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34" w:rsidRPr="00415AA6" w:rsidRDefault="00F80334" w:rsidP="00DD205C">
      <w:pPr>
        <w:spacing w:after="0" w:line="240" w:lineRule="auto"/>
        <w:jc w:val="center"/>
        <w:rPr>
          <w:rFonts w:ascii="Times New Roman" w:hAnsi="Times New Roman"/>
          <w:b/>
          <w:color w:val="000000"/>
          <w:sz w:val="28"/>
          <w:szCs w:val="28"/>
        </w:rPr>
      </w:pPr>
      <w:r w:rsidRPr="00415AA6">
        <w:rPr>
          <w:rFonts w:ascii="Times New Roman" w:hAnsi="Times New Roman"/>
          <w:b/>
          <w:color w:val="000000"/>
          <w:sz w:val="28"/>
          <w:szCs w:val="28"/>
        </w:rPr>
        <w:t>Phụ lụ</w:t>
      </w:r>
      <w:r w:rsidR="00107F06" w:rsidRPr="00415AA6">
        <w:rPr>
          <w:rFonts w:ascii="Times New Roman" w:hAnsi="Times New Roman"/>
          <w:b/>
          <w:color w:val="000000"/>
          <w:sz w:val="28"/>
          <w:szCs w:val="28"/>
        </w:rPr>
        <w:t>c</w:t>
      </w:r>
    </w:p>
    <w:p w:rsidR="00DD205C" w:rsidRDefault="00F80334" w:rsidP="00DD205C">
      <w:pPr>
        <w:spacing w:after="0" w:line="240" w:lineRule="auto"/>
        <w:jc w:val="center"/>
        <w:rPr>
          <w:rFonts w:ascii="Times New Roman" w:hAnsi="Times New Roman"/>
          <w:b/>
          <w:color w:val="000000"/>
          <w:sz w:val="28"/>
          <w:szCs w:val="28"/>
        </w:rPr>
      </w:pPr>
      <w:r w:rsidRPr="00415AA6">
        <w:rPr>
          <w:rFonts w:ascii="Times New Roman" w:hAnsi="Times New Roman"/>
          <w:b/>
          <w:color w:val="000000"/>
          <w:sz w:val="28"/>
          <w:szCs w:val="28"/>
        </w:rPr>
        <w:t xml:space="preserve">NHIỆM VỤ, </w:t>
      </w:r>
      <w:r w:rsidR="00772948">
        <w:rPr>
          <w:rFonts w:ascii="Times New Roman" w:hAnsi="Times New Roman"/>
          <w:b/>
          <w:color w:val="000000"/>
          <w:sz w:val="28"/>
          <w:szCs w:val="28"/>
        </w:rPr>
        <w:t>GIẢI</w:t>
      </w:r>
      <w:bookmarkStart w:id="0" w:name="_GoBack"/>
      <w:bookmarkEnd w:id="0"/>
      <w:r w:rsidRPr="00415AA6">
        <w:rPr>
          <w:rFonts w:ascii="Times New Roman" w:hAnsi="Times New Roman"/>
          <w:b/>
          <w:color w:val="000000"/>
          <w:sz w:val="28"/>
          <w:szCs w:val="28"/>
        </w:rPr>
        <w:t xml:space="preserve"> PHÁP CHỐNG KHAI THÁC HẢI SẢN BẤT HỢP PHÁP, </w:t>
      </w:r>
    </w:p>
    <w:p w:rsidR="00F80334" w:rsidRPr="00415AA6" w:rsidRDefault="00F80334" w:rsidP="00DD205C">
      <w:pPr>
        <w:spacing w:after="0" w:line="240" w:lineRule="auto"/>
        <w:jc w:val="center"/>
        <w:rPr>
          <w:rFonts w:ascii="Times New Roman" w:hAnsi="Times New Roman"/>
          <w:b/>
          <w:color w:val="000000"/>
          <w:sz w:val="28"/>
          <w:szCs w:val="28"/>
        </w:rPr>
      </w:pPr>
      <w:r w:rsidRPr="00415AA6">
        <w:rPr>
          <w:rFonts w:ascii="Times New Roman" w:hAnsi="Times New Roman"/>
          <w:b/>
          <w:color w:val="000000"/>
          <w:sz w:val="28"/>
          <w:szCs w:val="28"/>
        </w:rPr>
        <w:t>KHÔNG BÁO CÁO VÀ KHÔNG THEO QUY ĐỊNH ĐẾN THÁNG 4 NĂM 2024</w:t>
      </w:r>
    </w:p>
    <w:p w:rsidR="00F80334" w:rsidRPr="00415AA6" w:rsidRDefault="00F80334" w:rsidP="00DD205C">
      <w:pPr>
        <w:spacing w:after="0" w:line="240" w:lineRule="auto"/>
        <w:jc w:val="center"/>
        <w:rPr>
          <w:rFonts w:ascii="Times New Roman" w:hAnsi="Times New Roman"/>
          <w:i/>
          <w:color w:val="000000"/>
          <w:sz w:val="28"/>
          <w:szCs w:val="28"/>
        </w:rPr>
      </w:pPr>
      <w:r w:rsidRPr="00415AA6">
        <w:rPr>
          <w:rFonts w:ascii="Times New Roman" w:hAnsi="Times New Roman"/>
          <w:i/>
          <w:color w:val="000000"/>
          <w:sz w:val="28"/>
          <w:szCs w:val="28"/>
        </w:rPr>
        <w:t xml:space="preserve">(Kèm theo </w:t>
      </w:r>
      <w:r w:rsidR="0085701B" w:rsidRPr="00415AA6">
        <w:rPr>
          <w:rFonts w:ascii="Times New Roman" w:hAnsi="Times New Roman"/>
          <w:i/>
          <w:color w:val="000000"/>
          <w:sz w:val="28"/>
          <w:szCs w:val="28"/>
        </w:rPr>
        <w:t xml:space="preserve">Công điện </w:t>
      </w:r>
      <w:r w:rsidRPr="00415AA6">
        <w:rPr>
          <w:rFonts w:ascii="Times New Roman" w:hAnsi="Times New Roman"/>
          <w:i/>
          <w:color w:val="000000"/>
          <w:sz w:val="28"/>
          <w:szCs w:val="28"/>
        </w:rPr>
        <w:t xml:space="preserve">số       </w:t>
      </w:r>
      <w:r w:rsidR="00E85F99" w:rsidRPr="00415AA6">
        <w:rPr>
          <w:rFonts w:ascii="Times New Roman" w:hAnsi="Times New Roman"/>
          <w:i/>
          <w:color w:val="000000"/>
          <w:sz w:val="28"/>
          <w:szCs w:val="28"/>
        </w:rPr>
        <w:t xml:space="preserve">   </w:t>
      </w:r>
      <w:r w:rsidRPr="00415AA6">
        <w:rPr>
          <w:rFonts w:ascii="Times New Roman" w:hAnsi="Times New Roman"/>
          <w:i/>
          <w:color w:val="000000"/>
          <w:sz w:val="28"/>
          <w:szCs w:val="28"/>
        </w:rPr>
        <w:t xml:space="preserve"> /</w:t>
      </w:r>
      <w:r w:rsidR="0085701B" w:rsidRPr="00415AA6">
        <w:rPr>
          <w:rFonts w:ascii="Times New Roman" w:hAnsi="Times New Roman"/>
          <w:i/>
          <w:color w:val="000000"/>
          <w:sz w:val="28"/>
          <w:szCs w:val="28"/>
        </w:rPr>
        <w:t>CĐ</w:t>
      </w:r>
      <w:r w:rsidRPr="00415AA6">
        <w:rPr>
          <w:rFonts w:ascii="Times New Roman" w:hAnsi="Times New Roman"/>
          <w:i/>
          <w:color w:val="000000"/>
          <w:sz w:val="28"/>
          <w:szCs w:val="28"/>
        </w:rPr>
        <w:t>-</w:t>
      </w:r>
      <w:r w:rsidR="0085701B" w:rsidRPr="00415AA6">
        <w:rPr>
          <w:rFonts w:ascii="Times New Roman" w:hAnsi="Times New Roman"/>
          <w:i/>
          <w:color w:val="000000"/>
          <w:sz w:val="28"/>
          <w:szCs w:val="28"/>
        </w:rPr>
        <w:t>TTg</w:t>
      </w:r>
      <w:r w:rsidRPr="00415AA6">
        <w:rPr>
          <w:rFonts w:ascii="Times New Roman" w:hAnsi="Times New Roman"/>
          <w:i/>
          <w:color w:val="000000"/>
          <w:sz w:val="28"/>
          <w:szCs w:val="28"/>
        </w:rPr>
        <w:t xml:space="preserve"> ngày       tháng</w:t>
      </w:r>
      <w:r w:rsidR="00DD205C">
        <w:rPr>
          <w:rFonts w:ascii="Times New Roman" w:hAnsi="Times New Roman"/>
          <w:i/>
          <w:color w:val="000000"/>
          <w:sz w:val="28"/>
          <w:szCs w:val="28"/>
        </w:rPr>
        <w:t xml:space="preserve"> 1</w:t>
      </w:r>
      <w:r w:rsidR="00694A26">
        <w:rPr>
          <w:rFonts w:ascii="Times New Roman" w:hAnsi="Times New Roman"/>
          <w:i/>
          <w:color w:val="000000"/>
          <w:sz w:val="28"/>
          <w:szCs w:val="28"/>
        </w:rPr>
        <w:t>1</w:t>
      </w:r>
      <w:r w:rsidRPr="00415AA6">
        <w:rPr>
          <w:rFonts w:ascii="Times New Roman" w:hAnsi="Times New Roman"/>
          <w:i/>
          <w:color w:val="000000"/>
          <w:sz w:val="28"/>
          <w:szCs w:val="28"/>
        </w:rPr>
        <w:t xml:space="preserve"> năm 2023 của </w:t>
      </w:r>
      <w:r w:rsidR="0085701B" w:rsidRPr="00415AA6">
        <w:rPr>
          <w:rFonts w:ascii="Times New Roman" w:hAnsi="Times New Roman"/>
          <w:i/>
          <w:color w:val="000000"/>
          <w:sz w:val="28"/>
          <w:szCs w:val="28"/>
        </w:rPr>
        <w:t>Thủ tướng Chính phủ</w:t>
      </w:r>
      <w:r w:rsidRPr="00415AA6">
        <w:rPr>
          <w:rFonts w:ascii="Times New Roman" w:hAnsi="Times New Roman"/>
          <w:i/>
          <w:color w:val="000000"/>
          <w:sz w:val="28"/>
          <w:szCs w:val="28"/>
        </w:rPr>
        <w:t>)</w:t>
      </w:r>
    </w:p>
    <w:p w:rsidR="00F80334" w:rsidRPr="00415AA6" w:rsidRDefault="00F80334" w:rsidP="00DD205C">
      <w:pPr>
        <w:spacing w:after="0" w:line="240" w:lineRule="auto"/>
        <w:jc w:val="center"/>
        <w:rPr>
          <w:rFonts w:ascii="Times New Roman" w:hAnsi="Times New Roman"/>
          <w:color w:val="000000"/>
          <w:sz w:val="28"/>
          <w:szCs w:val="28"/>
          <w:vertAlign w:val="superscript"/>
        </w:rPr>
      </w:pPr>
      <w:r w:rsidRPr="00415AA6">
        <w:rPr>
          <w:rFonts w:ascii="Times New Roman" w:hAnsi="Times New Roman"/>
          <w:color w:val="000000"/>
          <w:sz w:val="28"/>
          <w:szCs w:val="28"/>
          <w:vertAlign w:val="superscript"/>
        </w:rPr>
        <w:t>_________________</w:t>
      </w:r>
    </w:p>
    <w:p w:rsidR="00F80334" w:rsidRPr="00415AA6" w:rsidRDefault="00F80334" w:rsidP="00DD205C">
      <w:pPr>
        <w:spacing w:after="0" w:line="240" w:lineRule="auto"/>
        <w:rPr>
          <w:rFonts w:ascii="Times New Roman" w:hAnsi="Times New Roman"/>
          <w:sz w:val="4"/>
          <w:szCs w:val="26"/>
        </w:rPr>
      </w:pPr>
    </w:p>
    <w:p w:rsidR="00F80334" w:rsidRPr="00415AA6" w:rsidRDefault="00F80334" w:rsidP="00F80334">
      <w:pPr>
        <w:rPr>
          <w:rFonts w:ascii="Times New Roman" w:hAnsi="Times New Roman"/>
          <w:sz w:val="2"/>
          <w:szCs w:val="26"/>
        </w:rPr>
      </w:pPr>
    </w:p>
    <w:tbl>
      <w:tblPr>
        <w:tblW w:w="1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816"/>
        <w:gridCol w:w="2409"/>
        <w:gridCol w:w="2285"/>
        <w:gridCol w:w="1566"/>
        <w:gridCol w:w="3184"/>
      </w:tblGrid>
      <w:tr w:rsidR="007442A0" w:rsidRPr="00415AA6" w:rsidTr="00DD205C">
        <w:trPr>
          <w:tblHeader/>
        </w:trPr>
        <w:tc>
          <w:tcPr>
            <w:tcW w:w="708" w:type="dxa"/>
            <w:shd w:val="clear" w:color="auto" w:fill="auto"/>
            <w:vAlign w:val="center"/>
          </w:tcPr>
          <w:p w:rsidR="007442A0" w:rsidRPr="00415AA6" w:rsidRDefault="007442A0" w:rsidP="00DD205C">
            <w:pPr>
              <w:spacing w:after="0" w:line="240" w:lineRule="auto"/>
              <w:jc w:val="center"/>
              <w:rPr>
                <w:rFonts w:ascii="Times New Roman" w:hAnsi="Times New Roman"/>
                <w:b/>
                <w:sz w:val="26"/>
                <w:szCs w:val="26"/>
              </w:rPr>
            </w:pPr>
            <w:r w:rsidRPr="00415AA6">
              <w:rPr>
                <w:rFonts w:ascii="Times New Roman" w:hAnsi="Times New Roman"/>
                <w:b/>
                <w:sz w:val="26"/>
                <w:szCs w:val="26"/>
              </w:rPr>
              <w:t>STT</w:t>
            </w:r>
          </w:p>
        </w:tc>
        <w:tc>
          <w:tcPr>
            <w:tcW w:w="4816" w:type="dxa"/>
            <w:shd w:val="clear" w:color="auto" w:fill="auto"/>
            <w:vAlign w:val="center"/>
          </w:tcPr>
          <w:p w:rsidR="007442A0" w:rsidRPr="00415AA6" w:rsidRDefault="007442A0" w:rsidP="00DD205C">
            <w:pPr>
              <w:spacing w:after="0" w:line="240" w:lineRule="auto"/>
              <w:jc w:val="center"/>
              <w:rPr>
                <w:rFonts w:ascii="Times New Roman" w:hAnsi="Times New Roman"/>
                <w:b/>
                <w:sz w:val="26"/>
                <w:szCs w:val="26"/>
              </w:rPr>
            </w:pPr>
            <w:r w:rsidRPr="00415AA6">
              <w:rPr>
                <w:rFonts w:ascii="Times New Roman" w:hAnsi="Times New Roman"/>
                <w:b/>
                <w:sz w:val="26"/>
                <w:szCs w:val="26"/>
              </w:rPr>
              <w:t>Nội dung</w:t>
            </w:r>
          </w:p>
        </w:tc>
        <w:tc>
          <w:tcPr>
            <w:tcW w:w="2409" w:type="dxa"/>
            <w:shd w:val="clear" w:color="auto" w:fill="auto"/>
            <w:vAlign w:val="center"/>
          </w:tcPr>
          <w:p w:rsidR="007442A0" w:rsidRPr="00415AA6" w:rsidRDefault="007442A0" w:rsidP="00DD205C">
            <w:pPr>
              <w:spacing w:after="0" w:line="240" w:lineRule="auto"/>
              <w:jc w:val="center"/>
              <w:rPr>
                <w:rFonts w:ascii="Times New Roman" w:hAnsi="Times New Roman"/>
                <w:b/>
                <w:sz w:val="26"/>
                <w:szCs w:val="26"/>
              </w:rPr>
            </w:pPr>
            <w:r w:rsidRPr="00415AA6">
              <w:rPr>
                <w:rFonts w:ascii="Times New Roman" w:hAnsi="Times New Roman"/>
                <w:b/>
                <w:sz w:val="26"/>
                <w:szCs w:val="26"/>
              </w:rPr>
              <w:t>Đơn vị chủ trì</w:t>
            </w:r>
          </w:p>
        </w:tc>
        <w:tc>
          <w:tcPr>
            <w:tcW w:w="2285" w:type="dxa"/>
            <w:shd w:val="clear" w:color="auto" w:fill="auto"/>
            <w:vAlign w:val="center"/>
          </w:tcPr>
          <w:p w:rsidR="007442A0" w:rsidRPr="00415AA6" w:rsidRDefault="007442A0" w:rsidP="00DD205C">
            <w:pPr>
              <w:spacing w:after="0" w:line="240" w:lineRule="auto"/>
              <w:jc w:val="center"/>
              <w:rPr>
                <w:rFonts w:ascii="Times New Roman" w:hAnsi="Times New Roman"/>
                <w:b/>
                <w:sz w:val="26"/>
                <w:szCs w:val="26"/>
              </w:rPr>
            </w:pPr>
            <w:r w:rsidRPr="00415AA6">
              <w:rPr>
                <w:rFonts w:ascii="Times New Roman" w:hAnsi="Times New Roman"/>
                <w:b/>
                <w:sz w:val="26"/>
                <w:szCs w:val="26"/>
              </w:rPr>
              <w:t>Đơn vị phối hợp</w:t>
            </w:r>
          </w:p>
        </w:tc>
        <w:tc>
          <w:tcPr>
            <w:tcW w:w="1566" w:type="dxa"/>
            <w:shd w:val="clear" w:color="auto" w:fill="auto"/>
            <w:vAlign w:val="center"/>
          </w:tcPr>
          <w:p w:rsidR="007442A0" w:rsidRPr="00415AA6" w:rsidRDefault="007442A0" w:rsidP="00DD205C">
            <w:pPr>
              <w:spacing w:after="0" w:line="240" w:lineRule="auto"/>
              <w:jc w:val="center"/>
              <w:rPr>
                <w:rFonts w:ascii="Times New Roman" w:hAnsi="Times New Roman"/>
                <w:b/>
                <w:sz w:val="26"/>
                <w:szCs w:val="26"/>
              </w:rPr>
            </w:pPr>
            <w:r w:rsidRPr="00415AA6">
              <w:rPr>
                <w:rFonts w:ascii="Times New Roman" w:hAnsi="Times New Roman"/>
                <w:b/>
                <w:sz w:val="26"/>
                <w:szCs w:val="26"/>
              </w:rPr>
              <w:t>Thời gian hoàn thành</w:t>
            </w:r>
          </w:p>
        </w:tc>
        <w:tc>
          <w:tcPr>
            <w:tcW w:w="3184" w:type="dxa"/>
            <w:shd w:val="clear" w:color="auto" w:fill="auto"/>
            <w:vAlign w:val="center"/>
          </w:tcPr>
          <w:p w:rsidR="007442A0" w:rsidRPr="00415AA6" w:rsidRDefault="007442A0" w:rsidP="00DD205C">
            <w:pPr>
              <w:spacing w:after="0" w:line="240" w:lineRule="auto"/>
              <w:jc w:val="center"/>
              <w:rPr>
                <w:rFonts w:ascii="Times New Roman" w:hAnsi="Times New Roman"/>
                <w:b/>
                <w:sz w:val="26"/>
                <w:szCs w:val="26"/>
              </w:rPr>
            </w:pPr>
            <w:r w:rsidRPr="00415AA6">
              <w:rPr>
                <w:rFonts w:ascii="Times New Roman" w:hAnsi="Times New Roman"/>
                <w:b/>
                <w:sz w:val="26"/>
                <w:szCs w:val="26"/>
              </w:rPr>
              <w:t>Sản phẩm</w:t>
            </w:r>
          </w:p>
        </w:tc>
      </w:tr>
      <w:tr w:rsidR="00F80334" w:rsidRPr="00415AA6" w:rsidTr="007442A0">
        <w:tc>
          <w:tcPr>
            <w:tcW w:w="14968" w:type="dxa"/>
            <w:gridSpan w:val="6"/>
            <w:shd w:val="clear" w:color="auto" w:fill="auto"/>
          </w:tcPr>
          <w:p w:rsidR="00F80334" w:rsidRPr="00415AA6" w:rsidRDefault="00F80334" w:rsidP="00DD205C">
            <w:pPr>
              <w:spacing w:after="0" w:line="240" w:lineRule="auto"/>
              <w:jc w:val="both"/>
              <w:rPr>
                <w:rFonts w:ascii="Times New Roman" w:hAnsi="Times New Roman"/>
                <w:sz w:val="26"/>
                <w:szCs w:val="26"/>
              </w:rPr>
            </w:pPr>
            <w:r w:rsidRPr="00415AA6">
              <w:rPr>
                <w:rFonts w:ascii="Times New Roman" w:hAnsi="Times New Roman"/>
                <w:b/>
                <w:sz w:val="26"/>
                <w:szCs w:val="26"/>
              </w:rPr>
              <w:t>I. VỀ THÔNG TIN TRUYỀN THÔNG, TUYÊN TRUYỀN TẬP HUẤN PHÁP LUẬT</w:t>
            </w:r>
          </w:p>
        </w:tc>
      </w:tr>
      <w:tr w:rsidR="007442A0" w:rsidRPr="00415AA6" w:rsidTr="00DD205C">
        <w:tc>
          <w:tcPr>
            <w:tcW w:w="708" w:type="dxa"/>
            <w:shd w:val="clear" w:color="auto" w:fill="auto"/>
          </w:tcPr>
          <w:p w:rsidR="007442A0" w:rsidRPr="00415AA6" w:rsidRDefault="007442A0" w:rsidP="00DD205C">
            <w:pPr>
              <w:spacing w:after="0" w:line="240" w:lineRule="auto"/>
              <w:jc w:val="center"/>
              <w:rPr>
                <w:rFonts w:ascii="Times New Roman" w:hAnsi="Times New Roman"/>
                <w:sz w:val="26"/>
                <w:szCs w:val="26"/>
              </w:rPr>
            </w:pPr>
          </w:p>
        </w:tc>
        <w:tc>
          <w:tcPr>
            <w:tcW w:w="4816" w:type="dxa"/>
            <w:shd w:val="clear" w:color="auto" w:fill="auto"/>
          </w:tcPr>
          <w:p w:rsidR="007442A0" w:rsidRPr="000A6580" w:rsidRDefault="000A6580" w:rsidP="00DD205C">
            <w:pPr>
              <w:spacing w:after="0" w:line="240" w:lineRule="auto"/>
              <w:jc w:val="both"/>
              <w:rPr>
                <w:rFonts w:ascii="Times New Roman" w:hAnsi="Times New Roman"/>
                <w:spacing w:val="2"/>
                <w:sz w:val="28"/>
                <w:szCs w:val="28"/>
              </w:rPr>
            </w:pPr>
            <w:r w:rsidRPr="005B0A9F">
              <w:rPr>
                <w:rFonts w:ascii="Times New Roman" w:hAnsi="Times New Roman"/>
                <w:spacing w:val="2"/>
                <w:sz w:val="28"/>
                <w:szCs w:val="28"/>
              </w:rPr>
              <w:t xml:space="preserve">Tiếp tục </w:t>
            </w:r>
            <w:r>
              <w:rPr>
                <w:rFonts w:ascii="Times New Roman" w:hAnsi="Times New Roman"/>
                <w:spacing w:val="2"/>
                <w:sz w:val="28"/>
                <w:szCs w:val="28"/>
              </w:rPr>
              <w:t xml:space="preserve">triển khai </w:t>
            </w:r>
            <w:r w:rsidRPr="005B0A9F">
              <w:rPr>
                <w:rFonts w:ascii="Times New Roman" w:hAnsi="Times New Roman"/>
                <w:spacing w:val="2"/>
                <w:sz w:val="28"/>
                <w:szCs w:val="28"/>
              </w:rPr>
              <w:t xml:space="preserve">thực hiện các </w:t>
            </w:r>
            <w:r>
              <w:rPr>
                <w:rFonts w:ascii="Times New Roman" w:hAnsi="Times New Roman"/>
                <w:spacing w:val="2"/>
                <w:sz w:val="28"/>
                <w:szCs w:val="28"/>
              </w:rPr>
              <w:t xml:space="preserve">hình thức, </w:t>
            </w:r>
            <w:r w:rsidRPr="005B0A9F">
              <w:rPr>
                <w:rFonts w:ascii="Times New Roman" w:hAnsi="Times New Roman"/>
                <w:spacing w:val="2"/>
                <w:sz w:val="28"/>
                <w:szCs w:val="28"/>
              </w:rPr>
              <w:t xml:space="preserve">hoạt động thông tin truyền thông </w:t>
            </w:r>
            <w:r>
              <w:rPr>
                <w:rFonts w:ascii="Times New Roman" w:hAnsi="Times New Roman"/>
                <w:spacing w:val="2"/>
                <w:sz w:val="28"/>
                <w:szCs w:val="28"/>
              </w:rPr>
              <w:t xml:space="preserve">phù hợp </w:t>
            </w:r>
            <w:r w:rsidRPr="005B0A9F">
              <w:rPr>
                <w:rFonts w:ascii="Times New Roman" w:hAnsi="Times New Roman"/>
                <w:spacing w:val="2"/>
                <w:sz w:val="28"/>
                <w:szCs w:val="28"/>
              </w:rPr>
              <w:t>cả trong nước và trên diễn đàn quốc tế về nỗ lực chống khai thác IUU của Việt Nam; tuyên truyền, tập huấn các quy định pháp luật chống khai thác IUU cho cộng đồng ngư dân và các tổ chức, cá nhân có liên quan.</w:t>
            </w:r>
          </w:p>
        </w:tc>
        <w:tc>
          <w:tcPr>
            <w:tcW w:w="2409" w:type="dxa"/>
            <w:shd w:val="clear" w:color="auto" w:fill="auto"/>
          </w:tcPr>
          <w:p w:rsidR="007442A0" w:rsidRPr="00415AA6" w:rsidRDefault="007442A0" w:rsidP="00DD205C">
            <w:pPr>
              <w:spacing w:after="0" w:line="240" w:lineRule="auto"/>
              <w:jc w:val="both"/>
              <w:rPr>
                <w:rFonts w:ascii="Times New Roman" w:hAnsi="Times New Roman"/>
                <w:spacing w:val="-8"/>
                <w:sz w:val="26"/>
                <w:szCs w:val="26"/>
              </w:rPr>
            </w:pPr>
            <w:r w:rsidRPr="00415AA6">
              <w:rPr>
                <w:rFonts w:ascii="Times New Roman" w:hAnsi="Times New Roman"/>
                <w:spacing w:val="-8"/>
                <w:sz w:val="26"/>
                <w:szCs w:val="26"/>
              </w:rPr>
              <w:t xml:space="preserve">Các Bộ: Thông tin và Truyền thông, Nông nghiệp và </w:t>
            </w:r>
            <w:r w:rsidR="00694A26">
              <w:rPr>
                <w:rFonts w:ascii="Times New Roman" w:hAnsi="Times New Roman"/>
                <w:spacing w:val="-8"/>
                <w:sz w:val="26"/>
                <w:szCs w:val="26"/>
              </w:rPr>
              <w:t>Phát triển nông thôn</w:t>
            </w:r>
            <w:r w:rsidRPr="00415AA6">
              <w:rPr>
                <w:rFonts w:ascii="Times New Roman" w:hAnsi="Times New Roman"/>
                <w:spacing w:val="-8"/>
                <w:sz w:val="26"/>
                <w:szCs w:val="26"/>
              </w:rPr>
              <w:t xml:space="preserve">, UBND các tỉnh, thành phố trực thuộc </w:t>
            </w:r>
            <w:r w:rsidR="00694A26">
              <w:rPr>
                <w:rFonts w:ascii="Times New Roman" w:hAnsi="Times New Roman"/>
                <w:spacing w:val="-8"/>
                <w:sz w:val="26"/>
                <w:szCs w:val="26"/>
              </w:rPr>
              <w:t>trung ương</w:t>
            </w:r>
            <w:r w:rsidRPr="00415AA6">
              <w:rPr>
                <w:rFonts w:ascii="Times New Roman" w:hAnsi="Times New Roman"/>
                <w:spacing w:val="-8"/>
                <w:sz w:val="26"/>
                <w:szCs w:val="26"/>
              </w:rPr>
              <w:t xml:space="preserve"> ven biển</w:t>
            </w:r>
          </w:p>
        </w:tc>
        <w:tc>
          <w:tcPr>
            <w:tcW w:w="2285" w:type="dxa"/>
            <w:shd w:val="clear" w:color="auto" w:fill="auto"/>
          </w:tcPr>
          <w:p w:rsidR="007442A0" w:rsidRPr="00415AA6" w:rsidRDefault="007442A0" w:rsidP="00DD205C">
            <w:pPr>
              <w:spacing w:after="0" w:line="240" w:lineRule="auto"/>
              <w:jc w:val="both"/>
              <w:rPr>
                <w:rFonts w:ascii="Times New Roman" w:hAnsi="Times New Roman"/>
                <w:spacing w:val="-4"/>
                <w:sz w:val="26"/>
                <w:szCs w:val="26"/>
              </w:rPr>
            </w:pPr>
            <w:r w:rsidRPr="00415AA6">
              <w:rPr>
                <w:rFonts w:ascii="Times New Roman" w:hAnsi="Times New Roman"/>
                <w:spacing w:val="-4"/>
                <w:sz w:val="26"/>
                <w:szCs w:val="26"/>
              </w:rPr>
              <w:t>Cơ quan truyền thông, thông tấn báo chí</w:t>
            </w:r>
          </w:p>
        </w:tc>
        <w:tc>
          <w:tcPr>
            <w:tcW w:w="1566"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Phóng sự, diễn đàn, đối thoại, các lớp tuyên truyền, tập huấn; tờ rơi; các bản tin tuyên truyền trên phát thanh, truyền hình, báo giấy, báo điện tử, đài thông tin duyên hải…</w:t>
            </w:r>
          </w:p>
        </w:tc>
      </w:tr>
      <w:tr w:rsidR="00F80334" w:rsidRPr="00415AA6" w:rsidTr="007442A0">
        <w:tc>
          <w:tcPr>
            <w:tcW w:w="14968" w:type="dxa"/>
            <w:gridSpan w:val="6"/>
            <w:shd w:val="clear" w:color="auto" w:fill="auto"/>
          </w:tcPr>
          <w:p w:rsidR="00F80334" w:rsidRPr="00415AA6" w:rsidRDefault="00F80334" w:rsidP="00DD205C">
            <w:pPr>
              <w:spacing w:after="0" w:line="240" w:lineRule="auto"/>
              <w:jc w:val="both"/>
              <w:rPr>
                <w:rFonts w:ascii="Times New Roman" w:hAnsi="Times New Roman"/>
                <w:b/>
                <w:sz w:val="26"/>
                <w:szCs w:val="26"/>
              </w:rPr>
            </w:pPr>
            <w:r w:rsidRPr="00415AA6">
              <w:rPr>
                <w:rFonts w:ascii="Times New Roman" w:hAnsi="Times New Roman"/>
                <w:b/>
                <w:sz w:val="26"/>
                <w:szCs w:val="26"/>
              </w:rPr>
              <w:t>II. VỀ KHUNG PHÁP LÝ, CƠ CHẾ, CHÍNH SÁCH</w:t>
            </w:r>
          </w:p>
        </w:tc>
      </w:tr>
      <w:tr w:rsidR="007442A0" w:rsidRPr="00415AA6" w:rsidTr="00DD205C">
        <w:tc>
          <w:tcPr>
            <w:tcW w:w="708"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1</w:t>
            </w:r>
          </w:p>
        </w:tc>
        <w:tc>
          <w:tcPr>
            <w:tcW w:w="4816"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 xml:space="preserve">Rà soát, </w:t>
            </w:r>
            <w:r w:rsidR="0058287A" w:rsidRPr="00415AA6">
              <w:rPr>
                <w:rFonts w:ascii="Times New Roman" w:hAnsi="Times New Roman"/>
                <w:sz w:val="26"/>
                <w:szCs w:val="26"/>
              </w:rPr>
              <w:t xml:space="preserve">nghiên cứu </w:t>
            </w:r>
            <w:r w:rsidRPr="00415AA6">
              <w:rPr>
                <w:rFonts w:ascii="Times New Roman" w:hAnsi="Times New Roman"/>
                <w:sz w:val="26"/>
                <w:szCs w:val="26"/>
              </w:rPr>
              <w:t>sửa đổi, bổ</w:t>
            </w:r>
            <w:r w:rsidR="000A6580">
              <w:rPr>
                <w:rFonts w:ascii="Times New Roman" w:hAnsi="Times New Roman"/>
                <w:sz w:val="26"/>
                <w:szCs w:val="26"/>
              </w:rPr>
              <w:t xml:space="preserve"> sung các quy định</w:t>
            </w:r>
            <w:r w:rsidRPr="00415AA6">
              <w:rPr>
                <w:rFonts w:ascii="Times New Roman" w:hAnsi="Times New Roman"/>
                <w:sz w:val="26"/>
                <w:szCs w:val="26"/>
              </w:rPr>
              <w:t xml:space="preserve"> pháp luật theo khuyến nghị của EC tại đợt thanh tra lần thứ 4 về kiểm soát nguyên liệu thủy sản khai thác nhập khẩu bằng tàu </w:t>
            </w:r>
            <w:r w:rsidR="0058287A" w:rsidRPr="00415AA6">
              <w:rPr>
                <w:rFonts w:ascii="Times New Roman" w:hAnsi="Times New Roman"/>
                <w:sz w:val="26"/>
                <w:szCs w:val="26"/>
              </w:rPr>
              <w:t>c</w:t>
            </w:r>
            <w:r w:rsidRPr="00415AA6">
              <w:rPr>
                <w:rFonts w:ascii="Times New Roman" w:hAnsi="Times New Roman"/>
                <w:sz w:val="26"/>
                <w:szCs w:val="26"/>
              </w:rPr>
              <w:t>ông</w:t>
            </w:r>
            <w:r w:rsidR="0058287A" w:rsidRPr="00415AA6">
              <w:rPr>
                <w:rFonts w:ascii="Times New Roman" w:hAnsi="Times New Roman"/>
                <w:sz w:val="26"/>
                <w:szCs w:val="26"/>
              </w:rPr>
              <w:t>-</w:t>
            </w:r>
            <w:r w:rsidRPr="00415AA6">
              <w:rPr>
                <w:rFonts w:ascii="Times New Roman" w:hAnsi="Times New Roman"/>
                <w:sz w:val="26"/>
                <w:szCs w:val="26"/>
              </w:rPr>
              <w:t>ten</w:t>
            </w:r>
            <w:r w:rsidR="0058287A" w:rsidRPr="00415AA6">
              <w:rPr>
                <w:rFonts w:ascii="Times New Roman" w:hAnsi="Times New Roman"/>
                <w:sz w:val="26"/>
                <w:szCs w:val="26"/>
              </w:rPr>
              <w:t>-</w:t>
            </w:r>
            <w:r w:rsidRPr="00415AA6">
              <w:rPr>
                <w:rFonts w:ascii="Times New Roman" w:hAnsi="Times New Roman"/>
                <w:sz w:val="26"/>
                <w:szCs w:val="26"/>
              </w:rPr>
              <w:t xml:space="preserve">nơ, xử phạt hành vi vượt ranh giới cho phép trên biển được phát hiện qua hệ thống giám sát tàu cá </w:t>
            </w:r>
            <w:r w:rsidRPr="00415AA6">
              <w:rPr>
                <w:rFonts w:ascii="Times New Roman" w:hAnsi="Times New Roman"/>
                <w:spacing w:val="-6"/>
                <w:sz w:val="26"/>
                <w:szCs w:val="26"/>
              </w:rPr>
              <w:t xml:space="preserve">tại dự thảo sửa đổi, bổ sung </w:t>
            </w:r>
            <w:r w:rsidR="0058287A" w:rsidRPr="00415AA6">
              <w:rPr>
                <w:rFonts w:ascii="Times New Roman" w:hAnsi="Times New Roman"/>
                <w:spacing w:val="-6"/>
                <w:sz w:val="26"/>
                <w:szCs w:val="26"/>
              </w:rPr>
              <w:t xml:space="preserve">một số điều của </w:t>
            </w:r>
            <w:r w:rsidRPr="00415AA6">
              <w:rPr>
                <w:rFonts w:ascii="Times New Roman" w:hAnsi="Times New Roman"/>
                <w:spacing w:val="-6"/>
                <w:sz w:val="26"/>
                <w:szCs w:val="26"/>
              </w:rPr>
              <w:t xml:space="preserve">Nghị định số 26/2019/NĐ-CP của Chính phủ quy định chi tiết một số điều và biện pháp thi hành Luật Thủy sản và </w:t>
            </w:r>
            <w:r w:rsidRPr="00415AA6">
              <w:rPr>
                <w:rFonts w:ascii="Times New Roman" w:hAnsi="Times New Roman"/>
                <w:sz w:val="26"/>
                <w:szCs w:val="26"/>
              </w:rPr>
              <w:t xml:space="preserve">dự thảo </w:t>
            </w:r>
            <w:r w:rsidR="0058287A" w:rsidRPr="00415AA6">
              <w:rPr>
                <w:rFonts w:ascii="Times New Roman" w:hAnsi="Times New Roman"/>
                <w:sz w:val="26"/>
                <w:szCs w:val="26"/>
              </w:rPr>
              <w:t>thay thế</w:t>
            </w:r>
            <w:r w:rsidRPr="00415AA6">
              <w:rPr>
                <w:rFonts w:ascii="Times New Roman" w:hAnsi="Times New Roman"/>
                <w:sz w:val="26"/>
                <w:szCs w:val="26"/>
              </w:rPr>
              <w:t xml:space="preserve"> Nghị định số 42/2019/NĐ-CP của Chính phủ quy định xử </w:t>
            </w:r>
            <w:r w:rsidRPr="00DD205C">
              <w:rPr>
                <w:rFonts w:ascii="Times New Roman" w:hAnsi="Times New Roman"/>
                <w:spacing w:val="-10"/>
                <w:sz w:val="26"/>
                <w:szCs w:val="26"/>
              </w:rPr>
              <w:t>phạt vi phạm hành chính trong lĩnh vực thủy sản.</w:t>
            </w:r>
          </w:p>
        </w:tc>
        <w:tc>
          <w:tcPr>
            <w:tcW w:w="2409" w:type="dxa"/>
            <w:shd w:val="clear" w:color="auto" w:fill="auto"/>
          </w:tcPr>
          <w:p w:rsidR="007442A0" w:rsidRPr="00415AA6" w:rsidRDefault="007442A0" w:rsidP="00DD205C">
            <w:pPr>
              <w:spacing w:after="0" w:line="240" w:lineRule="auto"/>
              <w:jc w:val="both"/>
              <w:rPr>
                <w:rFonts w:ascii="Times New Roman" w:hAnsi="Times New Roman"/>
                <w:spacing w:val="-8"/>
                <w:sz w:val="26"/>
                <w:szCs w:val="26"/>
              </w:rPr>
            </w:pPr>
            <w:r w:rsidRPr="00415AA6">
              <w:rPr>
                <w:rFonts w:ascii="Times New Roman" w:hAnsi="Times New Roman"/>
                <w:spacing w:val="-8"/>
                <w:sz w:val="26"/>
                <w:szCs w:val="26"/>
              </w:rPr>
              <w:t xml:space="preserve">Bộ Nông nghiệp và </w:t>
            </w:r>
            <w:r w:rsidR="00694A26">
              <w:rPr>
                <w:rFonts w:ascii="Times New Roman" w:hAnsi="Times New Roman"/>
                <w:spacing w:val="-8"/>
                <w:sz w:val="26"/>
                <w:szCs w:val="26"/>
              </w:rPr>
              <w:t>Phát triển nông thôn</w:t>
            </w:r>
          </w:p>
        </w:tc>
        <w:tc>
          <w:tcPr>
            <w:tcW w:w="2285"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Các Bộ: Tư pháp, Tài chính và cơ quan, đơn vị liên quan</w:t>
            </w:r>
          </w:p>
        </w:tc>
        <w:tc>
          <w:tcPr>
            <w:tcW w:w="1566"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Trước ngày 30/11/2023</w:t>
            </w:r>
          </w:p>
        </w:tc>
        <w:tc>
          <w:tcPr>
            <w:tcW w:w="3184"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Nghị định sửa đổi được Chính phủ ban hành và tổ chức thực hiện</w:t>
            </w:r>
          </w:p>
        </w:tc>
      </w:tr>
      <w:tr w:rsidR="007442A0" w:rsidRPr="00415AA6" w:rsidTr="00DD205C">
        <w:tc>
          <w:tcPr>
            <w:tcW w:w="708" w:type="dxa"/>
            <w:shd w:val="clear" w:color="auto" w:fill="auto"/>
          </w:tcPr>
          <w:p w:rsidR="007442A0" w:rsidRPr="00415AA6" w:rsidRDefault="007442A0" w:rsidP="00071516">
            <w:pPr>
              <w:spacing w:before="120" w:after="120" w:line="240" w:lineRule="auto"/>
              <w:jc w:val="center"/>
              <w:rPr>
                <w:rFonts w:ascii="Times New Roman" w:hAnsi="Times New Roman"/>
                <w:sz w:val="26"/>
                <w:szCs w:val="26"/>
              </w:rPr>
            </w:pPr>
            <w:r w:rsidRPr="00415AA6">
              <w:rPr>
                <w:rFonts w:ascii="Times New Roman" w:hAnsi="Times New Roman"/>
                <w:sz w:val="26"/>
                <w:szCs w:val="26"/>
              </w:rPr>
              <w:lastRenderedPageBreak/>
              <w:t>2</w:t>
            </w:r>
          </w:p>
        </w:tc>
        <w:tc>
          <w:tcPr>
            <w:tcW w:w="4816" w:type="dxa"/>
            <w:shd w:val="clear" w:color="auto" w:fill="auto"/>
          </w:tcPr>
          <w:p w:rsidR="007442A0" w:rsidRPr="00415AA6" w:rsidRDefault="007442A0" w:rsidP="00071516">
            <w:pPr>
              <w:spacing w:before="120" w:after="120" w:line="240" w:lineRule="auto"/>
              <w:jc w:val="both"/>
              <w:rPr>
                <w:rFonts w:ascii="Times New Roman" w:hAnsi="Times New Roman"/>
                <w:sz w:val="26"/>
                <w:szCs w:val="26"/>
              </w:rPr>
            </w:pPr>
            <w:r w:rsidRPr="00415AA6">
              <w:rPr>
                <w:rFonts w:ascii="Times New Roman" w:hAnsi="Times New Roman"/>
                <w:sz w:val="26"/>
                <w:szCs w:val="26"/>
              </w:rPr>
              <w:t>Ban hành cơ chế, chính sách chuyển đổi, hỗ trợ sinh kế cho ngư dân tự nguyện không tham gia hoạt động khai thác thủy sản hoặc tàu cá không còn đủ điều kiện theo quy định.</w:t>
            </w:r>
          </w:p>
        </w:tc>
        <w:tc>
          <w:tcPr>
            <w:tcW w:w="2409" w:type="dxa"/>
            <w:shd w:val="clear" w:color="auto" w:fill="auto"/>
          </w:tcPr>
          <w:p w:rsidR="007442A0" w:rsidRPr="00415AA6" w:rsidRDefault="007442A0" w:rsidP="00071516">
            <w:pPr>
              <w:spacing w:before="120" w:after="120" w:line="240" w:lineRule="auto"/>
              <w:jc w:val="both"/>
              <w:rPr>
                <w:rFonts w:ascii="Times New Roman" w:hAnsi="Times New Roman"/>
                <w:spacing w:val="-2"/>
                <w:sz w:val="26"/>
                <w:szCs w:val="26"/>
              </w:rPr>
            </w:pPr>
            <w:r w:rsidRPr="00415AA6">
              <w:rPr>
                <w:rFonts w:ascii="Times New Roman" w:hAnsi="Times New Roman"/>
                <w:spacing w:val="-10"/>
                <w:sz w:val="26"/>
                <w:szCs w:val="26"/>
              </w:rPr>
              <w:t xml:space="preserve">UBND các tỉnh, thành phố trực thuộc </w:t>
            </w:r>
            <w:r w:rsidR="00694A26">
              <w:rPr>
                <w:rFonts w:ascii="Times New Roman" w:hAnsi="Times New Roman"/>
                <w:spacing w:val="-10"/>
                <w:sz w:val="26"/>
                <w:szCs w:val="26"/>
              </w:rPr>
              <w:t>trung ương</w:t>
            </w:r>
            <w:r w:rsidRPr="00415AA6">
              <w:rPr>
                <w:rFonts w:ascii="Times New Roman" w:hAnsi="Times New Roman"/>
                <w:spacing w:val="-10"/>
                <w:sz w:val="26"/>
                <w:szCs w:val="26"/>
              </w:rPr>
              <w:t xml:space="preserve"> ven biển</w:t>
            </w:r>
          </w:p>
        </w:tc>
        <w:tc>
          <w:tcPr>
            <w:tcW w:w="2285" w:type="dxa"/>
            <w:shd w:val="clear" w:color="auto" w:fill="auto"/>
          </w:tcPr>
          <w:p w:rsidR="007442A0" w:rsidRPr="00415AA6" w:rsidRDefault="007442A0" w:rsidP="00071516">
            <w:pPr>
              <w:spacing w:before="120" w:after="120" w:line="240" w:lineRule="auto"/>
              <w:jc w:val="both"/>
              <w:rPr>
                <w:rFonts w:ascii="Times New Roman" w:hAnsi="Times New Roman"/>
                <w:spacing w:val="-6"/>
                <w:sz w:val="26"/>
                <w:szCs w:val="26"/>
              </w:rPr>
            </w:pPr>
            <w:r w:rsidRPr="00415AA6">
              <w:rPr>
                <w:rFonts w:ascii="Times New Roman" w:hAnsi="Times New Roman"/>
                <w:spacing w:val="-6"/>
                <w:sz w:val="26"/>
                <w:szCs w:val="26"/>
              </w:rPr>
              <w:t xml:space="preserve">Các Bộ: Nông nghiệp và </w:t>
            </w:r>
            <w:r w:rsidR="00694A26">
              <w:rPr>
                <w:rFonts w:ascii="Times New Roman" w:hAnsi="Times New Roman"/>
                <w:spacing w:val="-6"/>
                <w:sz w:val="26"/>
                <w:szCs w:val="26"/>
              </w:rPr>
              <w:t>Phát triển nông thôn</w:t>
            </w:r>
            <w:r w:rsidRPr="00415AA6">
              <w:rPr>
                <w:rFonts w:ascii="Times New Roman" w:hAnsi="Times New Roman"/>
                <w:spacing w:val="-6"/>
                <w:sz w:val="26"/>
                <w:szCs w:val="26"/>
              </w:rPr>
              <w:t>, Tư pháp, Tài chính, Thông tin và Truyền thông</w:t>
            </w:r>
          </w:p>
        </w:tc>
        <w:tc>
          <w:tcPr>
            <w:tcW w:w="1566" w:type="dxa"/>
            <w:shd w:val="clear" w:color="auto" w:fill="auto"/>
          </w:tcPr>
          <w:p w:rsidR="007442A0" w:rsidRPr="00415AA6" w:rsidRDefault="007442A0" w:rsidP="00F8186E">
            <w:pPr>
              <w:spacing w:before="120" w:after="120" w:line="240" w:lineRule="auto"/>
              <w:jc w:val="both"/>
              <w:rPr>
                <w:rFonts w:ascii="Times New Roman" w:hAnsi="Times New Roman"/>
                <w:sz w:val="26"/>
                <w:szCs w:val="26"/>
              </w:rPr>
            </w:pPr>
            <w:r w:rsidRPr="00415AA6">
              <w:rPr>
                <w:rFonts w:ascii="Times New Roman" w:hAnsi="Times New Roman"/>
                <w:sz w:val="26"/>
                <w:szCs w:val="26"/>
              </w:rPr>
              <w:t>Trước ngày 31/12/2023</w:t>
            </w:r>
          </w:p>
        </w:tc>
        <w:tc>
          <w:tcPr>
            <w:tcW w:w="3184" w:type="dxa"/>
            <w:shd w:val="clear" w:color="auto" w:fill="auto"/>
          </w:tcPr>
          <w:p w:rsidR="007442A0" w:rsidRPr="00415AA6" w:rsidRDefault="007442A0" w:rsidP="00F8186E">
            <w:pPr>
              <w:spacing w:before="120" w:after="120" w:line="240" w:lineRule="auto"/>
              <w:jc w:val="both"/>
              <w:rPr>
                <w:rFonts w:ascii="Times New Roman" w:hAnsi="Times New Roman"/>
                <w:sz w:val="26"/>
                <w:szCs w:val="26"/>
              </w:rPr>
            </w:pPr>
            <w:r w:rsidRPr="00415AA6">
              <w:rPr>
                <w:rFonts w:ascii="Times New Roman" w:hAnsi="Times New Roman"/>
                <w:sz w:val="26"/>
                <w:szCs w:val="26"/>
              </w:rPr>
              <w:t>Cơ chế, chính sách được ban hành và tổ chức thực hiện</w:t>
            </w:r>
          </w:p>
        </w:tc>
      </w:tr>
      <w:tr w:rsidR="00F80334" w:rsidRPr="00415AA6" w:rsidTr="007442A0">
        <w:tc>
          <w:tcPr>
            <w:tcW w:w="14968" w:type="dxa"/>
            <w:gridSpan w:val="6"/>
            <w:shd w:val="clear" w:color="auto" w:fill="auto"/>
          </w:tcPr>
          <w:p w:rsidR="00F80334" w:rsidRPr="00415AA6" w:rsidRDefault="00F80334" w:rsidP="007365A8">
            <w:pPr>
              <w:spacing w:before="100" w:after="100" w:line="240" w:lineRule="auto"/>
              <w:jc w:val="both"/>
              <w:rPr>
                <w:rFonts w:ascii="Times New Roman" w:hAnsi="Times New Roman"/>
                <w:b/>
                <w:sz w:val="26"/>
                <w:szCs w:val="26"/>
              </w:rPr>
            </w:pPr>
            <w:r w:rsidRPr="00415AA6">
              <w:rPr>
                <w:rFonts w:ascii="Times New Roman" w:hAnsi="Times New Roman"/>
                <w:b/>
                <w:sz w:val="26"/>
                <w:szCs w:val="26"/>
              </w:rPr>
              <w:t>III. VỀ QUẢN LÝ ĐỘI TÀU VÀ THEO DÕI, KIỂM TRA, KIỂM SOÁT HOẠT ĐỘ</w:t>
            </w:r>
            <w:r w:rsidR="008539C9" w:rsidRPr="00415AA6">
              <w:rPr>
                <w:rFonts w:ascii="Times New Roman" w:hAnsi="Times New Roman"/>
                <w:b/>
                <w:sz w:val="26"/>
                <w:szCs w:val="26"/>
              </w:rPr>
              <w:t>NG TÀU CÁ</w:t>
            </w:r>
          </w:p>
        </w:tc>
      </w:tr>
      <w:tr w:rsidR="00F80334" w:rsidRPr="00415AA6" w:rsidTr="007442A0">
        <w:tc>
          <w:tcPr>
            <w:tcW w:w="14968" w:type="dxa"/>
            <w:gridSpan w:val="6"/>
            <w:shd w:val="clear" w:color="auto" w:fill="auto"/>
          </w:tcPr>
          <w:p w:rsidR="00F80334" w:rsidRPr="00415AA6" w:rsidRDefault="00F80334" w:rsidP="007365A8">
            <w:pPr>
              <w:spacing w:before="100" w:after="100" w:line="240" w:lineRule="auto"/>
              <w:jc w:val="both"/>
              <w:rPr>
                <w:rFonts w:ascii="Times New Roman" w:hAnsi="Times New Roman"/>
                <w:b/>
                <w:sz w:val="26"/>
                <w:szCs w:val="26"/>
              </w:rPr>
            </w:pPr>
            <w:r w:rsidRPr="00415AA6">
              <w:rPr>
                <w:rFonts w:ascii="Times New Roman" w:hAnsi="Times New Roman"/>
                <w:b/>
                <w:sz w:val="26"/>
                <w:szCs w:val="26"/>
              </w:rPr>
              <w:t>1. Về quản lý đội tàu</w:t>
            </w:r>
          </w:p>
        </w:tc>
      </w:tr>
      <w:tr w:rsidR="007442A0" w:rsidRPr="00415AA6" w:rsidTr="00DD205C">
        <w:tc>
          <w:tcPr>
            <w:tcW w:w="708" w:type="dxa"/>
            <w:shd w:val="clear" w:color="auto" w:fill="auto"/>
          </w:tcPr>
          <w:p w:rsidR="007442A0" w:rsidRPr="00415AA6" w:rsidRDefault="007442A0" w:rsidP="007365A8">
            <w:pPr>
              <w:spacing w:before="80" w:after="80" w:line="240" w:lineRule="auto"/>
              <w:jc w:val="center"/>
              <w:rPr>
                <w:rFonts w:ascii="Times New Roman" w:hAnsi="Times New Roman"/>
                <w:sz w:val="26"/>
                <w:szCs w:val="26"/>
              </w:rPr>
            </w:pPr>
            <w:r w:rsidRPr="00415AA6">
              <w:rPr>
                <w:rFonts w:ascii="Times New Roman" w:hAnsi="Times New Roman"/>
                <w:sz w:val="26"/>
                <w:szCs w:val="26"/>
              </w:rPr>
              <w:t>1.1</w:t>
            </w:r>
          </w:p>
        </w:tc>
        <w:tc>
          <w:tcPr>
            <w:tcW w:w="4816" w:type="dxa"/>
            <w:shd w:val="clear" w:color="auto" w:fill="auto"/>
          </w:tcPr>
          <w:p w:rsidR="007442A0" w:rsidRPr="00F8186E" w:rsidRDefault="00F8186E" w:rsidP="00F8186E">
            <w:pPr>
              <w:spacing w:before="120" w:after="120" w:line="240" w:lineRule="auto"/>
              <w:jc w:val="both"/>
              <w:rPr>
                <w:rFonts w:ascii="Times New Roman" w:hAnsi="Times New Roman"/>
                <w:spacing w:val="2"/>
                <w:sz w:val="28"/>
                <w:szCs w:val="28"/>
              </w:rPr>
            </w:pPr>
            <w:r w:rsidRPr="005B0A9F">
              <w:rPr>
                <w:rFonts w:ascii="Times New Roman" w:hAnsi="Times New Roman"/>
                <w:spacing w:val="2"/>
                <w:sz w:val="28"/>
                <w:szCs w:val="28"/>
              </w:rPr>
              <w:t xml:space="preserve">Tổng kiểm tra, rà soát toàn bộ </w:t>
            </w:r>
            <w:r>
              <w:rPr>
                <w:rFonts w:ascii="Times New Roman" w:hAnsi="Times New Roman"/>
                <w:spacing w:val="2"/>
                <w:sz w:val="28"/>
                <w:szCs w:val="28"/>
              </w:rPr>
              <w:t xml:space="preserve">các </w:t>
            </w:r>
            <w:r w:rsidRPr="005B0A9F">
              <w:rPr>
                <w:rFonts w:ascii="Times New Roman" w:hAnsi="Times New Roman"/>
                <w:spacing w:val="2"/>
                <w:sz w:val="28"/>
                <w:szCs w:val="28"/>
              </w:rPr>
              <w:t>tàu cá</w:t>
            </w:r>
            <w:r>
              <w:rPr>
                <w:rFonts w:ascii="Times New Roman" w:hAnsi="Times New Roman"/>
                <w:spacing w:val="2"/>
                <w:sz w:val="28"/>
                <w:szCs w:val="28"/>
              </w:rPr>
              <w:t xml:space="preserve"> trên địa bàn đảm bảo </w:t>
            </w:r>
            <w:r w:rsidRPr="005B0A9F">
              <w:rPr>
                <w:rFonts w:ascii="Times New Roman" w:hAnsi="Times New Roman"/>
                <w:spacing w:val="2"/>
                <w:sz w:val="28"/>
                <w:szCs w:val="28"/>
              </w:rPr>
              <w:t xml:space="preserve">nắm </w:t>
            </w:r>
            <w:r>
              <w:rPr>
                <w:rFonts w:ascii="Times New Roman" w:hAnsi="Times New Roman"/>
                <w:spacing w:val="2"/>
                <w:sz w:val="28"/>
                <w:szCs w:val="28"/>
              </w:rPr>
              <w:t xml:space="preserve">chắc </w:t>
            </w:r>
            <w:r w:rsidRPr="005B0A9F">
              <w:rPr>
                <w:rFonts w:ascii="Times New Roman" w:hAnsi="Times New Roman"/>
                <w:spacing w:val="2"/>
                <w:sz w:val="28"/>
                <w:szCs w:val="28"/>
              </w:rPr>
              <w:t>thực trạng (</w:t>
            </w:r>
            <w:r>
              <w:rPr>
                <w:rFonts w:ascii="Times New Roman" w:hAnsi="Times New Roman"/>
                <w:spacing w:val="2"/>
                <w:sz w:val="28"/>
                <w:szCs w:val="28"/>
              </w:rPr>
              <w:t xml:space="preserve">số lượng tàu, </w:t>
            </w:r>
            <w:r w:rsidRPr="005B0A9F">
              <w:rPr>
                <w:rFonts w:ascii="Times New Roman" w:hAnsi="Times New Roman"/>
                <w:spacing w:val="2"/>
                <w:sz w:val="28"/>
                <w:szCs w:val="28"/>
              </w:rPr>
              <w:t>tàu cá đã hoặc chưa hoặc hết hạn đăng ký, đăng kiểm, cấp phép; tàu cá đã chuyển nhượng, mua bán, xóa đăng ký; tàu cá hoạt động trên địa bàn ngoài tỉnh, tàu cá chưa lắp thiết bị VMS…)</w:t>
            </w:r>
            <w:r>
              <w:rPr>
                <w:rFonts w:ascii="Times New Roman" w:hAnsi="Times New Roman"/>
                <w:spacing w:val="2"/>
                <w:sz w:val="28"/>
                <w:szCs w:val="28"/>
              </w:rPr>
              <w:t>;</w:t>
            </w:r>
            <w:r w:rsidRPr="005B0A9F">
              <w:rPr>
                <w:rFonts w:ascii="Times New Roman" w:hAnsi="Times New Roman"/>
                <w:spacing w:val="2"/>
                <w:sz w:val="28"/>
                <w:szCs w:val="28"/>
              </w:rPr>
              <w:t xml:space="preserve"> xử lý </w:t>
            </w:r>
            <w:r>
              <w:rPr>
                <w:rFonts w:ascii="Times New Roman" w:hAnsi="Times New Roman"/>
                <w:spacing w:val="2"/>
                <w:sz w:val="28"/>
                <w:szCs w:val="28"/>
              </w:rPr>
              <w:t xml:space="preserve">nghiêm, </w:t>
            </w:r>
            <w:r w:rsidRPr="005B0A9F">
              <w:rPr>
                <w:rFonts w:ascii="Times New Roman" w:hAnsi="Times New Roman"/>
                <w:spacing w:val="2"/>
                <w:sz w:val="28"/>
                <w:szCs w:val="28"/>
              </w:rPr>
              <w:t xml:space="preserve">triệt để </w:t>
            </w:r>
            <w:r>
              <w:rPr>
                <w:rFonts w:ascii="Times New Roman" w:hAnsi="Times New Roman"/>
                <w:spacing w:val="2"/>
                <w:sz w:val="28"/>
                <w:szCs w:val="28"/>
              </w:rPr>
              <w:t xml:space="preserve">theo quy định </w:t>
            </w:r>
            <w:r w:rsidRPr="005B0A9F">
              <w:rPr>
                <w:rFonts w:ascii="Times New Roman" w:hAnsi="Times New Roman"/>
                <w:spacing w:val="2"/>
                <w:sz w:val="28"/>
                <w:szCs w:val="28"/>
              </w:rPr>
              <w:t>tàu cá “03 không”, tàu cá không đủ điều kiện tham gia khai thác thủy sản.</w:t>
            </w:r>
          </w:p>
        </w:tc>
        <w:tc>
          <w:tcPr>
            <w:tcW w:w="2409" w:type="dxa"/>
            <w:shd w:val="clear" w:color="auto" w:fill="auto"/>
          </w:tcPr>
          <w:p w:rsidR="007442A0" w:rsidRPr="00415AA6" w:rsidRDefault="007442A0" w:rsidP="007365A8">
            <w:pPr>
              <w:spacing w:before="80" w:after="80" w:line="240" w:lineRule="auto"/>
              <w:jc w:val="both"/>
              <w:rPr>
                <w:rFonts w:ascii="Times New Roman" w:hAnsi="Times New Roman"/>
                <w:spacing w:val="-2"/>
                <w:sz w:val="26"/>
                <w:szCs w:val="26"/>
              </w:rPr>
            </w:pPr>
            <w:r w:rsidRPr="00415AA6">
              <w:rPr>
                <w:rFonts w:ascii="Times New Roman" w:hAnsi="Times New Roman"/>
                <w:spacing w:val="-10"/>
                <w:sz w:val="26"/>
                <w:szCs w:val="26"/>
              </w:rPr>
              <w:t xml:space="preserve">UBND các tỉnh, thành phố trực thuộc </w:t>
            </w:r>
            <w:r w:rsidR="00694A26">
              <w:rPr>
                <w:rFonts w:ascii="Times New Roman" w:hAnsi="Times New Roman"/>
                <w:spacing w:val="-10"/>
                <w:sz w:val="26"/>
                <w:szCs w:val="26"/>
              </w:rPr>
              <w:t>trung ương</w:t>
            </w:r>
            <w:r w:rsidRPr="00415AA6">
              <w:rPr>
                <w:rFonts w:ascii="Times New Roman" w:hAnsi="Times New Roman"/>
                <w:spacing w:val="-10"/>
                <w:sz w:val="26"/>
                <w:szCs w:val="26"/>
              </w:rPr>
              <w:t xml:space="preserve"> ven biển</w:t>
            </w:r>
          </w:p>
        </w:tc>
        <w:tc>
          <w:tcPr>
            <w:tcW w:w="2285" w:type="dxa"/>
            <w:shd w:val="clear" w:color="auto" w:fill="auto"/>
          </w:tcPr>
          <w:p w:rsidR="007442A0" w:rsidRPr="00415AA6" w:rsidRDefault="007442A0" w:rsidP="007365A8">
            <w:pPr>
              <w:spacing w:before="80" w:after="80" w:line="240" w:lineRule="auto"/>
              <w:jc w:val="both"/>
              <w:rPr>
                <w:rFonts w:ascii="Times New Roman" w:hAnsi="Times New Roman"/>
                <w:spacing w:val="-10"/>
                <w:sz w:val="26"/>
                <w:szCs w:val="26"/>
              </w:rPr>
            </w:pPr>
            <w:r w:rsidRPr="00415AA6">
              <w:rPr>
                <w:rFonts w:ascii="Times New Roman" w:hAnsi="Times New Roman"/>
                <w:spacing w:val="-10"/>
                <w:sz w:val="26"/>
                <w:szCs w:val="26"/>
              </w:rPr>
              <w:t>Các Bộ: Nông nghiệp và P</w:t>
            </w:r>
            <w:r w:rsidR="00694A26">
              <w:rPr>
                <w:rFonts w:ascii="Times New Roman" w:hAnsi="Times New Roman"/>
                <w:spacing w:val="-10"/>
                <w:sz w:val="26"/>
                <w:szCs w:val="26"/>
              </w:rPr>
              <w:t>hát triển nông thôn</w:t>
            </w:r>
            <w:r w:rsidRPr="00415AA6">
              <w:rPr>
                <w:rFonts w:ascii="Times New Roman" w:hAnsi="Times New Roman"/>
                <w:spacing w:val="-10"/>
                <w:sz w:val="26"/>
                <w:szCs w:val="26"/>
              </w:rPr>
              <w:t>, Quốc phòng, Công an</w:t>
            </w:r>
          </w:p>
        </w:tc>
        <w:tc>
          <w:tcPr>
            <w:tcW w:w="1566" w:type="dxa"/>
            <w:shd w:val="clear" w:color="auto" w:fill="auto"/>
          </w:tcPr>
          <w:p w:rsidR="007442A0" w:rsidRPr="00415AA6" w:rsidRDefault="007442A0" w:rsidP="007365A8">
            <w:pPr>
              <w:spacing w:before="80" w:after="80" w:line="240" w:lineRule="auto"/>
              <w:jc w:val="center"/>
              <w:rPr>
                <w:rFonts w:ascii="Times New Roman" w:hAnsi="Times New Roman"/>
                <w:sz w:val="26"/>
                <w:szCs w:val="26"/>
              </w:rPr>
            </w:pPr>
            <w:r w:rsidRPr="00415AA6">
              <w:rPr>
                <w:rFonts w:ascii="Times New Roman" w:hAnsi="Times New Roman"/>
                <w:sz w:val="26"/>
                <w:szCs w:val="26"/>
              </w:rPr>
              <w:t>Trước ngày 31/12/2023</w:t>
            </w:r>
          </w:p>
        </w:tc>
        <w:tc>
          <w:tcPr>
            <w:tcW w:w="3184" w:type="dxa"/>
            <w:shd w:val="clear" w:color="auto" w:fill="auto"/>
          </w:tcPr>
          <w:p w:rsidR="007442A0" w:rsidRPr="00415AA6" w:rsidRDefault="007442A0" w:rsidP="00F8186E">
            <w:pPr>
              <w:spacing w:before="80" w:after="80" w:line="240" w:lineRule="auto"/>
              <w:jc w:val="both"/>
              <w:rPr>
                <w:rFonts w:ascii="Times New Roman" w:hAnsi="Times New Roman"/>
                <w:spacing w:val="-8"/>
                <w:sz w:val="26"/>
                <w:szCs w:val="26"/>
              </w:rPr>
            </w:pPr>
            <w:r w:rsidRPr="00415AA6">
              <w:rPr>
                <w:rFonts w:ascii="Times New Roman" w:hAnsi="Times New Roman"/>
                <w:sz w:val="26"/>
                <w:szCs w:val="26"/>
              </w:rPr>
              <w:t xml:space="preserve">- Thống kê được số </w:t>
            </w:r>
            <w:r w:rsidRPr="00415AA6">
              <w:rPr>
                <w:rFonts w:ascii="Times New Roman" w:hAnsi="Times New Roman"/>
                <w:spacing w:val="-8"/>
                <w:sz w:val="26"/>
                <w:szCs w:val="26"/>
              </w:rPr>
              <w:t>lượng tàu cá của địa phương.</w:t>
            </w:r>
          </w:p>
          <w:p w:rsidR="007442A0" w:rsidRPr="00415AA6" w:rsidRDefault="007442A0" w:rsidP="00F8186E">
            <w:pPr>
              <w:spacing w:before="120" w:after="120" w:line="240" w:lineRule="auto"/>
              <w:jc w:val="both"/>
              <w:rPr>
                <w:rFonts w:ascii="Times New Roman" w:hAnsi="Times New Roman"/>
                <w:sz w:val="26"/>
                <w:szCs w:val="26"/>
              </w:rPr>
            </w:pPr>
            <w:r w:rsidRPr="00415AA6">
              <w:rPr>
                <w:rFonts w:ascii="Times New Roman" w:hAnsi="Times New Roman"/>
                <w:sz w:val="26"/>
                <w:szCs w:val="26"/>
              </w:rPr>
              <w:t>- Lập danh sách theo dõi, quản lý tàu cá “03 không”, tàu cá không đủ điều kiện theo quy định.</w:t>
            </w:r>
          </w:p>
        </w:tc>
      </w:tr>
      <w:tr w:rsidR="007442A0" w:rsidRPr="00415AA6" w:rsidTr="00DD205C">
        <w:tc>
          <w:tcPr>
            <w:tcW w:w="708" w:type="dxa"/>
            <w:shd w:val="clear" w:color="auto" w:fill="auto"/>
          </w:tcPr>
          <w:p w:rsidR="007442A0" w:rsidRPr="00415AA6" w:rsidRDefault="007442A0" w:rsidP="00071516">
            <w:pPr>
              <w:spacing w:before="120" w:after="120" w:line="240" w:lineRule="auto"/>
              <w:jc w:val="center"/>
              <w:rPr>
                <w:rFonts w:ascii="Times New Roman" w:hAnsi="Times New Roman"/>
                <w:sz w:val="26"/>
                <w:szCs w:val="26"/>
              </w:rPr>
            </w:pPr>
            <w:r w:rsidRPr="00415AA6">
              <w:rPr>
                <w:rFonts w:ascii="Times New Roman" w:hAnsi="Times New Roman"/>
                <w:sz w:val="26"/>
                <w:szCs w:val="26"/>
              </w:rPr>
              <w:t>1.2</w:t>
            </w:r>
          </w:p>
        </w:tc>
        <w:tc>
          <w:tcPr>
            <w:tcW w:w="4816" w:type="dxa"/>
            <w:shd w:val="clear" w:color="auto" w:fill="auto"/>
          </w:tcPr>
          <w:p w:rsidR="007442A0" w:rsidRPr="00415AA6" w:rsidRDefault="006B5C65" w:rsidP="006B5C65">
            <w:pPr>
              <w:spacing w:before="120" w:after="120" w:line="240" w:lineRule="auto"/>
              <w:jc w:val="both"/>
              <w:rPr>
                <w:rFonts w:ascii="Times New Roman" w:hAnsi="Times New Roman"/>
                <w:bCs/>
                <w:i/>
                <w:sz w:val="26"/>
                <w:szCs w:val="26"/>
              </w:rPr>
            </w:pPr>
            <w:r w:rsidRPr="00DD205C">
              <w:rPr>
                <w:rFonts w:ascii="Times New Roman" w:hAnsi="Times New Roman"/>
                <w:bCs/>
                <w:sz w:val="26"/>
                <w:szCs w:val="26"/>
              </w:rPr>
              <w:t>Tổ chức làm việc, t</w:t>
            </w:r>
            <w:r w:rsidR="007442A0" w:rsidRPr="00DD205C">
              <w:rPr>
                <w:rFonts w:ascii="Times New Roman" w:hAnsi="Times New Roman"/>
                <w:bCs/>
                <w:sz w:val="26"/>
                <w:szCs w:val="26"/>
              </w:rPr>
              <w:t>rực tiế</w:t>
            </w:r>
            <w:r w:rsidR="00DC73FB" w:rsidRPr="00DD205C">
              <w:rPr>
                <w:rFonts w:ascii="Times New Roman" w:hAnsi="Times New Roman"/>
                <w:bCs/>
                <w:sz w:val="26"/>
                <w:szCs w:val="26"/>
              </w:rPr>
              <w:t xml:space="preserve">p </w:t>
            </w:r>
            <w:r w:rsidR="00F8186E" w:rsidRPr="00DD205C">
              <w:rPr>
                <w:rFonts w:ascii="Times New Roman" w:hAnsi="Times New Roman"/>
                <w:bCs/>
                <w:sz w:val="26"/>
                <w:szCs w:val="26"/>
              </w:rPr>
              <w:t xml:space="preserve">hướng dẫn </w:t>
            </w:r>
            <w:r w:rsidR="007442A0" w:rsidRPr="00DD205C">
              <w:rPr>
                <w:rFonts w:ascii="Times New Roman" w:hAnsi="Times New Roman"/>
                <w:bCs/>
                <w:sz w:val="26"/>
                <w:szCs w:val="26"/>
              </w:rPr>
              <w:t xml:space="preserve">từng </w:t>
            </w:r>
            <w:r w:rsidR="007442A0" w:rsidRPr="00415AA6">
              <w:rPr>
                <w:rFonts w:ascii="Times New Roman" w:hAnsi="Times New Roman"/>
                <w:bCs/>
                <w:sz w:val="26"/>
                <w:szCs w:val="26"/>
              </w:rPr>
              <w:t>chủ</w:t>
            </w:r>
            <w:r w:rsidR="00F8186E">
              <w:rPr>
                <w:rFonts w:ascii="Times New Roman" w:hAnsi="Times New Roman"/>
                <w:bCs/>
                <w:sz w:val="26"/>
                <w:szCs w:val="26"/>
              </w:rPr>
              <w:t xml:space="preserve"> tàu </w:t>
            </w:r>
            <w:r w:rsidR="007442A0" w:rsidRPr="00415AA6">
              <w:rPr>
                <w:rFonts w:ascii="Times New Roman" w:hAnsi="Times New Roman"/>
                <w:bCs/>
                <w:sz w:val="26"/>
                <w:szCs w:val="26"/>
              </w:rPr>
              <w:t>thủ tục đăng ký, đăng kiểm, cấp giấy phép và c</w:t>
            </w:r>
            <w:r w:rsidR="007442A0" w:rsidRPr="00415AA6">
              <w:rPr>
                <w:rFonts w:ascii="Times New Roman" w:hAnsi="Times New Roman"/>
                <w:sz w:val="26"/>
                <w:szCs w:val="26"/>
              </w:rPr>
              <w:t>ập nhật 100% dữ liệu tàu cá vào Cơ sở dữ liệu nghề cá quốc gia (VNFishbase).</w:t>
            </w:r>
          </w:p>
        </w:tc>
        <w:tc>
          <w:tcPr>
            <w:tcW w:w="2409" w:type="dxa"/>
            <w:shd w:val="clear" w:color="auto" w:fill="auto"/>
          </w:tcPr>
          <w:p w:rsidR="007442A0" w:rsidRPr="00415AA6" w:rsidRDefault="007442A0" w:rsidP="00071516">
            <w:pPr>
              <w:spacing w:before="120" w:after="120" w:line="240" w:lineRule="auto"/>
              <w:jc w:val="both"/>
              <w:rPr>
                <w:rFonts w:ascii="Times New Roman" w:hAnsi="Times New Roman"/>
                <w:sz w:val="26"/>
                <w:szCs w:val="26"/>
              </w:rPr>
            </w:pPr>
            <w:r w:rsidRPr="00415AA6">
              <w:rPr>
                <w:rFonts w:ascii="Times New Roman" w:hAnsi="Times New Roman"/>
                <w:spacing w:val="-10"/>
                <w:sz w:val="26"/>
                <w:szCs w:val="26"/>
              </w:rPr>
              <w:t xml:space="preserve">UBND các tỉnh, thành phố trực thuộc </w:t>
            </w:r>
            <w:r w:rsidR="00694A26">
              <w:rPr>
                <w:rFonts w:ascii="Times New Roman" w:hAnsi="Times New Roman"/>
                <w:spacing w:val="-10"/>
                <w:sz w:val="26"/>
                <w:szCs w:val="26"/>
              </w:rPr>
              <w:t>trung ương</w:t>
            </w:r>
            <w:r w:rsidRPr="00415AA6">
              <w:rPr>
                <w:rFonts w:ascii="Times New Roman" w:hAnsi="Times New Roman"/>
                <w:spacing w:val="-10"/>
                <w:sz w:val="26"/>
                <w:szCs w:val="26"/>
              </w:rPr>
              <w:t xml:space="preserve"> ven biển</w:t>
            </w:r>
          </w:p>
        </w:tc>
        <w:tc>
          <w:tcPr>
            <w:tcW w:w="2285" w:type="dxa"/>
            <w:shd w:val="clear" w:color="auto" w:fill="auto"/>
          </w:tcPr>
          <w:p w:rsidR="007442A0" w:rsidRPr="00415AA6" w:rsidRDefault="007442A0" w:rsidP="00071516">
            <w:pPr>
              <w:spacing w:before="120" w:after="120" w:line="240" w:lineRule="auto"/>
              <w:jc w:val="both"/>
              <w:rPr>
                <w:rFonts w:ascii="Times New Roman" w:hAnsi="Times New Roman"/>
                <w:spacing w:val="-10"/>
                <w:sz w:val="26"/>
                <w:szCs w:val="26"/>
              </w:rPr>
            </w:pPr>
            <w:r w:rsidRPr="00415AA6">
              <w:rPr>
                <w:rFonts w:ascii="Times New Roman" w:hAnsi="Times New Roman"/>
                <w:spacing w:val="-10"/>
                <w:sz w:val="26"/>
                <w:szCs w:val="26"/>
              </w:rPr>
              <w:t>Các Bộ: Nông nghiệp và P</w:t>
            </w:r>
            <w:r w:rsidR="00694A26">
              <w:rPr>
                <w:rFonts w:ascii="Times New Roman" w:hAnsi="Times New Roman"/>
                <w:spacing w:val="-10"/>
                <w:sz w:val="26"/>
                <w:szCs w:val="26"/>
              </w:rPr>
              <w:t>hát triển nông thôn</w:t>
            </w:r>
            <w:r w:rsidRPr="00415AA6">
              <w:rPr>
                <w:rFonts w:ascii="Times New Roman" w:hAnsi="Times New Roman"/>
                <w:spacing w:val="-10"/>
                <w:sz w:val="26"/>
                <w:szCs w:val="26"/>
              </w:rPr>
              <w:t>, Quốc phòng, Công an</w:t>
            </w:r>
          </w:p>
        </w:tc>
        <w:tc>
          <w:tcPr>
            <w:tcW w:w="1566" w:type="dxa"/>
            <w:shd w:val="clear" w:color="auto" w:fill="auto"/>
          </w:tcPr>
          <w:p w:rsidR="007442A0" w:rsidRPr="00415AA6" w:rsidRDefault="007442A0" w:rsidP="00071516">
            <w:pPr>
              <w:spacing w:before="120" w:after="12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DC73FB">
            <w:pPr>
              <w:spacing w:before="120" w:after="120" w:line="240" w:lineRule="auto"/>
              <w:jc w:val="both"/>
              <w:rPr>
                <w:rFonts w:ascii="Times New Roman" w:hAnsi="Times New Roman"/>
                <w:sz w:val="26"/>
                <w:szCs w:val="26"/>
              </w:rPr>
            </w:pPr>
            <w:r w:rsidRPr="00415AA6">
              <w:rPr>
                <w:rFonts w:ascii="Times New Roman" w:hAnsi="Times New Roman"/>
                <w:spacing w:val="-4"/>
                <w:sz w:val="26"/>
                <w:szCs w:val="26"/>
              </w:rPr>
              <w:t>100% tàu cá được đăng ký, đăng kiểm, cấp giấy phép và dữ liệu tàu cá được cập nhật, theo dõi, quản lý</w:t>
            </w:r>
          </w:p>
        </w:tc>
      </w:tr>
      <w:tr w:rsidR="007442A0" w:rsidRPr="00415AA6" w:rsidTr="00DD205C">
        <w:tc>
          <w:tcPr>
            <w:tcW w:w="708" w:type="dxa"/>
            <w:shd w:val="clear" w:color="auto" w:fill="auto"/>
          </w:tcPr>
          <w:p w:rsidR="007442A0" w:rsidRPr="00415AA6" w:rsidRDefault="007442A0" w:rsidP="00DD205C">
            <w:pPr>
              <w:spacing w:before="60" w:after="60" w:line="240" w:lineRule="auto"/>
              <w:jc w:val="center"/>
              <w:rPr>
                <w:rFonts w:ascii="Times New Roman" w:hAnsi="Times New Roman"/>
                <w:sz w:val="26"/>
                <w:szCs w:val="26"/>
              </w:rPr>
            </w:pPr>
            <w:r w:rsidRPr="00415AA6">
              <w:rPr>
                <w:rFonts w:ascii="Times New Roman" w:hAnsi="Times New Roman"/>
                <w:sz w:val="26"/>
                <w:szCs w:val="26"/>
              </w:rPr>
              <w:lastRenderedPageBreak/>
              <w:t>1.3</w:t>
            </w:r>
          </w:p>
        </w:tc>
        <w:tc>
          <w:tcPr>
            <w:tcW w:w="4816" w:type="dxa"/>
            <w:shd w:val="clear" w:color="auto" w:fill="auto"/>
          </w:tcPr>
          <w:p w:rsidR="007442A0" w:rsidRPr="00415AA6" w:rsidRDefault="007442A0" w:rsidP="00DD205C">
            <w:pPr>
              <w:spacing w:before="60" w:after="60" w:line="240" w:lineRule="auto"/>
              <w:jc w:val="both"/>
              <w:rPr>
                <w:rFonts w:ascii="Times New Roman" w:hAnsi="Times New Roman"/>
                <w:bCs/>
                <w:sz w:val="26"/>
                <w:szCs w:val="26"/>
              </w:rPr>
            </w:pPr>
            <w:r w:rsidRPr="00415AA6">
              <w:rPr>
                <w:rFonts w:ascii="Times New Roman" w:hAnsi="Times New Roman"/>
                <w:bCs/>
                <w:sz w:val="26"/>
                <w:szCs w:val="26"/>
              </w:rPr>
              <w:t>Tiếp tục</w:t>
            </w:r>
            <w:r w:rsidRPr="00415AA6">
              <w:rPr>
                <w:rFonts w:ascii="Times New Roman" w:hAnsi="Times New Roman"/>
                <w:sz w:val="26"/>
                <w:szCs w:val="26"/>
              </w:rPr>
              <w:t xml:space="preserve"> áp dụng biện pháp xử lý không cho tàu HAVUCO2 rời cảng cho đến khi tàu này có số đăng k</w:t>
            </w:r>
            <w:r w:rsidR="00694A26">
              <w:rPr>
                <w:rFonts w:ascii="Times New Roman" w:hAnsi="Times New Roman"/>
                <w:sz w:val="26"/>
                <w:szCs w:val="26"/>
              </w:rPr>
              <w:t>ý</w:t>
            </w:r>
            <w:r w:rsidRPr="00415AA6">
              <w:rPr>
                <w:rFonts w:ascii="Times New Roman" w:hAnsi="Times New Roman"/>
                <w:sz w:val="26"/>
                <w:szCs w:val="26"/>
              </w:rPr>
              <w:t xml:space="preserve"> do quốc gia mua tàu cấp</w:t>
            </w:r>
          </w:p>
        </w:tc>
        <w:tc>
          <w:tcPr>
            <w:tcW w:w="2409" w:type="dxa"/>
            <w:shd w:val="clear" w:color="auto" w:fill="auto"/>
          </w:tcPr>
          <w:p w:rsidR="007442A0" w:rsidRPr="00415AA6" w:rsidRDefault="007442A0" w:rsidP="00DD205C">
            <w:pPr>
              <w:spacing w:before="60" w:after="60" w:line="240" w:lineRule="auto"/>
              <w:jc w:val="both"/>
              <w:rPr>
                <w:rFonts w:ascii="Times New Roman" w:hAnsi="Times New Roman"/>
                <w:spacing w:val="-2"/>
                <w:sz w:val="26"/>
                <w:szCs w:val="26"/>
              </w:rPr>
            </w:pPr>
            <w:r w:rsidRPr="00415AA6">
              <w:rPr>
                <w:rFonts w:ascii="Times New Roman" w:hAnsi="Times New Roman"/>
                <w:spacing w:val="-2"/>
                <w:sz w:val="26"/>
                <w:szCs w:val="26"/>
              </w:rPr>
              <w:t>UBND tỉnh Khánh Hòa</w:t>
            </w:r>
          </w:p>
        </w:tc>
        <w:tc>
          <w:tcPr>
            <w:tcW w:w="2285" w:type="dxa"/>
            <w:shd w:val="clear" w:color="auto" w:fill="auto"/>
          </w:tcPr>
          <w:p w:rsidR="007442A0" w:rsidRPr="00415AA6" w:rsidRDefault="007442A0" w:rsidP="00DD205C">
            <w:pPr>
              <w:spacing w:before="60" w:after="60" w:line="240" w:lineRule="auto"/>
              <w:jc w:val="both"/>
              <w:rPr>
                <w:rFonts w:ascii="Times New Roman" w:hAnsi="Times New Roman"/>
                <w:spacing w:val="-10"/>
                <w:sz w:val="26"/>
                <w:szCs w:val="26"/>
              </w:rPr>
            </w:pPr>
            <w:r w:rsidRPr="00415AA6">
              <w:rPr>
                <w:rFonts w:ascii="Times New Roman" w:hAnsi="Times New Roman"/>
                <w:spacing w:val="-10"/>
                <w:sz w:val="26"/>
                <w:szCs w:val="26"/>
              </w:rPr>
              <w:t>Các Bộ: Nông nghiệp và P</w:t>
            </w:r>
            <w:r w:rsidR="00694A26">
              <w:rPr>
                <w:rFonts w:ascii="Times New Roman" w:hAnsi="Times New Roman"/>
                <w:spacing w:val="-10"/>
                <w:sz w:val="26"/>
                <w:szCs w:val="26"/>
              </w:rPr>
              <w:t>hát triển nông thôn</w:t>
            </w:r>
            <w:r w:rsidRPr="00415AA6">
              <w:rPr>
                <w:rFonts w:ascii="Times New Roman" w:hAnsi="Times New Roman"/>
                <w:spacing w:val="-10"/>
                <w:sz w:val="26"/>
                <w:szCs w:val="26"/>
              </w:rPr>
              <w:t>, Quốc phòng, Công an, Ngoại giao</w:t>
            </w:r>
          </w:p>
        </w:tc>
        <w:tc>
          <w:tcPr>
            <w:tcW w:w="1566" w:type="dxa"/>
            <w:shd w:val="clear" w:color="auto" w:fill="auto"/>
          </w:tcPr>
          <w:p w:rsidR="007442A0" w:rsidRPr="00415AA6" w:rsidRDefault="007442A0" w:rsidP="00DD205C">
            <w:pPr>
              <w:spacing w:before="60" w:after="6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DD205C">
            <w:pPr>
              <w:spacing w:before="60" w:after="60" w:line="240" w:lineRule="auto"/>
              <w:jc w:val="both"/>
              <w:rPr>
                <w:rFonts w:ascii="Times New Roman" w:hAnsi="Times New Roman"/>
                <w:sz w:val="26"/>
                <w:szCs w:val="26"/>
              </w:rPr>
            </w:pPr>
            <w:r w:rsidRPr="00415AA6">
              <w:rPr>
                <w:rFonts w:ascii="Times New Roman" w:hAnsi="Times New Roman"/>
                <w:spacing w:val="-4"/>
                <w:sz w:val="26"/>
                <w:szCs w:val="26"/>
              </w:rPr>
              <w:t>Đảm bảo theo quy định pháp luật Việt Nam và thông lệ quốc tế</w:t>
            </w:r>
          </w:p>
        </w:tc>
      </w:tr>
      <w:tr w:rsidR="00F80334" w:rsidRPr="00415AA6" w:rsidTr="007442A0">
        <w:tc>
          <w:tcPr>
            <w:tcW w:w="14968" w:type="dxa"/>
            <w:gridSpan w:val="6"/>
            <w:shd w:val="clear" w:color="auto" w:fill="auto"/>
          </w:tcPr>
          <w:p w:rsidR="00F80334" w:rsidRPr="00415AA6" w:rsidRDefault="00F80334" w:rsidP="00DD205C">
            <w:pPr>
              <w:spacing w:before="60" w:after="60" w:line="240" w:lineRule="auto"/>
              <w:jc w:val="both"/>
              <w:rPr>
                <w:rFonts w:ascii="Times New Roman" w:hAnsi="Times New Roman"/>
                <w:b/>
                <w:sz w:val="26"/>
                <w:szCs w:val="26"/>
              </w:rPr>
            </w:pPr>
            <w:r w:rsidRPr="00415AA6">
              <w:rPr>
                <w:rFonts w:ascii="Times New Roman" w:hAnsi="Times New Roman"/>
                <w:b/>
                <w:sz w:val="26"/>
                <w:szCs w:val="26"/>
              </w:rPr>
              <w:t>2. Về theo dõi, kiểm tra, kiểm soát hoạt động tàu cá</w:t>
            </w:r>
          </w:p>
        </w:tc>
      </w:tr>
      <w:tr w:rsidR="007442A0" w:rsidRPr="00415AA6" w:rsidTr="00DD205C">
        <w:tc>
          <w:tcPr>
            <w:tcW w:w="708" w:type="dxa"/>
            <w:shd w:val="clear" w:color="auto" w:fill="auto"/>
          </w:tcPr>
          <w:p w:rsidR="007442A0" w:rsidRPr="00415AA6" w:rsidRDefault="007442A0" w:rsidP="00DD205C">
            <w:pPr>
              <w:spacing w:before="60" w:after="60" w:line="240" w:lineRule="auto"/>
              <w:jc w:val="center"/>
              <w:rPr>
                <w:rFonts w:ascii="Times New Roman" w:hAnsi="Times New Roman"/>
                <w:sz w:val="26"/>
                <w:szCs w:val="26"/>
              </w:rPr>
            </w:pPr>
            <w:r w:rsidRPr="00415AA6">
              <w:rPr>
                <w:rFonts w:ascii="Times New Roman" w:hAnsi="Times New Roman"/>
                <w:sz w:val="26"/>
                <w:szCs w:val="26"/>
              </w:rPr>
              <w:t>2.1</w:t>
            </w:r>
          </w:p>
        </w:tc>
        <w:tc>
          <w:tcPr>
            <w:tcW w:w="4816" w:type="dxa"/>
            <w:shd w:val="clear" w:color="auto" w:fill="auto"/>
          </w:tcPr>
          <w:p w:rsidR="007442A0" w:rsidRPr="00415AA6" w:rsidRDefault="007442A0" w:rsidP="00DD205C">
            <w:pPr>
              <w:spacing w:before="60" w:after="60" w:line="240" w:lineRule="auto"/>
              <w:jc w:val="both"/>
              <w:rPr>
                <w:rFonts w:ascii="Times New Roman" w:hAnsi="Times New Roman"/>
                <w:sz w:val="26"/>
                <w:szCs w:val="26"/>
              </w:rPr>
            </w:pPr>
            <w:r w:rsidRPr="00415AA6">
              <w:rPr>
                <w:rFonts w:ascii="Times New Roman" w:hAnsi="Times New Roman"/>
                <w:sz w:val="26"/>
                <w:szCs w:val="26"/>
              </w:rPr>
              <w:t xml:space="preserve">100% tàu cá có chiều dài từ 15 mét trở lên ra vào cảng (kể cả cảng cá tư nhân), xuất nhập bến phải đảm bảo đầy đủ giấy tờ </w:t>
            </w:r>
            <w:r w:rsidRPr="00415AA6">
              <w:rPr>
                <w:rFonts w:ascii="Times New Roman" w:hAnsi="Times New Roman"/>
                <w:i/>
                <w:sz w:val="26"/>
                <w:szCs w:val="26"/>
              </w:rPr>
              <w:t>(đăng ký, đăng kiểm, cấp phép, đánh dấu tàu cá)</w:t>
            </w:r>
            <w:r w:rsidRPr="00415AA6">
              <w:rPr>
                <w:rFonts w:ascii="Times New Roman" w:hAnsi="Times New Roman"/>
                <w:sz w:val="26"/>
                <w:szCs w:val="26"/>
              </w:rPr>
              <w:t xml:space="preserve"> đặc biệt thiết bị VMS trên tàu phải hoạt động liên tục theo quy định.</w:t>
            </w:r>
          </w:p>
        </w:tc>
        <w:tc>
          <w:tcPr>
            <w:tcW w:w="2409" w:type="dxa"/>
            <w:shd w:val="clear" w:color="auto" w:fill="auto"/>
          </w:tcPr>
          <w:p w:rsidR="007442A0" w:rsidRPr="00415AA6" w:rsidRDefault="007442A0" w:rsidP="00DD205C">
            <w:pPr>
              <w:spacing w:before="60" w:after="60" w:line="240" w:lineRule="auto"/>
              <w:jc w:val="both"/>
              <w:rPr>
                <w:rFonts w:ascii="Times New Roman" w:hAnsi="Times New Roman"/>
                <w:sz w:val="26"/>
                <w:szCs w:val="26"/>
              </w:rPr>
            </w:pPr>
            <w:r w:rsidRPr="00415AA6">
              <w:rPr>
                <w:rFonts w:ascii="Times New Roman" w:hAnsi="Times New Roman"/>
                <w:sz w:val="26"/>
                <w:szCs w:val="26"/>
              </w:rPr>
              <w:t xml:space="preserve">Bộ Quốc phòng, UBND các tỉnh, thành phố trực thuộc </w:t>
            </w:r>
            <w:r w:rsidR="00694A26">
              <w:rPr>
                <w:rFonts w:ascii="Times New Roman" w:hAnsi="Times New Roman"/>
                <w:sz w:val="26"/>
                <w:szCs w:val="26"/>
              </w:rPr>
              <w:t>trung ương</w:t>
            </w:r>
            <w:r w:rsidRPr="00415AA6">
              <w:rPr>
                <w:rFonts w:ascii="Times New Roman" w:hAnsi="Times New Roman"/>
                <w:sz w:val="26"/>
                <w:szCs w:val="26"/>
              </w:rPr>
              <w:t xml:space="preserve"> ven biển</w:t>
            </w:r>
          </w:p>
        </w:tc>
        <w:tc>
          <w:tcPr>
            <w:tcW w:w="2285" w:type="dxa"/>
            <w:shd w:val="clear" w:color="auto" w:fill="auto"/>
          </w:tcPr>
          <w:p w:rsidR="007442A0" w:rsidRPr="00415AA6" w:rsidRDefault="007442A0" w:rsidP="00DD205C">
            <w:pPr>
              <w:spacing w:before="60" w:after="60" w:line="240" w:lineRule="auto"/>
              <w:jc w:val="both"/>
              <w:rPr>
                <w:rFonts w:ascii="Times New Roman" w:hAnsi="Times New Roman"/>
                <w:sz w:val="26"/>
                <w:szCs w:val="26"/>
              </w:rPr>
            </w:pPr>
            <w:r w:rsidRPr="00415AA6">
              <w:rPr>
                <w:rFonts w:ascii="Times New Roman" w:hAnsi="Times New Roman"/>
                <w:sz w:val="26"/>
                <w:szCs w:val="26"/>
              </w:rPr>
              <w:t>Các Bộ: Nông nghiệp và P</w:t>
            </w:r>
            <w:r w:rsidR="00694A26">
              <w:rPr>
                <w:rFonts w:ascii="Times New Roman" w:hAnsi="Times New Roman"/>
                <w:sz w:val="26"/>
                <w:szCs w:val="26"/>
              </w:rPr>
              <w:t>hát triển nông thôn</w:t>
            </w:r>
            <w:r w:rsidRPr="00415AA6">
              <w:rPr>
                <w:rFonts w:ascii="Times New Roman" w:hAnsi="Times New Roman"/>
                <w:sz w:val="26"/>
                <w:szCs w:val="26"/>
              </w:rPr>
              <w:t>, Công an, Thông tin và Truyền thông</w:t>
            </w:r>
          </w:p>
        </w:tc>
        <w:tc>
          <w:tcPr>
            <w:tcW w:w="1566" w:type="dxa"/>
            <w:shd w:val="clear" w:color="auto" w:fill="auto"/>
          </w:tcPr>
          <w:p w:rsidR="007442A0" w:rsidRPr="00415AA6" w:rsidRDefault="007442A0" w:rsidP="00DD205C">
            <w:pPr>
              <w:spacing w:before="60" w:after="6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DD205C">
            <w:pPr>
              <w:spacing w:before="60" w:after="60" w:line="240" w:lineRule="auto"/>
              <w:jc w:val="both"/>
              <w:rPr>
                <w:rFonts w:ascii="Times New Roman" w:hAnsi="Times New Roman"/>
                <w:sz w:val="26"/>
                <w:szCs w:val="26"/>
              </w:rPr>
            </w:pPr>
            <w:r w:rsidRPr="00415AA6">
              <w:rPr>
                <w:rFonts w:ascii="Times New Roman" w:hAnsi="Times New Roman"/>
                <w:sz w:val="26"/>
                <w:szCs w:val="26"/>
              </w:rPr>
              <w:t>100% tàu cá đủ điều kiện (đăng kiểm, đánh dấu, giấy phép, thiết bị VMS hoạt động) mới cho phép hoạt động khai thác</w:t>
            </w:r>
          </w:p>
        </w:tc>
      </w:tr>
      <w:tr w:rsidR="007442A0" w:rsidRPr="00415AA6" w:rsidTr="00DD205C">
        <w:tc>
          <w:tcPr>
            <w:tcW w:w="708" w:type="dxa"/>
            <w:shd w:val="clear" w:color="auto" w:fill="auto"/>
          </w:tcPr>
          <w:p w:rsidR="007442A0" w:rsidRPr="00415AA6" w:rsidRDefault="007442A0" w:rsidP="00DD205C">
            <w:pPr>
              <w:spacing w:before="60" w:after="60" w:line="240" w:lineRule="auto"/>
              <w:jc w:val="center"/>
              <w:rPr>
                <w:rFonts w:ascii="Times New Roman" w:hAnsi="Times New Roman"/>
                <w:sz w:val="26"/>
                <w:szCs w:val="26"/>
              </w:rPr>
            </w:pPr>
            <w:r w:rsidRPr="00415AA6">
              <w:rPr>
                <w:rFonts w:ascii="Times New Roman" w:hAnsi="Times New Roman"/>
                <w:sz w:val="26"/>
                <w:szCs w:val="26"/>
              </w:rPr>
              <w:t>2.2</w:t>
            </w:r>
          </w:p>
        </w:tc>
        <w:tc>
          <w:tcPr>
            <w:tcW w:w="4816" w:type="dxa"/>
            <w:shd w:val="clear" w:color="auto" w:fill="auto"/>
          </w:tcPr>
          <w:p w:rsidR="007442A0" w:rsidRPr="00415AA6" w:rsidRDefault="005D2602" w:rsidP="00DD205C">
            <w:pPr>
              <w:spacing w:before="60" w:after="60" w:line="240" w:lineRule="auto"/>
              <w:jc w:val="both"/>
              <w:rPr>
                <w:rFonts w:ascii="Times New Roman" w:hAnsi="Times New Roman"/>
                <w:spacing w:val="-6"/>
                <w:sz w:val="26"/>
                <w:szCs w:val="26"/>
              </w:rPr>
            </w:pPr>
            <w:r>
              <w:rPr>
                <w:rFonts w:ascii="Times New Roman" w:hAnsi="Times New Roman"/>
                <w:spacing w:val="-6"/>
                <w:sz w:val="26"/>
                <w:szCs w:val="26"/>
              </w:rPr>
              <w:t>Quản lý, k</w:t>
            </w:r>
            <w:r w:rsidR="007442A0" w:rsidRPr="00415AA6">
              <w:rPr>
                <w:rFonts w:ascii="Times New Roman" w:hAnsi="Times New Roman"/>
                <w:spacing w:val="-6"/>
                <w:sz w:val="26"/>
                <w:szCs w:val="26"/>
              </w:rPr>
              <w:t xml:space="preserve">iểm soát 100% tàu cá tỉnh khác hoạt động trên địa bàn tỉnh, thiết lập cơ chế chia sẻ, trao đổi thông tin giữa các địa phương có liên quan để kịp thời ngăn chặn, xử lý các trường hợp vi phạm khai thác IUU. </w:t>
            </w:r>
          </w:p>
        </w:tc>
        <w:tc>
          <w:tcPr>
            <w:tcW w:w="2409" w:type="dxa"/>
            <w:shd w:val="clear" w:color="auto" w:fill="auto"/>
          </w:tcPr>
          <w:p w:rsidR="007442A0" w:rsidRPr="00415AA6" w:rsidRDefault="007442A0" w:rsidP="00DD205C">
            <w:pPr>
              <w:spacing w:before="60" w:after="60" w:line="240" w:lineRule="auto"/>
              <w:jc w:val="both"/>
              <w:rPr>
                <w:rFonts w:ascii="Times New Roman" w:hAnsi="Times New Roman"/>
                <w:sz w:val="26"/>
                <w:szCs w:val="26"/>
              </w:rPr>
            </w:pPr>
            <w:r w:rsidRPr="00415AA6">
              <w:rPr>
                <w:rFonts w:ascii="Times New Roman" w:hAnsi="Times New Roman"/>
                <w:sz w:val="26"/>
                <w:szCs w:val="26"/>
              </w:rPr>
              <w:t xml:space="preserve">Bộ Quốc phòng, UBND các tỉnh, thành phố trực thuộc </w:t>
            </w:r>
            <w:r w:rsidR="00694A26">
              <w:rPr>
                <w:rFonts w:ascii="Times New Roman" w:hAnsi="Times New Roman"/>
                <w:sz w:val="26"/>
                <w:szCs w:val="26"/>
              </w:rPr>
              <w:t>trung ương</w:t>
            </w:r>
            <w:r w:rsidRPr="00415AA6">
              <w:rPr>
                <w:rFonts w:ascii="Times New Roman" w:hAnsi="Times New Roman"/>
                <w:sz w:val="26"/>
                <w:szCs w:val="26"/>
              </w:rPr>
              <w:t xml:space="preserve"> ven biển</w:t>
            </w:r>
          </w:p>
        </w:tc>
        <w:tc>
          <w:tcPr>
            <w:tcW w:w="2285" w:type="dxa"/>
            <w:shd w:val="clear" w:color="auto" w:fill="auto"/>
          </w:tcPr>
          <w:p w:rsidR="007442A0" w:rsidRPr="00415AA6" w:rsidRDefault="007442A0" w:rsidP="00DD205C">
            <w:pPr>
              <w:spacing w:before="60" w:after="60" w:line="240" w:lineRule="auto"/>
              <w:jc w:val="both"/>
              <w:rPr>
                <w:rFonts w:ascii="Times New Roman" w:hAnsi="Times New Roman"/>
                <w:spacing w:val="-4"/>
                <w:sz w:val="26"/>
                <w:szCs w:val="26"/>
              </w:rPr>
            </w:pPr>
            <w:r w:rsidRPr="00415AA6">
              <w:rPr>
                <w:rFonts w:ascii="Times New Roman" w:hAnsi="Times New Roman"/>
                <w:spacing w:val="-4"/>
                <w:sz w:val="26"/>
                <w:szCs w:val="26"/>
              </w:rPr>
              <w:t xml:space="preserve">Các Bộ: Nông nghiệp và </w:t>
            </w:r>
            <w:r w:rsidR="00694A26">
              <w:rPr>
                <w:rFonts w:ascii="Times New Roman" w:hAnsi="Times New Roman"/>
                <w:spacing w:val="-4"/>
                <w:sz w:val="26"/>
                <w:szCs w:val="26"/>
              </w:rPr>
              <w:t>Phát triển nông thôn</w:t>
            </w:r>
            <w:r w:rsidRPr="00415AA6">
              <w:rPr>
                <w:rFonts w:ascii="Times New Roman" w:hAnsi="Times New Roman"/>
                <w:spacing w:val="-4"/>
                <w:sz w:val="26"/>
                <w:szCs w:val="26"/>
              </w:rPr>
              <w:t>, Công an</w:t>
            </w:r>
          </w:p>
        </w:tc>
        <w:tc>
          <w:tcPr>
            <w:tcW w:w="1566" w:type="dxa"/>
            <w:shd w:val="clear" w:color="auto" w:fill="auto"/>
          </w:tcPr>
          <w:p w:rsidR="007442A0" w:rsidRPr="00415AA6" w:rsidRDefault="007442A0" w:rsidP="00DD205C">
            <w:pPr>
              <w:spacing w:before="60" w:after="6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DD205C">
            <w:pPr>
              <w:spacing w:before="60" w:after="60" w:line="240" w:lineRule="auto"/>
              <w:jc w:val="both"/>
              <w:rPr>
                <w:rFonts w:ascii="Times New Roman" w:hAnsi="Times New Roman"/>
                <w:sz w:val="26"/>
                <w:szCs w:val="26"/>
              </w:rPr>
            </w:pPr>
            <w:r w:rsidRPr="00415AA6">
              <w:rPr>
                <w:rFonts w:ascii="Times New Roman" w:hAnsi="Times New Roman"/>
                <w:sz w:val="26"/>
                <w:szCs w:val="26"/>
              </w:rPr>
              <w:t>Nắm được thực trạng tàu cá đang hoạt động tại địa phương, thường xuyên chia sẻ thông tin và kịp thời xử lý các trường hợp vi phạm</w:t>
            </w:r>
          </w:p>
        </w:tc>
      </w:tr>
      <w:tr w:rsidR="007442A0" w:rsidRPr="00415AA6" w:rsidTr="00DD205C">
        <w:tc>
          <w:tcPr>
            <w:tcW w:w="708" w:type="dxa"/>
            <w:shd w:val="clear" w:color="auto" w:fill="auto"/>
          </w:tcPr>
          <w:p w:rsidR="007442A0" w:rsidRPr="00415AA6" w:rsidRDefault="007442A0" w:rsidP="00DD205C">
            <w:pPr>
              <w:spacing w:before="60" w:after="60" w:line="240" w:lineRule="auto"/>
              <w:jc w:val="center"/>
              <w:rPr>
                <w:rFonts w:ascii="Times New Roman" w:hAnsi="Times New Roman"/>
                <w:sz w:val="26"/>
                <w:szCs w:val="26"/>
              </w:rPr>
            </w:pPr>
            <w:r w:rsidRPr="00415AA6">
              <w:rPr>
                <w:rFonts w:ascii="Times New Roman" w:hAnsi="Times New Roman"/>
                <w:sz w:val="26"/>
                <w:szCs w:val="26"/>
              </w:rPr>
              <w:t>2.3</w:t>
            </w:r>
          </w:p>
        </w:tc>
        <w:tc>
          <w:tcPr>
            <w:tcW w:w="4816" w:type="dxa"/>
            <w:shd w:val="clear" w:color="auto" w:fill="auto"/>
          </w:tcPr>
          <w:p w:rsidR="007442A0" w:rsidRPr="00415AA6" w:rsidRDefault="007442A0" w:rsidP="00DD205C">
            <w:pPr>
              <w:spacing w:before="60" w:after="60" w:line="240" w:lineRule="auto"/>
              <w:jc w:val="both"/>
              <w:rPr>
                <w:rFonts w:ascii="Times New Roman" w:hAnsi="Times New Roman"/>
                <w:sz w:val="26"/>
                <w:szCs w:val="26"/>
              </w:rPr>
            </w:pPr>
            <w:r w:rsidRPr="00415AA6">
              <w:rPr>
                <w:rFonts w:ascii="Times New Roman" w:hAnsi="Times New Roman"/>
                <w:sz w:val="26"/>
                <w:szCs w:val="26"/>
              </w:rPr>
              <w:t>Theo dõi, giám sát 100% tàu cá hoạt động trên biển qua hệ thống giám sát tàu cá, nắ</w:t>
            </w:r>
            <w:r w:rsidR="00160C26">
              <w:rPr>
                <w:rFonts w:ascii="Times New Roman" w:hAnsi="Times New Roman"/>
                <w:sz w:val="26"/>
                <w:szCs w:val="26"/>
              </w:rPr>
              <w:t xml:space="preserve">m rõ và xử lý nghiêm </w:t>
            </w:r>
            <w:r w:rsidRPr="00415AA6">
              <w:rPr>
                <w:rFonts w:ascii="Times New Roman" w:hAnsi="Times New Roman"/>
                <w:sz w:val="26"/>
                <w:szCs w:val="26"/>
              </w:rPr>
              <w:t xml:space="preserve">từng trường hợp vi phạm quy định về mất kết nối VMS </w:t>
            </w:r>
            <w:r w:rsidRPr="00415AA6">
              <w:rPr>
                <w:rFonts w:ascii="Times New Roman" w:hAnsi="Times New Roman"/>
                <w:i/>
                <w:sz w:val="26"/>
                <w:szCs w:val="26"/>
              </w:rPr>
              <w:t>(không báo cáo vị trí 6 tiếng một lần, mất kết nối quá 10 ngày không đưa tàu về bờ, mất kết nối trên 6 tháng, 01 năm; lập danh sách theo dõi, xử lý đến cùng các vụ việc vi phạm)</w:t>
            </w:r>
            <w:r w:rsidRPr="00415AA6">
              <w:rPr>
                <w:rFonts w:ascii="Times New Roman" w:hAnsi="Times New Roman"/>
                <w:sz w:val="26"/>
                <w:szCs w:val="26"/>
              </w:rPr>
              <w:t>.</w:t>
            </w:r>
          </w:p>
        </w:tc>
        <w:tc>
          <w:tcPr>
            <w:tcW w:w="2409" w:type="dxa"/>
            <w:shd w:val="clear" w:color="auto" w:fill="auto"/>
          </w:tcPr>
          <w:p w:rsidR="007442A0" w:rsidRPr="00415AA6" w:rsidRDefault="007442A0" w:rsidP="00DD205C">
            <w:pPr>
              <w:spacing w:before="60" w:after="60" w:line="240" w:lineRule="auto"/>
              <w:jc w:val="both"/>
              <w:rPr>
                <w:rFonts w:ascii="Times New Roman" w:hAnsi="Times New Roman"/>
                <w:spacing w:val="-4"/>
                <w:sz w:val="26"/>
                <w:szCs w:val="26"/>
              </w:rPr>
            </w:pPr>
            <w:r w:rsidRPr="00415AA6">
              <w:rPr>
                <w:rFonts w:ascii="Times New Roman" w:hAnsi="Times New Roman"/>
                <w:spacing w:val="-4"/>
                <w:sz w:val="26"/>
                <w:szCs w:val="26"/>
              </w:rPr>
              <w:t>Bộ Nông nghiệp và P</w:t>
            </w:r>
            <w:r w:rsidR="00694A26">
              <w:rPr>
                <w:rFonts w:ascii="Times New Roman" w:hAnsi="Times New Roman"/>
                <w:spacing w:val="-4"/>
                <w:sz w:val="26"/>
                <w:szCs w:val="26"/>
              </w:rPr>
              <w:t>hát triển nông thôn</w:t>
            </w:r>
            <w:r w:rsidRPr="00415AA6">
              <w:rPr>
                <w:rFonts w:ascii="Times New Roman" w:hAnsi="Times New Roman"/>
                <w:spacing w:val="-4"/>
                <w:sz w:val="26"/>
                <w:szCs w:val="26"/>
              </w:rPr>
              <w:t xml:space="preserve">, UBND các tỉnh, thành phố trực thuộc </w:t>
            </w:r>
            <w:r w:rsidR="00694A26">
              <w:rPr>
                <w:rFonts w:ascii="Times New Roman" w:hAnsi="Times New Roman"/>
                <w:spacing w:val="-4"/>
                <w:sz w:val="26"/>
                <w:szCs w:val="26"/>
              </w:rPr>
              <w:t>trung ương</w:t>
            </w:r>
            <w:r w:rsidRPr="00415AA6">
              <w:rPr>
                <w:rFonts w:ascii="Times New Roman" w:hAnsi="Times New Roman"/>
                <w:spacing w:val="-4"/>
                <w:sz w:val="26"/>
                <w:szCs w:val="26"/>
              </w:rPr>
              <w:t xml:space="preserve"> ven biển</w:t>
            </w:r>
          </w:p>
        </w:tc>
        <w:tc>
          <w:tcPr>
            <w:tcW w:w="2285" w:type="dxa"/>
            <w:shd w:val="clear" w:color="auto" w:fill="auto"/>
          </w:tcPr>
          <w:p w:rsidR="007442A0" w:rsidRPr="00415AA6" w:rsidRDefault="007442A0" w:rsidP="00DD205C">
            <w:pPr>
              <w:spacing w:before="60" w:after="60" w:line="240" w:lineRule="auto"/>
              <w:jc w:val="both"/>
              <w:rPr>
                <w:rFonts w:ascii="Times New Roman" w:hAnsi="Times New Roman"/>
                <w:spacing w:val="-4"/>
                <w:sz w:val="26"/>
                <w:szCs w:val="26"/>
              </w:rPr>
            </w:pPr>
            <w:r w:rsidRPr="00415AA6">
              <w:rPr>
                <w:rFonts w:ascii="Times New Roman" w:hAnsi="Times New Roman"/>
                <w:spacing w:val="-4"/>
                <w:sz w:val="26"/>
                <w:szCs w:val="26"/>
              </w:rPr>
              <w:t>Các Bộ: Quốc phòng, Công an, Thông tin và Truyền thông</w:t>
            </w:r>
          </w:p>
        </w:tc>
        <w:tc>
          <w:tcPr>
            <w:tcW w:w="1566" w:type="dxa"/>
            <w:shd w:val="clear" w:color="auto" w:fill="auto"/>
          </w:tcPr>
          <w:p w:rsidR="007442A0" w:rsidRPr="00415AA6" w:rsidRDefault="007442A0" w:rsidP="00DD205C">
            <w:pPr>
              <w:spacing w:before="60" w:after="6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DD205C">
            <w:pPr>
              <w:spacing w:before="60" w:after="60" w:line="240" w:lineRule="auto"/>
              <w:jc w:val="both"/>
              <w:rPr>
                <w:rFonts w:ascii="Times New Roman" w:hAnsi="Times New Roman"/>
                <w:spacing w:val="-2"/>
                <w:sz w:val="26"/>
                <w:szCs w:val="26"/>
              </w:rPr>
            </w:pPr>
            <w:r w:rsidRPr="00415AA6">
              <w:rPr>
                <w:rFonts w:ascii="Times New Roman" w:hAnsi="Times New Roman"/>
                <w:spacing w:val="-2"/>
                <w:sz w:val="26"/>
                <w:szCs w:val="26"/>
              </w:rPr>
              <w:t>- Thông báo yêu cầu tàu vượt ranh giới trên biển quay về vùng biển Việt Nam, thiết bị VMS hư hỏng duy trì liên lạc và quay về bờ sửa chữa theo quy định.</w:t>
            </w:r>
          </w:p>
          <w:p w:rsidR="007442A0" w:rsidRPr="00415AA6" w:rsidRDefault="007442A0" w:rsidP="00DD205C">
            <w:pPr>
              <w:spacing w:before="60" w:after="60" w:line="240" w:lineRule="auto"/>
              <w:jc w:val="both"/>
              <w:rPr>
                <w:rFonts w:ascii="Times New Roman" w:hAnsi="Times New Roman"/>
                <w:sz w:val="26"/>
                <w:szCs w:val="26"/>
              </w:rPr>
            </w:pPr>
            <w:r w:rsidRPr="00415AA6">
              <w:rPr>
                <w:rFonts w:ascii="Times New Roman" w:hAnsi="Times New Roman"/>
                <w:spacing w:val="-2"/>
                <w:sz w:val="26"/>
                <w:szCs w:val="26"/>
              </w:rPr>
              <w:t>- Lập danh sách theo dõi, xử lý đến cùng các vụ việc vi phạm.</w:t>
            </w:r>
          </w:p>
        </w:tc>
      </w:tr>
      <w:tr w:rsidR="00DE10AA" w:rsidRPr="00415AA6" w:rsidTr="007442A0">
        <w:tc>
          <w:tcPr>
            <w:tcW w:w="14968" w:type="dxa"/>
            <w:gridSpan w:val="6"/>
            <w:shd w:val="clear" w:color="auto" w:fill="auto"/>
          </w:tcPr>
          <w:p w:rsidR="00DE10AA" w:rsidRPr="00415AA6" w:rsidRDefault="00DE10AA" w:rsidP="007365A8">
            <w:pPr>
              <w:tabs>
                <w:tab w:val="left" w:pos="8205"/>
              </w:tabs>
              <w:spacing w:before="100" w:after="100" w:line="240" w:lineRule="auto"/>
              <w:jc w:val="both"/>
              <w:rPr>
                <w:rFonts w:ascii="Times New Roman" w:hAnsi="Times New Roman"/>
                <w:b/>
                <w:sz w:val="26"/>
                <w:szCs w:val="26"/>
              </w:rPr>
            </w:pPr>
            <w:r w:rsidRPr="00415AA6">
              <w:rPr>
                <w:rFonts w:ascii="Times New Roman" w:hAnsi="Times New Roman"/>
                <w:b/>
                <w:sz w:val="26"/>
                <w:szCs w:val="26"/>
              </w:rPr>
              <w:lastRenderedPageBreak/>
              <w:t>IV. VỀ XÁC NHẬN, CHỨNG NHẬN VÀ TRUY XUẤT NGUỒN GỐC THỦY SẢN KHAI THÁC</w:t>
            </w:r>
          </w:p>
        </w:tc>
      </w:tr>
      <w:tr w:rsidR="00DE10AA" w:rsidRPr="00415AA6" w:rsidTr="007442A0">
        <w:tc>
          <w:tcPr>
            <w:tcW w:w="14968" w:type="dxa"/>
            <w:gridSpan w:val="6"/>
            <w:shd w:val="clear" w:color="auto" w:fill="auto"/>
          </w:tcPr>
          <w:p w:rsidR="00DE10AA" w:rsidRPr="00415AA6" w:rsidRDefault="00DE10AA" w:rsidP="007365A8">
            <w:pPr>
              <w:spacing w:before="100" w:after="100" w:line="240" w:lineRule="auto"/>
              <w:jc w:val="both"/>
              <w:rPr>
                <w:rFonts w:ascii="Times New Roman" w:hAnsi="Times New Roman"/>
                <w:sz w:val="26"/>
                <w:szCs w:val="26"/>
              </w:rPr>
            </w:pPr>
            <w:r w:rsidRPr="00415AA6">
              <w:rPr>
                <w:rFonts w:ascii="Times New Roman" w:hAnsi="Times New Roman"/>
                <w:b/>
                <w:sz w:val="26"/>
                <w:szCs w:val="26"/>
              </w:rPr>
              <w:t>1. Về xác nhận, chứng nhận và truy xuất nguồn gốc thủy sản khai thác trong nước</w:t>
            </w:r>
          </w:p>
        </w:tc>
      </w:tr>
      <w:tr w:rsidR="007442A0" w:rsidRPr="00415AA6" w:rsidTr="00DD205C">
        <w:tc>
          <w:tcPr>
            <w:tcW w:w="708" w:type="dxa"/>
            <w:shd w:val="clear" w:color="auto" w:fill="auto"/>
          </w:tcPr>
          <w:p w:rsidR="007442A0" w:rsidRPr="00415AA6" w:rsidRDefault="007442A0" w:rsidP="007365A8">
            <w:pPr>
              <w:spacing w:before="100" w:after="100" w:line="240" w:lineRule="auto"/>
              <w:jc w:val="center"/>
              <w:rPr>
                <w:rFonts w:ascii="Times New Roman" w:hAnsi="Times New Roman"/>
                <w:sz w:val="26"/>
                <w:szCs w:val="26"/>
              </w:rPr>
            </w:pPr>
            <w:r w:rsidRPr="00415AA6">
              <w:rPr>
                <w:rFonts w:ascii="Times New Roman" w:hAnsi="Times New Roman"/>
                <w:sz w:val="26"/>
                <w:szCs w:val="26"/>
              </w:rPr>
              <w:t>1.1</w:t>
            </w:r>
          </w:p>
        </w:tc>
        <w:tc>
          <w:tcPr>
            <w:tcW w:w="4816" w:type="dxa"/>
            <w:shd w:val="clear" w:color="auto" w:fill="auto"/>
          </w:tcPr>
          <w:p w:rsidR="007442A0" w:rsidRPr="00415AA6" w:rsidRDefault="007442A0" w:rsidP="007365A8">
            <w:pPr>
              <w:spacing w:before="100" w:after="100" w:line="240" w:lineRule="auto"/>
              <w:jc w:val="both"/>
              <w:rPr>
                <w:rFonts w:ascii="Times New Roman" w:hAnsi="Times New Roman"/>
                <w:sz w:val="26"/>
                <w:szCs w:val="26"/>
              </w:rPr>
            </w:pPr>
            <w:r w:rsidRPr="00415AA6">
              <w:rPr>
                <w:rFonts w:ascii="Times New Roman" w:hAnsi="Times New Roman"/>
                <w:sz w:val="26"/>
                <w:szCs w:val="26"/>
              </w:rPr>
              <w:t>100% tàu cá có chiều dài từ 15 mét trở lên bốc dỡ sả</w:t>
            </w:r>
            <w:r w:rsidR="002225AB">
              <w:rPr>
                <w:rFonts w:ascii="Times New Roman" w:hAnsi="Times New Roman"/>
                <w:sz w:val="26"/>
                <w:szCs w:val="26"/>
              </w:rPr>
              <w:t>n phẩm</w:t>
            </w:r>
            <w:r w:rsidRPr="00415AA6">
              <w:rPr>
                <w:rFonts w:ascii="Times New Roman" w:hAnsi="Times New Roman"/>
                <w:sz w:val="26"/>
                <w:szCs w:val="26"/>
              </w:rPr>
              <w:t xml:space="preserve"> thủy sản khai thác tại cảng cá (kể cả cảng cá tư nhân, bến cá…) phải được giám sát và truy xuất nguồn gốc </w:t>
            </w:r>
            <w:r w:rsidRPr="00415AA6">
              <w:rPr>
                <w:rFonts w:ascii="Times New Roman" w:hAnsi="Times New Roman"/>
                <w:i/>
                <w:sz w:val="26"/>
                <w:szCs w:val="26"/>
              </w:rPr>
              <w:t>(đảm bảo về Nhật ký khai thác, dữ liệu VMS, sản lượng và thành phần loài phù hợp với nghề khai thác, đặc biệt lưu ý đối với các trường hợp chuyển tải trên biển, sản lượng đối với loài cá ngừ vây vàng, mắt to, cá cờ kiếm… cần phải theo dõi, kiểm soát chặt chẽ)</w:t>
            </w:r>
            <w:r w:rsidRPr="00415AA6">
              <w:rPr>
                <w:rFonts w:ascii="Times New Roman" w:hAnsi="Times New Roman"/>
                <w:sz w:val="26"/>
                <w:szCs w:val="26"/>
              </w:rPr>
              <w:t>.</w:t>
            </w:r>
          </w:p>
        </w:tc>
        <w:tc>
          <w:tcPr>
            <w:tcW w:w="2409" w:type="dxa"/>
            <w:shd w:val="clear" w:color="auto" w:fill="auto"/>
          </w:tcPr>
          <w:p w:rsidR="007442A0" w:rsidRPr="00415AA6" w:rsidRDefault="007442A0" w:rsidP="007365A8">
            <w:pPr>
              <w:spacing w:before="100" w:after="100" w:line="240" w:lineRule="auto"/>
              <w:jc w:val="both"/>
              <w:rPr>
                <w:rFonts w:ascii="Times New Roman" w:hAnsi="Times New Roman"/>
                <w:spacing w:val="-2"/>
                <w:sz w:val="26"/>
                <w:szCs w:val="26"/>
              </w:rPr>
            </w:pPr>
            <w:r w:rsidRPr="00415AA6">
              <w:rPr>
                <w:rFonts w:ascii="Times New Roman" w:hAnsi="Times New Roman"/>
                <w:spacing w:val="-10"/>
                <w:sz w:val="26"/>
                <w:szCs w:val="26"/>
              </w:rPr>
              <w:t xml:space="preserve">UBND các tỉnh, thành phố trực thuộc </w:t>
            </w:r>
            <w:r w:rsidR="00694A26">
              <w:rPr>
                <w:rFonts w:ascii="Times New Roman" w:hAnsi="Times New Roman"/>
                <w:spacing w:val="-10"/>
                <w:sz w:val="26"/>
                <w:szCs w:val="26"/>
              </w:rPr>
              <w:t>trung ương</w:t>
            </w:r>
            <w:r w:rsidRPr="00415AA6">
              <w:rPr>
                <w:rFonts w:ascii="Times New Roman" w:hAnsi="Times New Roman"/>
                <w:spacing w:val="-10"/>
                <w:sz w:val="26"/>
                <w:szCs w:val="26"/>
              </w:rPr>
              <w:t xml:space="preserve"> ven biển</w:t>
            </w:r>
          </w:p>
        </w:tc>
        <w:tc>
          <w:tcPr>
            <w:tcW w:w="2285" w:type="dxa"/>
            <w:shd w:val="clear" w:color="auto" w:fill="auto"/>
          </w:tcPr>
          <w:p w:rsidR="007442A0" w:rsidRPr="00415AA6" w:rsidRDefault="007442A0" w:rsidP="007365A8">
            <w:pPr>
              <w:spacing w:before="100" w:after="100" w:line="240" w:lineRule="auto"/>
              <w:jc w:val="both"/>
              <w:rPr>
                <w:rFonts w:ascii="Times New Roman" w:hAnsi="Times New Roman"/>
                <w:spacing w:val="-10"/>
                <w:sz w:val="26"/>
                <w:szCs w:val="26"/>
              </w:rPr>
            </w:pPr>
            <w:r w:rsidRPr="00415AA6">
              <w:rPr>
                <w:rFonts w:ascii="Times New Roman" w:hAnsi="Times New Roman"/>
                <w:spacing w:val="-10"/>
                <w:sz w:val="26"/>
                <w:szCs w:val="26"/>
              </w:rPr>
              <w:t>Các Bộ: Nông nghiệp và P</w:t>
            </w:r>
            <w:r w:rsidR="00694A26">
              <w:rPr>
                <w:rFonts w:ascii="Times New Roman" w:hAnsi="Times New Roman"/>
                <w:spacing w:val="-10"/>
                <w:sz w:val="26"/>
                <w:szCs w:val="26"/>
              </w:rPr>
              <w:t>hát triển nông thôn</w:t>
            </w:r>
            <w:r w:rsidRPr="00415AA6">
              <w:rPr>
                <w:rFonts w:ascii="Times New Roman" w:hAnsi="Times New Roman"/>
                <w:spacing w:val="-10"/>
                <w:sz w:val="26"/>
                <w:szCs w:val="26"/>
              </w:rPr>
              <w:t>, Quốc phòng, Công an</w:t>
            </w:r>
          </w:p>
        </w:tc>
        <w:tc>
          <w:tcPr>
            <w:tcW w:w="1566" w:type="dxa"/>
            <w:shd w:val="clear" w:color="auto" w:fill="auto"/>
          </w:tcPr>
          <w:p w:rsidR="007442A0" w:rsidRPr="00415AA6" w:rsidRDefault="007442A0" w:rsidP="007365A8">
            <w:pPr>
              <w:spacing w:before="100" w:after="10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2225AB">
            <w:pPr>
              <w:spacing w:before="100" w:after="100" w:line="240" w:lineRule="auto"/>
              <w:jc w:val="both"/>
              <w:rPr>
                <w:rFonts w:ascii="Times New Roman" w:hAnsi="Times New Roman"/>
                <w:sz w:val="26"/>
                <w:szCs w:val="26"/>
              </w:rPr>
            </w:pPr>
            <w:r w:rsidRPr="00415AA6">
              <w:rPr>
                <w:rFonts w:ascii="Times New Roman" w:hAnsi="Times New Roman"/>
                <w:sz w:val="26"/>
                <w:szCs w:val="26"/>
              </w:rPr>
              <w:t>Sản phẩm thủy sản khai thác không vi phạm khai thác IUU</w:t>
            </w:r>
          </w:p>
        </w:tc>
      </w:tr>
      <w:tr w:rsidR="007442A0" w:rsidRPr="00415AA6" w:rsidTr="00DD205C">
        <w:tc>
          <w:tcPr>
            <w:tcW w:w="708" w:type="dxa"/>
            <w:shd w:val="clear" w:color="auto" w:fill="auto"/>
          </w:tcPr>
          <w:p w:rsidR="007442A0" w:rsidRPr="00415AA6" w:rsidRDefault="007442A0" w:rsidP="007365A8">
            <w:pPr>
              <w:spacing w:before="80" w:after="80" w:line="240" w:lineRule="auto"/>
              <w:jc w:val="center"/>
              <w:rPr>
                <w:rFonts w:ascii="Times New Roman" w:hAnsi="Times New Roman"/>
                <w:sz w:val="26"/>
                <w:szCs w:val="26"/>
              </w:rPr>
            </w:pPr>
            <w:r w:rsidRPr="00415AA6">
              <w:rPr>
                <w:rFonts w:ascii="Times New Roman" w:hAnsi="Times New Roman"/>
                <w:sz w:val="26"/>
                <w:szCs w:val="26"/>
              </w:rPr>
              <w:t>1.2</w:t>
            </w:r>
          </w:p>
        </w:tc>
        <w:tc>
          <w:tcPr>
            <w:tcW w:w="4816" w:type="dxa"/>
            <w:shd w:val="clear" w:color="auto" w:fill="auto"/>
          </w:tcPr>
          <w:p w:rsidR="007442A0" w:rsidRPr="00415AA6" w:rsidRDefault="007442A0" w:rsidP="007365A8">
            <w:pPr>
              <w:spacing w:before="80" w:after="80" w:line="240" w:lineRule="auto"/>
              <w:jc w:val="both"/>
              <w:rPr>
                <w:rFonts w:ascii="Times New Roman" w:hAnsi="Times New Roman"/>
                <w:sz w:val="26"/>
                <w:szCs w:val="26"/>
              </w:rPr>
            </w:pPr>
            <w:r w:rsidRPr="00415AA6">
              <w:rPr>
                <w:rFonts w:ascii="Times New Roman" w:hAnsi="Times New Roman"/>
                <w:sz w:val="26"/>
                <w:szCs w:val="26"/>
              </w:rPr>
              <w:t>Thực hiện đúng quy định công tác xác nhận, chứng nhận sản phẩm thủy sản khai thác trong nước, nghiêm cấm và xử lý nghiêm các trường hợp hợp thức hóa hồ sơ (nếu đủ căn cứ xử lý hình sự); đặc biệt tập trung vào các loài cá ngừ vây vàng, mắt to, cá cờ kiếm.</w:t>
            </w:r>
          </w:p>
        </w:tc>
        <w:tc>
          <w:tcPr>
            <w:tcW w:w="2409" w:type="dxa"/>
            <w:shd w:val="clear" w:color="auto" w:fill="auto"/>
          </w:tcPr>
          <w:p w:rsidR="007442A0" w:rsidRPr="00415AA6" w:rsidRDefault="007442A0" w:rsidP="007365A8">
            <w:pPr>
              <w:spacing w:before="80" w:after="80" w:line="240" w:lineRule="auto"/>
              <w:jc w:val="both"/>
              <w:rPr>
                <w:rFonts w:ascii="Times New Roman" w:hAnsi="Times New Roman"/>
                <w:spacing w:val="-10"/>
                <w:sz w:val="26"/>
                <w:szCs w:val="26"/>
              </w:rPr>
            </w:pPr>
            <w:r w:rsidRPr="00415AA6">
              <w:rPr>
                <w:rFonts w:ascii="Times New Roman" w:hAnsi="Times New Roman"/>
                <w:spacing w:val="-10"/>
                <w:sz w:val="26"/>
                <w:szCs w:val="26"/>
              </w:rPr>
              <w:t xml:space="preserve">UBND các tỉnh, thành phố trực thuộc </w:t>
            </w:r>
            <w:r w:rsidR="00694A26">
              <w:rPr>
                <w:rFonts w:ascii="Times New Roman" w:hAnsi="Times New Roman"/>
                <w:spacing w:val="-10"/>
                <w:sz w:val="26"/>
                <w:szCs w:val="26"/>
              </w:rPr>
              <w:t>trung ương</w:t>
            </w:r>
            <w:r w:rsidRPr="00415AA6">
              <w:rPr>
                <w:rFonts w:ascii="Times New Roman" w:hAnsi="Times New Roman"/>
                <w:spacing w:val="-10"/>
                <w:sz w:val="26"/>
                <w:szCs w:val="26"/>
              </w:rPr>
              <w:t xml:space="preserve"> ven biển</w:t>
            </w:r>
          </w:p>
        </w:tc>
        <w:tc>
          <w:tcPr>
            <w:tcW w:w="2285" w:type="dxa"/>
            <w:shd w:val="clear" w:color="auto" w:fill="auto"/>
          </w:tcPr>
          <w:p w:rsidR="007442A0" w:rsidRPr="00415AA6" w:rsidRDefault="007442A0" w:rsidP="007365A8">
            <w:pPr>
              <w:spacing w:before="80" w:after="80" w:line="240" w:lineRule="auto"/>
              <w:jc w:val="both"/>
              <w:rPr>
                <w:rFonts w:ascii="Times New Roman" w:hAnsi="Times New Roman"/>
                <w:spacing w:val="-10"/>
                <w:sz w:val="26"/>
                <w:szCs w:val="26"/>
              </w:rPr>
            </w:pPr>
            <w:r w:rsidRPr="00415AA6">
              <w:rPr>
                <w:rFonts w:ascii="Times New Roman" w:hAnsi="Times New Roman"/>
                <w:spacing w:val="-10"/>
                <w:sz w:val="26"/>
                <w:szCs w:val="26"/>
              </w:rPr>
              <w:t>Các Bộ: Nông nghiệp và P</w:t>
            </w:r>
            <w:r w:rsidR="00694A26">
              <w:rPr>
                <w:rFonts w:ascii="Times New Roman" w:hAnsi="Times New Roman"/>
                <w:spacing w:val="-10"/>
                <w:sz w:val="26"/>
                <w:szCs w:val="26"/>
              </w:rPr>
              <w:t>hát triển nông thôn</w:t>
            </w:r>
            <w:r w:rsidRPr="00415AA6">
              <w:rPr>
                <w:rFonts w:ascii="Times New Roman" w:hAnsi="Times New Roman"/>
                <w:spacing w:val="-10"/>
                <w:sz w:val="26"/>
                <w:szCs w:val="26"/>
              </w:rPr>
              <w:t>, Quốc phòng, Công an</w:t>
            </w:r>
          </w:p>
        </w:tc>
        <w:tc>
          <w:tcPr>
            <w:tcW w:w="1566" w:type="dxa"/>
            <w:shd w:val="clear" w:color="auto" w:fill="auto"/>
          </w:tcPr>
          <w:p w:rsidR="007442A0" w:rsidRPr="00415AA6" w:rsidRDefault="007442A0" w:rsidP="007365A8">
            <w:pPr>
              <w:spacing w:before="80" w:after="8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7442A0">
            <w:pPr>
              <w:spacing w:before="120" w:after="120" w:line="240" w:lineRule="auto"/>
              <w:rPr>
                <w:rFonts w:ascii="Times New Roman" w:hAnsi="Times New Roman"/>
                <w:sz w:val="26"/>
                <w:szCs w:val="26"/>
              </w:rPr>
            </w:pPr>
            <w:r w:rsidRPr="00415AA6">
              <w:rPr>
                <w:rFonts w:ascii="Times New Roman" w:hAnsi="Times New Roman"/>
                <w:sz w:val="26"/>
                <w:szCs w:val="26"/>
              </w:rPr>
              <w:t>Đảm bảo 100% hồ sơ xác nhận, chứng nhận đúng theo quy định của pháp luật</w:t>
            </w:r>
          </w:p>
        </w:tc>
      </w:tr>
      <w:tr w:rsidR="007442A0" w:rsidRPr="00415AA6" w:rsidTr="00DD205C">
        <w:tc>
          <w:tcPr>
            <w:tcW w:w="708" w:type="dxa"/>
            <w:shd w:val="clear" w:color="auto" w:fill="auto"/>
          </w:tcPr>
          <w:p w:rsidR="007442A0" w:rsidRPr="00415AA6" w:rsidRDefault="007442A0" w:rsidP="007365A8">
            <w:pPr>
              <w:spacing w:before="80" w:after="80" w:line="240" w:lineRule="auto"/>
              <w:jc w:val="center"/>
              <w:rPr>
                <w:rFonts w:ascii="Times New Roman" w:hAnsi="Times New Roman"/>
                <w:sz w:val="26"/>
                <w:szCs w:val="26"/>
              </w:rPr>
            </w:pPr>
            <w:r w:rsidRPr="00415AA6">
              <w:rPr>
                <w:rFonts w:ascii="Times New Roman" w:hAnsi="Times New Roman"/>
                <w:sz w:val="26"/>
                <w:szCs w:val="26"/>
              </w:rPr>
              <w:t>1.3</w:t>
            </w:r>
          </w:p>
        </w:tc>
        <w:tc>
          <w:tcPr>
            <w:tcW w:w="4816" w:type="dxa"/>
            <w:shd w:val="clear" w:color="auto" w:fill="auto"/>
          </w:tcPr>
          <w:p w:rsidR="007442A0" w:rsidRPr="00415AA6" w:rsidRDefault="007442A0" w:rsidP="007365A8">
            <w:pPr>
              <w:spacing w:before="80" w:after="80" w:line="240" w:lineRule="auto"/>
              <w:jc w:val="both"/>
              <w:rPr>
                <w:rFonts w:ascii="Times New Roman" w:hAnsi="Times New Roman"/>
                <w:sz w:val="26"/>
                <w:szCs w:val="26"/>
              </w:rPr>
            </w:pPr>
            <w:r w:rsidRPr="00415AA6">
              <w:rPr>
                <w:rFonts w:ascii="Times New Roman" w:hAnsi="Times New Roman"/>
                <w:sz w:val="26"/>
                <w:szCs w:val="26"/>
              </w:rPr>
              <w:t>Tổ</w:t>
            </w:r>
            <w:r w:rsidR="005D166C">
              <w:rPr>
                <w:rFonts w:ascii="Times New Roman" w:hAnsi="Times New Roman"/>
                <w:sz w:val="26"/>
                <w:szCs w:val="26"/>
              </w:rPr>
              <w:t>ng rà soát các d</w:t>
            </w:r>
            <w:r w:rsidRPr="00415AA6">
              <w:rPr>
                <w:rFonts w:ascii="Times New Roman" w:hAnsi="Times New Roman"/>
                <w:sz w:val="26"/>
                <w:szCs w:val="26"/>
              </w:rPr>
              <w:t>oanh nghiệp xuất khẩu thủy sản sang thị trường châu Âu đảm bảo hồ sơ đầy đủ, hợp pháp, xử lý nghiêm các trường hợp vi phạm (nếu đủ căn cứ xử lý hình sự); đặc biệt tập trung vào các lô hàng đối với các loài cá ngừ vây vàng, mắt to, cá cờ kiếm.</w:t>
            </w:r>
          </w:p>
        </w:tc>
        <w:tc>
          <w:tcPr>
            <w:tcW w:w="2409" w:type="dxa"/>
            <w:shd w:val="clear" w:color="auto" w:fill="auto"/>
          </w:tcPr>
          <w:p w:rsidR="007442A0" w:rsidRPr="00415AA6" w:rsidRDefault="007442A0" w:rsidP="007365A8">
            <w:pPr>
              <w:spacing w:before="80" w:after="80" w:line="240" w:lineRule="auto"/>
              <w:jc w:val="both"/>
              <w:rPr>
                <w:rFonts w:ascii="Times New Roman" w:hAnsi="Times New Roman"/>
                <w:spacing w:val="-2"/>
                <w:sz w:val="26"/>
                <w:szCs w:val="26"/>
              </w:rPr>
            </w:pPr>
            <w:r w:rsidRPr="00415AA6">
              <w:rPr>
                <w:rFonts w:ascii="Times New Roman" w:hAnsi="Times New Roman"/>
                <w:spacing w:val="-10"/>
                <w:sz w:val="26"/>
                <w:szCs w:val="26"/>
              </w:rPr>
              <w:t xml:space="preserve">UBND các tỉnh, thành phố trực thuộc </w:t>
            </w:r>
            <w:r w:rsidR="00694A26">
              <w:rPr>
                <w:rFonts w:ascii="Times New Roman" w:hAnsi="Times New Roman"/>
                <w:spacing w:val="-10"/>
                <w:sz w:val="26"/>
                <w:szCs w:val="26"/>
              </w:rPr>
              <w:t>trung ương</w:t>
            </w:r>
            <w:r w:rsidRPr="00415AA6">
              <w:rPr>
                <w:rFonts w:ascii="Times New Roman" w:hAnsi="Times New Roman"/>
                <w:spacing w:val="-10"/>
                <w:sz w:val="26"/>
                <w:szCs w:val="26"/>
              </w:rPr>
              <w:t xml:space="preserve"> ven biển</w:t>
            </w:r>
          </w:p>
        </w:tc>
        <w:tc>
          <w:tcPr>
            <w:tcW w:w="2285" w:type="dxa"/>
            <w:shd w:val="clear" w:color="auto" w:fill="auto"/>
          </w:tcPr>
          <w:p w:rsidR="007442A0" w:rsidRPr="00415AA6" w:rsidRDefault="007442A0" w:rsidP="007365A8">
            <w:pPr>
              <w:spacing w:before="80" w:after="80" w:line="240" w:lineRule="auto"/>
              <w:jc w:val="both"/>
              <w:rPr>
                <w:rFonts w:ascii="Times New Roman" w:hAnsi="Times New Roman"/>
                <w:spacing w:val="-10"/>
                <w:sz w:val="26"/>
                <w:szCs w:val="26"/>
              </w:rPr>
            </w:pPr>
            <w:r w:rsidRPr="00415AA6">
              <w:rPr>
                <w:rFonts w:ascii="Times New Roman" w:hAnsi="Times New Roman"/>
                <w:spacing w:val="-10"/>
                <w:sz w:val="26"/>
                <w:szCs w:val="26"/>
              </w:rPr>
              <w:t>Các Bộ: Nông nghiệp và P</w:t>
            </w:r>
            <w:r w:rsidR="00694A26">
              <w:rPr>
                <w:rFonts w:ascii="Times New Roman" w:hAnsi="Times New Roman"/>
                <w:spacing w:val="-10"/>
                <w:sz w:val="26"/>
                <w:szCs w:val="26"/>
              </w:rPr>
              <w:t>hát triển nông thôn</w:t>
            </w:r>
            <w:r w:rsidRPr="00415AA6">
              <w:rPr>
                <w:rFonts w:ascii="Times New Roman" w:hAnsi="Times New Roman"/>
                <w:spacing w:val="-10"/>
                <w:sz w:val="26"/>
                <w:szCs w:val="26"/>
              </w:rPr>
              <w:t>, Quốc phòng, Công an, Tài chính</w:t>
            </w:r>
          </w:p>
        </w:tc>
        <w:tc>
          <w:tcPr>
            <w:tcW w:w="1566" w:type="dxa"/>
            <w:shd w:val="clear" w:color="auto" w:fill="auto"/>
          </w:tcPr>
          <w:p w:rsidR="007442A0" w:rsidRPr="00415AA6" w:rsidRDefault="007442A0" w:rsidP="007365A8">
            <w:pPr>
              <w:spacing w:before="80" w:after="8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1F589E">
            <w:pPr>
              <w:spacing w:before="120" w:after="120" w:line="240" w:lineRule="auto"/>
              <w:jc w:val="both"/>
              <w:rPr>
                <w:rFonts w:ascii="Times New Roman" w:hAnsi="Times New Roman"/>
                <w:sz w:val="26"/>
                <w:szCs w:val="26"/>
              </w:rPr>
            </w:pPr>
            <w:r w:rsidRPr="00415AA6">
              <w:rPr>
                <w:rFonts w:ascii="Times New Roman" w:hAnsi="Times New Roman"/>
                <w:sz w:val="26"/>
                <w:szCs w:val="26"/>
              </w:rPr>
              <w:t>Đảm bảo 100% hồ sơ các lô hàng xuất khẩu sang thị trường EU không vi phạm IUU</w:t>
            </w:r>
          </w:p>
        </w:tc>
      </w:tr>
      <w:tr w:rsidR="007442A0" w:rsidRPr="00415AA6" w:rsidTr="00DD205C">
        <w:tc>
          <w:tcPr>
            <w:tcW w:w="708"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lastRenderedPageBreak/>
              <w:t>1.4</w:t>
            </w:r>
          </w:p>
        </w:tc>
        <w:tc>
          <w:tcPr>
            <w:tcW w:w="4816"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Hoàn thiện, đưa vào sử dụng Hệ thống truy xuất nguồn gốc điện tử để theo dõi, kiểm soát tính minh bạch, hợp pháp theo quy định công tác xác nhận, chứng nhận nguồn gốc sản phẩm thủy sản khai thác trong nước.</w:t>
            </w:r>
          </w:p>
        </w:tc>
        <w:tc>
          <w:tcPr>
            <w:tcW w:w="2409" w:type="dxa"/>
            <w:shd w:val="clear" w:color="auto" w:fill="auto"/>
          </w:tcPr>
          <w:p w:rsidR="007442A0" w:rsidRPr="00415AA6" w:rsidRDefault="007442A0" w:rsidP="00DD205C">
            <w:pPr>
              <w:spacing w:after="0" w:line="240" w:lineRule="auto"/>
              <w:jc w:val="both"/>
              <w:rPr>
                <w:rFonts w:ascii="Times New Roman" w:hAnsi="Times New Roman"/>
                <w:spacing w:val="-2"/>
                <w:sz w:val="26"/>
                <w:szCs w:val="26"/>
              </w:rPr>
            </w:pPr>
            <w:r w:rsidRPr="00415AA6">
              <w:rPr>
                <w:rFonts w:ascii="Times New Roman" w:hAnsi="Times New Roman"/>
                <w:spacing w:val="-8"/>
                <w:sz w:val="26"/>
                <w:szCs w:val="26"/>
              </w:rPr>
              <w:t>Bộ Nông nghiệp và P</w:t>
            </w:r>
            <w:r w:rsidR="00694A26">
              <w:rPr>
                <w:rFonts w:ascii="Times New Roman" w:hAnsi="Times New Roman"/>
                <w:spacing w:val="-8"/>
                <w:sz w:val="26"/>
                <w:szCs w:val="26"/>
              </w:rPr>
              <w:t>hát triển nông thôn</w:t>
            </w:r>
          </w:p>
        </w:tc>
        <w:tc>
          <w:tcPr>
            <w:tcW w:w="2285"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 xml:space="preserve">UBND các tỉnh, thành phố trực thuộc </w:t>
            </w:r>
            <w:r w:rsidR="00694A26">
              <w:rPr>
                <w:rFonts w:ascii="Times New Roman" w:hAnsi="Times New Roman"/>
                <w:sz w:val="26"/>
                <w:szCs w:val="26"/>
              </w:rPr>
              <w:t>t</w:t>
            </w:r>
            <w:r w:rsidRPr="00415AA6">
              <w:rPr>
                <w:rFonts w:ascii="Times New Roman" w:hAnsi="Times New Roman"/>
                <w:sz w:val="26"/>
                <w:szCs w:val="26"/>
              </w:rPr>
              <w:t xml:space="preserve">rung ương ven biển, Các Bộ: </w:t>
            </w:r>
            <w:r w:rsidRPr="00DD205C">
              <w:rPr>
                <w:rFonts w:ascii="Times New Roman" w:hAnsi="Times New Roman"/>
                <w:spacing w:val="-10"/>
                <w:sz w:val="26"/>
                <w:szCs w:val="26"/>
              </w:rPr>
              <w:t>Quốc phòng, Công an</w:t>
            </w:r>
          </w:p>
        </w:tc>
        <w:tc>
          <w:tcPr>
            <w:tcW w:w="1566"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Trước ngày 31/12/2023</w:t>
            </w:r>
          </w:p>
        </w:tc>
        <w:tc>
          <w:tcPr>
            <w:tcW w:w="3184"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Phần mềm được triển khai thực hiện đồng bộ từ Trung ương đến địa phương</w:t>
            </w:r>
          </w:p>
        </w:tc>
      </w:tr>
      <w:tr w:rsidR="007442A0" w:rsidRPr="00415AA6" w:rsidTr="00DD205C">
        <w:tc>
          <w:tcPr>
            <w:tcW w:w="708"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1.5</w:t>
            </w:r>
          </w:p>
        </w:tc>
        <w:tc>
          <w:tcPr>
            <w:tcW w:w="4816"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 xml:space="preserve">Tiếp tục điều tra, xác minh, xử lý nghiêm các vi phạm (nếu đủ căn cứ xử lý hình sự) đối với các Doanh nghiệp trên địa bàn tỉnh </w:t>
            </w:r>
            <w:r w:rsidRPr="00415AA6">
              <w:rPr>
                <w:rFonts w:ascii="Times New Roman" w:hAnsi="Times New Roman"/>
                <w:i/>
                <w:sz w:val="26"/>
                <w:szCs w:val="26"/>
              </w:rPr>
              <w:t>(Công ty TNHH T&amp;H, Công ty TNHH Thịnh Hưng, Công ty TNHH Cát Tiên)</w:t>
            </w:r>
          </w:p>
        </w:tc>
        <w:tc>
          <w:tcPr>
            <w:tcW w:w="2409" w:type="dxa"/>
            <w:shd w:val="clear" w:color="auto" w:fill="auto"/>
          </w:tcPr>
          <w:p w:rsidR="007442A0" w:rsidRPr="00415AA6" w:rsidRDefault="007442A0" w:rsidP="00DD205C">
            <w:pPr>
              <w:spacing w:after="0" w:line="240" w:lineRule="auto"/>
              <w:jc w:val="both"/>
              <w:rPr>
                <w:rFonts w:ascii="Times New Roman" w:hAnsi="Times New Roman"/>
                <w:spacing w:val="-2"/>
                <w:sz w:val="26"/>
                <w:szCs w:val="26"/>
              </w:rPr>
            </w:pPr>
            <w:r w:rsidRPr="00415AA6">
              <w:rPr>
                <w:rFonts w:ascii="Times New Roman" w:hAnsi="Times New Roman"/>
                <w:spacing w:val="-2"/>
                <w:sz w:val="26"/>
                <w:szCs w:val="26"/>
              </w:rPr>
              <w:t>UBND tỉnh Khánh Hòa</w:t>
            </w:r>
          </w:p>
        </w:tc>
        <w:tc>
          <w:tcPr>
            <w:tcW w:w="2285"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các Bộ: Nông nghiệp và Phát triển nông thôn, Công an, Quốc phòng, Tài chính</w:t>
            </w:r>
          </w:p>
        </w:tc>
        <w:tc>
          <w:tcPr>
            <w:tcW w:w="1566"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Trước ngày 30/11/2023</w:t>
            </w:r>
          </w:p>
        </w:tc>
        <w:tc>
          <w:tcPr>
            <w:tcW w:w="3184"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Xử lý nghiêm theo quy định các trường hợp vi phạm</w:t>
            </w:r>
          </w:p>
        </w:tc>
      </w:tr>
      <w:tr w:rsidR="00DE10AA" w:rsidRPr="00415AA6" w:rsidTr="007442A0">
        <w:tc>
          <w:tcPr>
            <w:tcW w:w="14968" w:type="dxa"/>
            <w:gridSpan w:val="6"/>
            <w:shd w:val="clear" w:color="auto" w:fill="auto"/>
          </w:tcPr>
          <w:p w:rsidR="00DE10AA" w:rsidRPr="00415AA6" w:rsidRDefault="00DE10AA" w:rsidP="00DD205C">
            <w:pPr>
              <w:spacing w:after="0" w:line="240" w:lineRule="auto"/>
              <w:jc w:val="both"/>
              <w:rPr>
                <w:rFonts w:ascii="Times New Roman" w:hAnsi="Times New Roman"/>
                <w:sz w:val="26"/>
                <w:szCs w:val="26"/>
              </w:rPr>
            </w:pPr>
            <w:r w:rsidRPr="00415AA6">
              <w:rPr>
                <w:rFonts w:ascii="Times New Roman" w:hAnsi="Times New Roman"/>
                <w:b/>
                <w:sz w:val="26"/>
                <w:szCs w:val="26"/>
              </w:rPr>
              <w:t xml:space="preserve">2. Về kiểm soát sản phẩm thủy sản khai thác được nhập khẩu </w:t>
            </w:r>
            <w:r w:rsidR="00FC7999" w:rsidRPr="00415AA6">
              <w:rPr>
                <w:rFonts w:ascii="Times New Roman" w:hAnsi="Times New Roman"/>
                <w:b/>
                <w:sz w:val="26"/>
                <w:szCs w:val="26"/>
              </w:rPr>
              <w:t>bằng tàu Công ten nơ</w:t>
            </w:r>
          </w:p>
        </w:tc>
      </w:tr>
      <w:tr w:rsidR="007442A0" w:rsidRPr="00415AA6" w:rsidTr="00DD205C">
        <w:tc>
          <w:tcPr>
            <w:tcW w:w="708" w:type="dxa"/>
            <w:shd w:val="clear" w:color="auto" w:fill="auto"/>
          </w:tcPr>
          <w:p w:rsidR="007442A0" w:rsidRPr="00415AA6" w:rsidRDefault="007442A0" w:rsidP="00DD205C">
            <w:pPr>
              <w:spacing w:after="0" w:line="240" w:lineRule="auto"/>
              <w:jc w:val="center"/>
              <w:rPr>
                <w:rFonts w:ascii="Times New Roman" w:hAnsi="Times New Roman"/>
                <w:sz w:val="26"/>
                <w:szCs w:val="26"/>
              </w:rPr>
            </w:pPr>
          </w:p>
        </w:tc>
        <w:tc>
          <w:tcPr>
            <w:tcW w:w="4816"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 xml:space="preserve">Kiểm soát theo quy định các lô hàng nhập khẩu sản phẩm thủy sản khai thác đối với loài cá cờ kiếm, cá ngừ vây ngực dài bằng tàu </w:t>
            </w:r>
            <w:r w:rsidR="0058287A" w:rsidRPr="00415AA6">
              <w:rPr>
                <w:rFonts w:ascii="Times New Roman" w:hAnsi="Times New Roman"/>
                <w:sz w:val="26"/>
                <w:szCs w:val="26"/>
              </w:rPr>
              <w:t>c</w:t>
            </w:r>
            <w:r w:rsidRPr="00415AA6">
              <w:rPr>
                <w:rFonts w:ascii="Times New Roman" w:hAnsi="Times New Roman"/>
                <w:sz w:val="26"/>
                <w:szCs w:val="26"/>
              </w:rPr>
              <w:t>ông</w:t>
            </w:r>
            <w:r w:rsidR="0058287A" w:rsidRPr="00415AA6">
              <w:rPr>
                <w:rFonts w:ascii="Times New Roman" w:hAnsi="Times New Roman"/>
                <w:sz w:val="26"/>
                <w:szCs w:val="26"/>
              </w:rPr>
              <w:t>-</w:t>
            </w:r>
            <w:r w:rsidRPr="00415AA6">
              <w:rPr>
                <w:rFonts w:ascii="Times New Roman" w:hAnsi="Times New Roman"/>
                <w:sz w:val="26"/>
                <w:szCs w:val="26"/>
              </w:rPr>
              <w:t>ten</w:t>
            </w:r>
            <w:r w:rsidR="0058287A" w:rsidRPr="00415AA6">
              <w:rPr>
                <w:rFonts w:ascii="Times New Roman" w:hAnsi="Times New Roman"/>
                <w:sz w:val="26"/>
                <w:szCs w:val="26"/>
              </w:rPr>
              <w:t>-</w:t>
            </w:r>
            <w:r w:rsidRPr="00415AA6">
              <w:rPr>
                <w:rFonts w:ascii="Times New Roman" w:hAnsi="Times New Roman"/>
                <w:sz w:val="26"/>
                <w:szCs w:val="26"/>
              </w:rPr>
              <w:t>nơ.</w:t>
            </w:r>
          </w:p>
        </w:tc>
        <w:tc>
          <w:tcPr>
            <w:tcW w:w="2409"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pacing w:val="-8"/>
                <w:sz w:val="26"/>
                <w:szCs w:val="26"/>
              </w:rPr>
              <w:t>Bộ Nông nghiệp và P</w:t>
            </w:r>
            <w:r w:rsidR="00694A26">
              <w:rPr>
                <w:rFonts w:ascii="Times New Roman" w:hAnsi="Times New Roman"/>
                <w:spacing w:val="-8"/>
                <w:sz w:val="26"/>
                <w:szCs w:val="26"/>
              </w:rPr>
              <w:t>hát triển nông thôn</w:t>
            </w:r>
          </w:p>
        </w:tc>
        <w:tc>
          <w:tcPr>
            <w:tcW w:w="2285" w:type="dxa"/>
            <w:shd w:val="clear" w:color="auto" w:fill="auto"/>
          </w:tcPr>
          <w:p w:rsidR="007442A0" w:rsidRPr="00694A26" w:rsidRDefault="007442A0" w:rsidP="00DD205C">
            <w:pPr>
              <w:spacing w:after="0" w:line="240" w:lineRule="auto"/>
              <w:jc w:val="both"/>
              <w:rPr>
                <w:rFonts w:ascii="Times New Roman" w:hAnsi="Times New Roman"/>
                <w:spacing w:val="-6"/>
                <w:sz w:val="26"/>
                <w:szCs w:val="26"/>
              </w:rPr>
            </w:pPr>
            <w:r w:rsidRPr="00694A26">
              <w:rPr>
                <w:rFonts w:ascii="Times New Roman" w:hAnsi="Times New Roman"/>
                <w:spacing w:val="-6"/>
                <w:sz w:val="26"/>
                <w:szCs w:val="26"/>
              </w:rPr>
              <w:t xml:space="preserve">Các Bộ: Quốc phòng, Tài chính, Giao thông vận tải, Công an; UBND các tỉnh, thành phố trực thuộc </w:t>
            </w:r>
            <w:r w:rsidR="00694A26" w:rsidRPr="00694A26">
              <w:rPr>
                <w:rFonts w:ascii="Times New Roman" w:hAnsi="Times New Roman"/>
                <w:spacing w:val="-6"/>
                <w:sz w:val="26"/>
                <w:szCs w:val="26"/>
              </w:rPr>
              <w:t>trung ương</w:t>
            </w:r>
            <w:r w:rsidRPr="00694A26">
              <w:rPr>
                <w:rFonts w:ascii="Times New Roman" w:hAnsi="Times New Roman"/>
                <w:spacing w:val="-6"/>
                <w:sz w:val="26"/>
                <w:szCs w:val="26"/>
              </w:rPr>
              <w:t xml:space="preserve"> ven biển</w:t>
            </w:r>
          </w:p>
        </w:tc>
        <w:tc>
          <w:tcPr>
            <w:tcW w:w="1566"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 xml:space="preserve">Giám sát chặt chẽ sản phẩm thủy sản khai thác được nhập khẩu bằng tàu </w:t>
            </w:r>
            <w:r w:rsidR="0055496D" w:rsidRPr="00415AA6">
              <w:rPr>
                <w:rFonts w:ascii="Times New Roman" w:hAnsi="Times New Roman"/>
                <w:sz w:val="26"/>
                <w:szCs w:val="26"/>
              </w:rPr>
              <w:t xml:space="preserve">công-ten-nơ </w:t>
            </w:r>
            <w:r w:rsidRPr="00415AA6">
              <w:rPr>
                <w:rFonts w:ascii="Times New Roman" w:hAnsi="Times New Roman"/>
                <w:sz w:val="26"/>
                <w:szCs w:val="26"/>
              </w:rPr>
              <w:t>không vi phạm khai thác IUU</w:t>
            </w:r>
          </w:p>
        </w:tc>
      </w:tr>
      <w:tr w:rsidR="00DE10AA" w:rsidRPr="00415AA6" w:rsidTr="007442A0">
        <w:tc>
          <w:tcPr>
            <w:tcW w:w="14968" w:type="dxa"/>
            <w:gridSpan w:val="6"/>
            <w:shd w:val="clear" w:color="auto" w:fill="auto"/>
          </w:tcPr>
          <w:p w:rsidR="00DE10AA" w:rsidRPr="00415AA6" w:rsidRDefault="00DE10AA" w:rsidP="00DD205C">
            <w:pPr>
              <w:spacing w:after="0" w:line="240" w:lineRule="auto"/>
              <w:jc w:val="both"/>
              <w:rPr>
                <w:rFonts w:ascii="Times New Roman" w:hAnsi="Times New Roman"/>
                <w:b/>
                <w:sz w:val="26"/>
                <w:szCs w:val="26"/>
              </w:rPr>
            </w:pPr>
            <w:r w:rsidRPr="00415AA6">
              <w:rPr>
                <w:rFonts w:ascii="Times New Roman" w:hAnsi="Times New Roman"/>
                <w:b/>
                <w:sz w:val="26"/>
                <w:szCs w:val="26"/>
              </w:rPr>
              <w:t>V. VỀ THỰC THI PHÁP LUẬ</w:t>
            </w:r>
            <w:r w:rsidR="00613219" w:rsidRPr="00415AA6">
              <w:rPr>
                <w:rFonts w:ascii="Times New Roman" w:hAnsi="Times New Roman"/>
                <w:b/>
                <w:sz w:val="26"/>
                <w:szCs w:val="26"/>
              </w:rPr>
              <w:t xml:space="preserve">T, </w:t>
            </w:r>
            <w:r w:rsidRPr="00415AA6">
              <w:rPr>
                <w:rFonts w:ascii="Times New Roman" w:hAnsi="Times New Roman"/>
                <w:b/>
                <w:sz w:val="26"/>
                <w:szCs w:val="26"/>
              </w:rPr>
              <w:t>XỬ LÝ VI PHẠM</w:t>
            </w:r>
          </w:p>
        </w:tc>
      </w:tr>
      <w:tr w:rsidR="007442A0" w:rsidRPr="00415AA6" w:rsidTr="00DD205C">
        <w:tc>
          <w:tcPr>
            <w:tcW w:w="708"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1</w:t>
            </w:r>
          </w:p>
        </w:tc>
        <w:tc>
          <w:tcPr>
            <w:tcW w:w="4816"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Thực hiện các biện pháp mạnh không để tàu cá vi phạm khai thác hải sản bất hợp pháp ở vùng biển nước ngoài; điều tra, xử phạt 100% các trường hợp vi phạm.</w:t>
            </w:r>
          </w:p>
        </w:tc>
        <w:tc>
          <w:tcPr>
            <w:tcW w:w="2409" w:type="dxa"/>
            <w:shd w:val="clear" w:color="auto" w:fill="auto"/>
          </w:tcPr>
          <w:p w:rsidR="007442A0" w:rsidRPr="00415AA6" w:rsidRDefault="007442A0" w:rsidP="00DD205C">
            <w:pPr>
              <w:spacing w:after="0" w:line="240" w:lineRule="auto"/>
              <w:jc w:val="both"/>
              <w:rPr>
                <w:rFonts w:ascii="Times New Roman" w:hAnsi="Times New Roman"/>
                <w:spacing w:val="-4"/>
                <w:sz w:val="26"/>
                <w:szCs w:val="26"/>
              </w:rPr>
            </w:pPr>
            <w:r w:rsidRPr="00415AA6">
              <w:rPr>
                <w:rFonts w:ascii="Times New Roman" w:hAnsi="Times New Roman"/>
                <w:spacing w:val="-4"/>
                <w:sz w:val="26"/>
                <w:szCs w:val="26"/>
              </w:rPr>
              <w:t xml:space="preserve">Bộ Quốc phòng, UBND các tỉnh, thành phố trực thuộc </w:t>
            </w:r>
            <w:r w:rsidR="00694A26">
              <w:rPr>
                <w:rFonts w:ascii="Times New Roman" w:hAnsi="Times New Roman"/>
                <w:spacing w:val="-4"/>
                <w:sz w:val="26"/>
                <w:szCs w:val="26"/>
              </w:rPr>
              <w:t>trung ương</w:t>
            </w:r>
            <w:r w:rsidRPr="00415AA6">
              <w:rPr>
                <w:rFonts w:ascii="Times New Roman" w:hAnsi="Times New Roman"/>
                <w:spacing w:val="-4"/>
                <w:sz w:val="26"/>
                <w:szCs w:val="26"/>
              </w:rPr>
              <w:t xml:space="preserve"> ven biển</w:t>
            </w:r>
          </w:p>
        </w:tc>
        <w:tc>
          <w:tcPr>
            <w:tcW w:w="2285"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 xml:space="preserve">Các Bộ: Nông nghiệp và </w:t>
            </w:r>
            <w:r w:rsidR="00694A26">
              <w:rPr>
                <w:rFonts w:ascii="Times New Roman" w:hAnsi="Times New Roman"/>
                <w:sz w:val="26"/>
                <w:szCs w:val="26"/>
              </w:rPr>
              <w:t>Phát triển nông thôn</w:t>
            </w:r>
            <w:r w:rsidRPr="00415AA6">
              <w:rPr>
                <w:rFonts w:ascii="Times New Roman" w:hAnsi="Times New Roman"/>
                <w:sz w:val="26"/>
                <w:szCs w:val="26"/>
              </w:rPr>
              <w:t>, Công an, Ngoại giao</w:t>
            </w:r>
          </w:p>
        </w:tc>
        <w:tc>
          <w:tcPr>
            <w:tcW w:w="1566"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Hàng ngày</w:t>
            </w:r>
          </w:p>
        </w:tc>
        <w:tc>
          <w:tcPr>
            <w:tcW w:w="3184"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 xml:space="preserve">Chấm dứt tàu cá vi phạm; </w:t>
            </w:r>
            <w:r w:rsidRPr="00415AA6">
              <w:rPr>
                <w:rFonts w:ascii="Times New Roman" w:hAnsi="Times New Roman"/>
                <w:spacing w:val="-4"/>
                <w:sz w:val="26"/>
                <w:szCs w:val="26"/>
              </w:rPr>
              <w:t>100% trường hợp vi phạm đều bị xử phạt</w:t>
            </w:r>
          </w:p>
        </w:tc>
      </w:tr>
      <w:tr w:rsidR="007442A0" w:rsidRPr="00415AA6" w:rsidTr="00DD205C">
        <w:tc>
          <w:tcPr>
            <w:tcW w:w="708"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2</w:t>
            </w:r>
          </w:p>
        </w:tc>
        <w:tc>
          <w:tcPr>
            <w:tcW w:w="4816"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Xác minh, xử phạt 100% các trường hợp vi phạm quy định về mất kết nối VMS theo quy định, vượt ranh giới cho phép trên biển, tàu cá không thực hiện sang tên, đổi chủ theo quy định.</w:t>
            </w:r>
          </w:p>
        </w:tc>
        <w:tc>
          <w:tcPr>
            <w:tcW w:w="2409" w:type="dxa"/>
            <w:shd w:val="clear" w:color="auto" w:fill="auto"/>
          </w:tcPr>
          <w:p w:rsidR="007442A0" w:rsidRPr="00415AA6" w:rsidRDefault="007442A0" w:rsidP="00DD205C">
            <w:pPr>
              <w:spacing w:after="0" w:line="240" w:lineRule="auto"/>
              <w:jc w:val="both"/>
              <w:rPr>
                <w:rFonts w:ascii="Times New Roman" w:hAnsi="Times New Roman"/>
                <w:spacing w:val="-6"/>
                <w:sz w:val="26"/>
                <w:szCs w:val="26"/>
              </w:rPr>
            </w:pPr>
            <w:r w:rsidRPr="00415AA6">
              <w:rPr>
                <w:rFonts w:ascii="Times New Roman" w:hAnsi="Times New Roman"/>
                <w:spacing w:val="-6"/>
                <w:sz w:val="26"/>
                <w:szCs w:val="26"/>
              </w:rPr>
              <w:t xml:space="preserve">Bộ Quốc phòng, UBND các tỉnh, thành phố trực thuộc </w:t>
            </w:r>
            <w:r w:rsidR="00694A26">
              <w:rPr>
                <w:rFonts w:ascii="Times New Roman" w:hAnsi="Times New Roman"/>
                <w:spacing w:val="-6"/>
                <w:sz w:val="26"/>
                <w:szCs w:val="26"/>
              </w:rPr>
              <w:t>trung ương</w:t>
            </w:r>
            <w:r w:rsidRPr="00415AA6">
              <w:rPr>
                <w:rFonts w:ascii="Times New Roman" w:hAnsi="Times New Roman"/>
                <w:spacing w:val="-6"/>
                <w:sz w:val="26"/>
                <w:szCs w:val="26"/>
              </w:rPr>
              <w:t xml:space="preserve"> ven biển</w:t>
            </w:r>
          </w:p>
        </w:tc>
        <w:tc>
          <w:tcPr>
            <w:tcW w:w="2285"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z w:val="26"/>
                <w:szCs w:val="26"/>
              </w:rPr>
              <w:t>Các Bộ: Nông nghiệp và P</w:t>
            </w:r>
            <w:r w:rsidR="00694A26">
              <w:rPr>
                <w:rFonts w:ascii="Times New Roman" w:hAnsi="Times New Roman"/>
                <w:sz w:val="26"/>
                <w:szCs w:val="26"/>
              </w:rPr>
              <w:t>hát triển nông thôn</w:t>
            </w:r>
            <w:r w:rsidRPr="00415AA6">
              <w:rPr>
                <w:rFonts w:ascii="Times New Roman" w:hAnsi="Times New Roman"/>
                <w:sz w:val="26"/>
                <w:szCs w:val="26"/>
              </w:rPr>
              <w:t>, Công an, Ngoại giao</w:t>
            </w:r>
          </w:p>
        </w:tc>
        <w:tc>
          <w:tcPr>
            <w:tcW w:w="1566" w:type="dxa"/>
            <w:shd w:val="clear" w:color="auto" w:fill="auto"/>
          </w:tcPr>
          <w:p w:rsidR="007442A0" w:rsidRPr="00415AA6" w:rsidRDefault="007442A0" w:rsidP="00DD205C">
            <w:pPr>
              <w:spacing w:after="0" w:line="240" w:lineRule="auto"/>
              <w:jc w:val="center"/>
              <w:rPr>
                <w:rFonts w:ascii="Times New Roman" w:hAnsi="Times New Roman"/>
                <w:sz w:val="26"/>
                <w:szCs w:val="26"/>
              </w:rPr>
            </w:pPr>
            <w:r w:rsidRPr="00415AA6">
              <w:rPr>
                <w:rFonts w:ascii="Times New Roman" w:hAnsi="Times New Roman"/>
                <w:sz w:val="26"/>
                <w:szCs w:val="26"/>
              </w:rPr>
              <w:t>Thường xuyên</w:t>
            </w:r>
          </w:p>
        </w:tc>
        <w:tc>
          <w:tcPr>
            <w:tcW w:w="3184" w:type="dxa"/>
            <w:shd w:val="clear" w:color="auto" w:fill="auto"/>
          </w:tcPr>
          <w:p w:rsidR="007442A0" w:rsidRPr="00415AA6" w:rsidRDefault="007442A0" w:rsidP="00DD205C">
            <w:pPr>
              <w:spacing w:after="0" w:line="240" w:lineRule="auto"/>
              <w:jc w:val="both"/>
              <w:rPr>
                <w:rFonts w:ascii="Times New Roman" w:hAnsi="Times New Roman"/>
                <w:sz w:val="26"/>
                <w:szCs w:val="26"/>
              </w:rPr>
            </w:pPr>
            <w:r w:rsidRPr="00415AA6">
              <w:rPr>
                <w:rFonts w:ascii="Times New Roman" w:hAnsi="Times New Roman"/>
                <w:spacing w:val="-4"/>
                <w:sz w:val="26"/>
                <w:szCs w:val="26"/>
              </w:rPr>
              <w:t>100% trường hợp vi phạm đều bị xử phạt</w:t>
            </w:r>
          </w:p>
        </w:tc>
      </w:tr>
      <w:tr w:rsidR="007442A0" w:rsidRPr="00415AA6" w:rsidTr="00DD205C">
        <w:tc>
          <w:tcPr>
            <w:tcW w:w="708" w:type="dxa"/>
            <w:shd w:val="clear" w:color="auto" w:fill="auto"/>
          </w:tcPr>
          <w:p w:rsidR="007442A0" w:rsidRPr="00415AA6" w:rsidRDefault="007442A0" w:rsidP="00694A26">
            <w:pPr>
              <w:spacing w:after="0" w:line="240" w:lineRule="auto"/>
              <w:jc w:val="center"/>
              <w:rPr>
                <w:rFonts w:ascii="Times New Roman" w:hAnsi="Times New Roman"/>
                <w:sz w:val="26"/>
                <w:szCs w:val="26"/>
              </w:rPr>
            </w:pPr>
            <w:r w:rsidRPr="00415AA6">
              <w:rPr>
                <w:rFonts w:ascii="Times New Roman" w:hAnsi="Times New Roman"/>
                <w:sz w:val="26"/>
                <w:szCs w:val="26"/>
              </w:rPr>
              <w:lastRenderedPageBreak/>
              <w:t>3</w:t>
            </w:r>
          </w:p>
        </w:tc>
        <w:tc>
          <w:tcPr>
            <w:tcW w:w="4816" w:type="dxa"/>
            <w:shd w:val="clear" w:color="auto" w:fill="auto"/>
          </w:tcPr>
          <w:p w:rsidR="007442A0" w:rsidRPr="00415AA6" w:rsidRDefault="007442A0" w:rsidP="00694A26">
            <w:pPr>
              <w:spacing w:after="0" w:line="240" w:lineRule="auto"/>
              <w:jc w:val="both"/>
              <w:rPr>
                <w:rFonts w:ascii="Times New Roman" w:hAnsi="Times New Roman"/>
                <w:sz w:val="26"/>
                <w:szCs w:val="26"/>
              </w:rPr>
            </w:pPr>
            <w:r w:rsidRPr="00415AA6">
              <w:rPr>
                <w:rFonts w:ascii="Times New Roman" w:hAnsi="Times New Roman"/>
                <w:sz w:val="26"/>
                <w:szCs w:val="26"/>
              </w:rPr>
              <w:t>Điều tra, xử lý triệt để các trường hợp tàu cá gửi thiết bị VMS trên tàu cá khác, tàu cá tiếp tay, vận chuyển thiết bị VMS của tàu cá khác.</w:t>
            </w:r>
          </w:p>
        </w:tc>
        <w:tc>
          <w:tcPr>
            <w:tcW w:w="2409" w:type="dxa"/>
            <w:shd w:val="clear" w:color="auto" w:fill="auto"/>
          </w:tcPr>
          <w:p w:rsidR="007442A0" w:rsidRPr="00694A26" w:rsidRDefault="007442A0" w:rsidP="00694A26">
            <w:pPr>
              <w:spacing w:after="0" w:line="240" w:lineRule="auto"/>
              <w:jc w:val="both"/>
              <w:rPr>
                <w:rFonts w:ascii="Times New Roman" w:hAnsi="Times New Roman"/>
                <w:spacing w:val="-10"/>
                <w:sz w:val="26"/>
                <w:szCs w:val="26"/>
              </w:rPr>
            </w:pPr>
            <w:r w:rsidRPr="00694A26">
              <w:rPr>
                <w:rFonts w:ascii="Times New Roman" w:hAnsi="Times New Roman"/>
                <w:spacing w:val="-10"/>
                <w:sz w:val="26"/>
                <w:szCs w:val="26"/>
              </w:rPr>
              <w:t>Bộ Công an</w:t>
            </w:r>
            <w:r w:rsidR="00415AA6" w:rsidRPr="00694A26">
              <w:rPr>
                <w:rFonts w:ascii="Times New Roman" w:hAnsi="Times New Roman"/>
                <w:spacing w:val="-10"/>
                <w:sz w:val="26"/>
                <w:szCs w:val="26"/>
              </w:rPr>
              <w:t xml:space="preserve">, Quốc phòng, UBND các </w:t>
            </w:r>
            <w:r w:rsidR="00415AA6" w:rsidRPr="00694A26">
              <w:rPr>
                <w:rFonts w:ascii="Times New Roman" w:hAnsi="Times New Roman"/>
                <w:spacing w:val="-14"/>
                <w:sz w:val="26"/>
                <w:szCs w:val="26"/>
              </w:rPr>
              <w:t xml:space="preserve">tỉnh, thành phố trực thuộc </w:t>
            </w:r>
            <w:r w:rsidR="00694A26" w:rsidRPr="00694A26">
              <w:rPr>
                <w:rFonts w:ascii="Times New Roman" w:hAnsi="Times New Roman"/>
                <w:spacing w:val="-6"/>
                <w:sz w:val="26"/>
                <w:szCs w:val="26"/>
              </w:rPr>
              <w:t>trung ương</w:t>
            </w:r>
            <w:r w:rsidR="00415AA6" w:rsidRPr="00694A26">
              <w:rPr>
                <w:rFonts w:ascii="Times New Roman" w:hAnsi="Times New Roman"/>
                <w:spacing w:val="-6"/>
                <w:sz w:val="26"/>
                <w:szCs w:val="26"/>
              </w:rPr>
              <w:t xml:space="preserve"> ven biển</w:t>
            </w:r>
          </w:p>
        </w:tc>
        <w:tc>
          <w:tcPr>
            <w:tcW w:w="2285" w:type="dxa"/>
            <w:shd w:val="clear" w:color="auto" w:fill="auto"/>
          </w:tcPr>
          <w:p w:rsidR="007442A0" w:rsidRPr="00415AA6" w:rsidRDefault="00415AA6" w:rsidP="00694A26">
            <w:pPr>
              <w:spacing w:after="0" w:line="240" w:lineRule="auto"/>
              <w:jc w:val="both"/>
              <w:rPr>
                <w:rFonts w:ascii="Times New Roman" w:hAnsi="Times New Roman"/>
                <w:sz w:val="26"/>
                <w:szCs w:val="26"/>
              </w:rPr>
            </w:pPr>
            <w:r w:rsidRPr="00415AA6">
              <w:rPr>
                <w:rFonts w:ascii="Times New Roman" w:hAnsi="Times New Roman"/>
                <w:sz w:val="26"/>
                <w:szCs w:val="26"/>
              </w:rPr>
              <w:t>C</w:t>
            </w:r>
            <w:r w:rsidR="007442A0" w:rsidRPr="00415AA6">
              <w:rPr>
                <w:rFonts w:ascii="Times New Roman" w:hAnsi="Times New Roman"/>
                <w:sz w:val="26"/>
                <w:szCs w:val="26"/>
              </w:rPr>
              <w:t>ác Bộ:</w:t>
            </w:r>
            <w:r w:rsidRPr="00415AA6">
              <w:rPr>
                <w:rFonts w:ascii="Times New Roman" w:hAnsi="Times New Roman"/>
                <w:sz w:val="26"/>
                <w:szCs w:val="26"/>
              </w:rPr>
              <w:t xml:space="preserve"> </w:t>
            </w:r>
            <w:r w:rsidR="007442A0" w:rsidRPr="00415AA6">
              <w:rPr>
                <w:rFonts w:ascii="Times New Roman" w:hAnsi="Times New Roman"/>
                <w:sz w:val="26"/>
                <w:szCs w:val="26"/>
              </w:rPr>
              <w:t>Ngoại giao, Nông nghiệp và P</w:t>
            </w:r>
            <w:r w:rsidR="00694A26">
              <w:rPr>
                <w:rFonts w:ascii="Times New Roman" w:hAnsi="Times New Roman"/>
                <w:sz w:val="26"/>
                <w:szCs w:val="26"/>
              </w:rPr>
              <w:t>hát triển nông thôn</w:t>
            </w:r>
          </w:p>
        </w:tc>
        <w:tc>
          <w:tcPr>
            <w:tcW w:w="1566" w:type="dxa"/>
            <w:shd w:val="clear" w:color="auto" w:fill="auto"/>
          </w:tcPr>
          <w:p w:rsidR="007442A0" w:rsidRPr="00415AA6" w:rsidRDefault="007442A0" w:rsidP="00694A26">
            <w:pPr>
              <w:spacing w:after="0" w:line="240" w:lineRule="auto"/>
              <w:jc w:val="center"/>
              <w:rPr>
                <w:rFonts w:ascii="Times New Roman" w:hAnsi="Times New Roman"/>
                <w:sz w:val="26"/>
                <w:szCs w:val="26"/>
              </w:rPr>
            </w:pPr>
            <w:r w:rsidRPr="00415AA6">
              <w:rPr>
                <w:rFonts w:ascii="Times New Roman" w:hAnsi="Times New Roman"/>
                <w:sz w:val="26"/>
                <w:szCs w:val="26"/>
              </w:rPr>
              <w:t>Thường xuyên</w:t>
            </w:r>
          </w:p>
        </w:tc>
        <w:tc>
          <w:tcPr>
            <w:tcW w:w="3184" w:type="dxa"/>
            <w:shd w:val="clear" w:color="auto" w:fill="auto"/>
          </w:tcPr>
          <w:p w:rsidR="007442A0" w:rsidRPr="00415AA6" w:rsidRDefault="007442A0" w:rsidP="00694A26">
            <w:pPr>
              <w:spacing w:after="0" w:line="240" w:lineRule="auto"/>
              <w:jc w:val="both"/>
              <w:rPr>
                <w:rFonts w:ascii="Times New Roman" w:hAnsi="Times New Roman"/>
                <w:sz w:val="26"/>
                <w:szCs w:val="26"/>
              </w:rPr>
            </w:pPr>
            <w:r w:rsidRPr="00415AA6">
              <w:rPr>
                <w:rFonts w:ascii="Times New Roman" w:hAnsi="Times New Roman"/>
                <w:spacing w:val="-4"/>
                <w:sz w:val="26"/>
                <w:szCs w:val="26"/>
              </w:rPr>
              <w:t>100% các vụ việc vi phạm đều bị xử phạt</w:t>
            </w:r>
          </w:p>
        </w:tc>
      </w:tr>
      <w:tr w:rsidR="00845FE1" w:rsidRPr="00415AA6" w:rsidTr="00DD205C">
        <w:tc>
          <w:tcPr>
            <w:tcW w:w="708" w:type="dxa"/>
            <w:shd w:val="clear" w:color="auto" w:fill="auto"/>
          </w:tcPr>
          <w:p w:rsidR="00845FE1" w:rsidRPr="00415AA6" w:rsidRDefault="00845FE1" w:rsidP="00694A26">
            <w:pPr>
              <w:spacing w:after="0" w:line="240" w:lineRule="auto"/>
              <w:jc w:val="center"/>
              <w:rPr>
                <w:rFonts w:ascii="Times New Roman" w:hAnsi="Times New Roman"/>
                <w:sz w:val="26"/>
                <w:szCs w:val="26"/>
              </w:rPr>
            </w:pPr>
            <w:r>
              <w:rPr>
                <w:rFonts w:ascii="Times New Roman" w:hAnsi="Times New Roman"/>
                <w:sz w:val="26"/>
                <w:szCs w:val="26"/>
              </w:rPr>
              <w:t>4</w:t>
            </w:r>
          </w:p>
        </w:tc>
        <w:tc>
          <w:tcPr>
            <w:tcW w:w="4816" w:type="dxa"/>
            <w:shd w:val="clear" w:color="auto" w:fill="auto"/>
          </w:tcPr>
          <w:p w:rsidR="00845FE1" w:rsidRPr="00845FE1" w:rsidRDefault="00845FE1" w:rsidP="00694A26">
            <w:pPr>
              <w:spacing w:after="0" w:line="240" w:lineRule="auto"/>
              <w:jc w:val="both"/>
              <w:rPr>
                <w:rFonts w:ascii="Times New Roman" w:hAnsi="Times New Roman"/>
                <w:sz w:val="26"/>
                <w:szCs w:val="26"/>
              </w:rPr>
            </w:pPr>
            <w:r w:rsidRPr="00845FE1">
              <w:rPr>
                <w:rFonts w:ascii="Times New Roman" w:hAnsi="Times New Roman"/>
                <w:spacing w:val="2"/>
                <w:sz w:val="26"/>
                <w:szCs w:val="26"/>
              </w:rPr>
              <w:t>Tích cực nắm thông tin tàu cá bị nước ngoài bắt giữ, thu thập các bản án, chứng cứ cung cấp cho lực lượng chức năng trong nước điều tra, xử lý dứt điểm các trường hợp vi phạm.</w:t>
            </w:r>
          </w:p>
        </w:tc>
        <w:tc>
          <w:tcPr>
            <w:tcW w:w="2409" w:type="dxa"/>
            <w:shd w:val="clear" w:color="auto" w:fill="auto"/>
          </w:tcPr>
          <w:p w:rsidR="00845FE1" w:rsidRPr="00415AA6" w:rsidRDefault="003E0FE2" w:rsidP="00694A26">
            <w:pPr>
              <w:spacing w:after="0" w:line="240" w:lineRule="auto"/>
              <w:jc w:val="both"/>
              <w:rPr>
                <w:rFonts w:ascii="Times New Roman" w:hAnsi="Times New Roman"/>
                <w:sz w:val="26"/>
                <w:szCs w:val="26"/>
              </w:rPr>
            </w:pPr>
            <w:r>
              <w:rPr>
                <w:rFonts w:ascii="Times New Roman" w:hAnsi="Times New Roman"/>
                <w:sz w:val="26"/>
                <w:szCs w:val="26"/>
              </w:rPr>
              <w:t>Bộ Ngoại giao, Bộ Quốc phòng, Bộ Công an</w:t>
            </w:r>
          </w:p>
        </w:tc>
        <w:tc>
          <w:tcPr>
            <w:tcW w:w="2285" w:type="dxa"/>
            <w:shd w:val="clear" w:color="auto" w:fill="auto"/>
          </w:tcPr>
          <w:p w:rsidR="00845FE1" w:rsidRPr="00694A26" w:rsidRDefault="003E0FE2" w:rsidP="00694A26">
            <w:pPr>
              <w:spacing w:after="0" w:line="240" w:lineRule="auto"/>
              <w:jc w:val="both"/>
              <w:rPr>
                <w:rFonts w:ascii="Times New Roman" w:hAnsi="Times New Roman"/>
                <w:spacing w:val="-10"/>
                <w:sz w:val="26"/>
                <w:szCs w:val="26"/>
              </w:rPr>
            </w:pPr>
            <w:r w:rsidRPr="00694A26">
              <w:rPr>
                <w:rFonts w:ascii="Times New Roman" w:hAnsi="Times New Roman"/>
                <w:spacing w:val="-10"/>
                <w:sz w:val="26"/>
                <w:szCs w:val="26"/>
              </w:rPr>
              <w:t>Bộ Nông nghiệp và P</w:t>
            </w:r>
            <w:r w:rsidR="00694A26" w:rsidRPr="00694A26">
              <w:rPr>
                <w:rFonts w:ascii="Times New Roman" w:hAnsi="Times New Roman"/>
                <w:spacing w:val="-10"/>
                <w:sz w:val="26"/>
                <w:szCs w:val="26"/>
              </w:rPr>
              <w:t>hát triển nông thôn</w:t>
            </w:r>
            <w:r w:rsidRPr="00694A26">
              <w:rPr>
                <w:rFonts w:ascii="Times New Roman" w:hAnsi="Times New Roman"/>
                <w:spacing w:val="-10"/>
                <w:sz w:val="26"/>
                <w:szCs w:val="26"/>
              </w:rPr>
              <w:t xml:space="preserve">, UBND các tỉnh, thành phố trực thuộc </w:t>
            </w:r>
            <w:r w:rsidR="00694A26" w:rsidRPr="00694A26">
              <w:rPr>
                <w:rFonts w:ascii="Times New Roman" w:hAnsi="Times New Roman"/>
                <w:spacing w:val="-10"/>
                <w:sz w:val="26"/>
                <w:szCs w:val="26"/>
              </w:rPr>
              <w:t>trung ương</w:t>
            </w:r>
            <w:r w:rsidRPr="00694A26">
              <w:rPr>
                <w:rFonts w:ascii="Times New Roman" w:hAnsi="Times New Roman"/>
                <w:spacing w:val="-10"/>
                <w:sz w:val="26"/>
                <w:szCs w:val="26"/>
              </w:rPr>
              <w:t xml:space="preserve"> ven biển</w:t>
            </w:r>
          </w:p>
        </w:tc>
        <w:tc>
          <w:tcPr>
            <w:tcW w:w="1566" w:type="dxa"/>
            <w:shd w:val="clear" w:color="auto" w:fill="auto"/>
          </w:tcPr>
          <w:p w:rsidR="00845FE1" w:rsidRPr="00415AA6" w:rsidRDefault="003E0FE2" w:rsidP="00694A26">
            <w:pPr>
              <w:spacing w:after="0" w:line="240" w:lineRule="auto"/>
              <w:jc w:val="center"/>
              <w:rPr>
                <w:rFonts w:ascii="Times New Roman" w:hAnsi="Times New Roman"/>
                <w:sz w:val="26"/>
                <w:szCs w:val="26"/>
              </w:rPr>
            </w:pPr>
            <w:r w:rsidRPr="00415AA6">
              <w:rPr>
                <w:rFonts w:ascii="Times New Roman" w:hAnsi="Times New Roman"/>
                <w:sz w:val="26"/>
                <w:szCs w:val="26"/>
              </w:rPr>
              <w:t>Thường xuyên</w:t>
            </w:r>
          </w:p>
        </w:tc>
        <w:tc>
          <w:tcPr>
            <w:tcW w:w="3184" w:type="dxa"/>
            <w:shd w:val="clear" w:color="auto" w:fill="auto"/>
          </w:tcPr>
          <w:p w:rsidR="00845FE1" w:rsidRPr="00415AA6" w:rsidRDefault="003E0FE2" w:rsidP="00694A26">
            <w:pPr>
              <w:spacing w:after="0" w:line="240" w:lineRule="auto"/>
              <w:jc w:val="both"/>
              <w:rPr>
                <w:rFonts w:ascii="Times New Roman" w:hAnsi="Times New Roman"/>
                <w:spacing w:val="-4"/>
                <w:sz w:val="26"/>
                <w:szCs w:val="26"/>
              </w:rPr>
            </w:pPr>
            <w:r>
              <w:rPr>
                <w:rFonts w:ascii="Times New Roman" w:hAnsi="Times New Roman"/>
                <w:spacing w:val="2"/>
                <w:sz w:val="26"/>
                <w:szCs w:val="26"/>
              </w:rPr>
              <w:t>X</w:t>
            </w:r>
            <w:r w:rsidRPr="00845FE1">
              <w:rPr>
                <w:rFonts w:ascii="Times New Roman" w:hAnsi="Times New Roman"/>
                <w:spacing w:val="2"/>
                <w:sz w:val="26"/>
                <w:szCs w:val="26"/>
              </w:rPr>
              <w:t>ử lý dứt điểm các trường hợp vi phạm</w:t>
            </w:r>
          </w:p>
        </w:tc>
      </w:tr>
      <w:tr w:rsidR="003E0FE2" w:rsidRPr="00415AA6" w:rsidTr="00DD205C">
        <w:tc>
          <w:tcPr>
            <w:tcW w:w="708" w:type="dxa"/>
            <w:shd w:val="clear" w:color="auto" w:fill="auto"/>
          </w:tcPr>
          <w:p w:rsidR="003E0FE2" w:rsidRDefault="003E0FE2" w:rsidP="00694A26">
            <w:pPr>
              <w:spacing w:after="0" w:line="240" w:lineRule="auto"/>
              <w:jc w:val="center"/>
              <w:rPr>
                <w:rFonts w:ascii="Times New Roman" w:hAnsi="Times New Roman"/>
                <w:sz w:val="26"/>
                <w:szCs w:val="26"/>
              </w:rPr>
            </w:pPr>
            <w:r>
              <w:rPr>
                <w:rFonts w:ascii="Times New Roman" w:hAnsi="Times New Roman"/>
                <w:sz w:val="26"/>
                <w:szCs w:val="26"/>
              </w:rPr>
              <w:t>5</w:t>
            </w:r>
          </w:p>
        </w:tc>
        <w:tc>
          <w:tcPr>
            <w:tcW w:w="4816" w:type="dxa"/>
            <w:shd w:val="clear" w:color="auto" w:fill="auto"/>
          </w:tcPr>
          <w:p w:rsidR="003E0FE2" w:rsidRPr="003E0FE2" w:rsidRDefault="003E0FE2" w:rsidP="00694A26">
            <w:pPr>
              <w:spacing w:after="0" w:line="240" w:lineRule="auto"/>
              <w:jc w:val="both"/>
              <w:rPr>
                <w:rFonts w:ascii="Times New Roman" w:hAnsi="Times New Roman"/>
                <w:spacing w:val="2"/>
                <w:sz w:val="26"/>
                <w:szCs w:val="26"/>
              </w:rPr>
            </w:pPr>
            <w:r w:rsidRPr="003E0FE2">
              <w:rPr>
                <w:rFonts w:ascii="Times New Roman" w:hAnsi="Times New Roman"/>
                <w:spacing w:val="2"/>
                <w:sz w:val="26"/>
                <w:szCs w:val="26"/>
              </w:rPr>
              <w:t>Khẩn trương củng cố, truy tố xét xử hành vi môi giới, móc nối đưa tàu cá, ngư dân đi khai thác bất hợp pháp ở vùng biển nước ngoài.</w:t>
            </w:r>
          </w:p>
        </w:tc>
        <w:tc>
          <w:tcPr>
            <w:tcW w:w="2409" w:type="dxa"/>
            <w:shd w:val="clear" w:color="auto" w:fill="auto"/>
          </w:tcPr>
          <w:p w:rsidR="003E0FE2" w:rsidRDefault="003E0FE2" w:rsidP="00694A26">
            <w:pPr>
              <w:spacing w:after="0" w:line="240" w:lineRule="auto"/>
              <w:jc w:val="both"/>
              <w:rPr>
                <w:rFonts w:ascii="Times New Roman" w:hAnsi="Times New Roman"/>
                <w:sz w:val="26"/>
                <w:szCs w:val="26"/>
              </w:rPr>
            </w:pPr>
            <w:r>
              <w:rPr>
                <w:rFonts w:ascii="Times New Roman" w:hAnsi="Times New Roman"/>
                <w:sz w:val="26"/>
                <w:szCs w:val="26"/>
              </w:rPr>
              <w:t>Bộ Công an</w:t>
            </w:r>
          </w:p>
        </w:tc>
        <w:tc>
          <w:tcPr>
            <w:tcW w:w="2285" w:type="dxa"/>
            <w:shd w:val="clear" w:color="auto" w:fill="auto"/>
          </w:tcPr>
          <w:p w:rsidR="003E0FE2" w:rsidRPr="00694A26" w:rsidRDefault="003E0FE2" w:rsidP="00694A26">
            <w:pPr>
              <w:spacing w:after="0" w:line="240" w:lineRule="auto"/>
              <w:jc w:val="both"/>
              <w:rPr>
                <w:rFonts w:ascii="Times New Roman" w:hAnsi="Times New Roman"/>
                <w:spacing w:val="-8"/>
                <w:sz w:val="26"/>
                <w:szCs w:val="26"/>
              </w:rPr>
            </w:pPr>
            <w:r w:rsidRPr="00694A26">
              <w:rPr>
                <w:rFonts w:ascii="Times New Roman" w:hAnsi="Times New Roman"/>
                <w:spacing w:val="-8"/>
                <w:sz w:val="26"/>
                <w:szCs w:val="26"/>
              </w:rPr>
              <w:t xml:space="preserve">Các Bộ: Quốc phòng, Nông nghiệp và </w:t>
            </w:r>
            <w:r w:rsidR="00694A26" w:rsidRPr="00694A26">
              <w:rPr>
                <w:rFonts w:ascii="Times New Roman" w:hAnsi="Times New Roman"/>
                <w:spacing w:val="-8"/>
                <w:sz w:val="26"/>
                <w:szCs w:val="26"/>
              </w:rPr>
              <w:t>Phát triển nông thôn</w:t>
            </w:r>
            <w:r w:rsidRPr="00694A26">
              <w:rPr>
                <w:rFonts w:ascii="Times New Roman" w:hAnsi="Times New Roman"/>
                <w:spacing w:val="-8"/>
                <w:sz w:val="26"/>
                <w:szCs w:val="26"/>
              </w:rPr>
              <w:t xml:space="preserve">, Ngoại giao, UBND các tỉnh, thành phố trực thuộc </w:t>
            </w:r>
            <w:r w:rsidR="00694A26" w:rsidRPr="00694A26">
              <w:rPr>
                <w:rFonts w:ascii="Times New Roman" w:hAnsi="Times New Roman"/>
                <w:spacing w:val="-8"/>
                <w:sz w:val="26"/>
                <w:szCs w:val="26"/>
              </w:rPr>
              <w:t>trung ương</w:t>
            </w:r>
            <w:r w:rsidRPr="00694A26">
              <w:rPr>
                <w:rFonts w:ascii="Times New Roman" w:hAnsi="Times New Roman"/>
                <w:spacing w:val="-8"/>
                <w:sz w:val="26"/>
                <w:szCs w:val="26"/>
              </w:rPr>
              <w:t xml:space="preserve"> ven biển</w:t>
            </w:r>
          </w:p>
        </w:tc>
        <w:tc>
          <w:tcPr>
            <w:tcW w:w="1566" w:type="dxa"/>
            <w:shd w:val="clear" w:color="auto" w:fill="auto"/>
          </w:tcPr>
          <w:p w:rsidR="003E0FE2" w:rsidRPr="00415AA6" w:rsidRDefault="003E0FE2" w:rsidP="00694A26">
            <w:pPr>
              <w:spacing w:after="0" w:line="240" w:lineRule="auto"/>
              <w:jc w:val="center"/>
              <w:rPr>
                <w:rFonts w:ascii="Times New Roman" w:hAnsi="Times New Roman"/>
                <w:sz w:val="26"/>
                <w:szCs w:val="26"/>
              </w:rPr>
            </w:pPr>
            <w:r>
              <w:rPr>
                <w:rFonts w:ascii="Times New Roman" w:hAnsi="Times New Roman"/>
                <w:sz w:val="26"/>
                <w:szCs w:val="26"/>
              </w:rPr>
              <w:t>Thường xuyên</w:t>
            </w:r>
          </w:p>
        </w:tc>
        <w:tc>
          <w:tcPr>
            <w:tcW w:w="3184" w:type="dxa"/>
            <w:shd w:val="clear" w:color="auto" w:fill="auto"/>
          </w:tcPr>
          <w:p w:rsidR="003E0FE2" w:rsidRDefault="003E0FE2" w:rsidP="00694A26">
            <w:pPr>
              <w:spacing w:after="0" w:line="240" w:lineRule="auto"/>
              <w:jc w:val="both"/>
              <w:rPr>
                <w:rFonts w:ascii="Times New Roman" w:hAnsi="Times New Roman"/>
                <w:spacing w:val="2"/>
                <w:sz w:val="26"/>
                <w:szCs w:val="26"/>
              </w:rPr>
            </w:pPr>
            <w:r>
              <w:rPr>
                <w:rFonts w:ascii="Times New Roman" w:hAnsi="Times New Roman"/>
                <w:spacing w:val="2"/>
                <w:sz w:val="26"/>
                <w:szCs w:val="26"/>
              </w:rPr>
              <w:t>Truy tố, xử lý nghiêm các trường hợp vi phạm</w:t>
            </w:r>
          </w:p>
        </w:tc>
      </w:tr>
      <w:tr w:rsidR="00A37CFC" w:rsidRPr="00415AA6" w:rsidTr="007442A0">
        <w:tc>
          <w:tcPr>
            <w:tcW w:w="14968" w:type="dxa"/>
            <w:gridSpan w:val="6"/>
            <w:shd w:val="clear" w:color="auto" w:fill="auto"/>
          </w:tcPr>
          <w:p w:rsidR="00A37CFC" w:rsidRPr="00415AA6" w:rsidRDefault="00A37CFC" w:rsidP="00694A26">
            <w:pPr>
              <w:spacing w:after="0" w:line="240" w:lineRule="auto"/>
              <w:jc w:val="both"/>
              <w:rPr>
                <w:rFonts w:ascii="Times New Roman" w:hAnsi="Times New Roman"/>
                <w:b/>
                <w:sz w:val="26"/>
                <w:szCs w:val="26"/>
              </w:rPr>
            </w:pPr>
            <w:r w:rsidRPr="00415AA6">
              <w:rPr>
                <w:rFonts w:ascii="Times New Roman" w:hAnsi="Times New Roman"/>
                <w:b/>
                <w:sz w:val="26"/>
                <w:szCs w:val="26"/>
              </w:rPr>
              <w:t>VI. VỀ  HỢP TÁC QUỐC TẾ</w:t>
            </w:r>
          </w:p>
        </w:tc>
      </w:tr>
      <w:tr w:rsidR="007442A0" w:rsidRPr="00415AA6" w:rsidTr="00DD205C">
        <w:tc>
          <w:tcPr>
            <w:tcW w:w="708" w:type="dxa"/>
            <w:shd w:val="clear" w:color="auto" w:fill="auto"/>
          </w:tcPr>
          <w:p w:rsidR="007442A0" w:rsidRPr="00415AA6" w:rsidRDefault="007442A0" w:rsidP="00694A26">
            <w:pPr>
              <w:spacing w:after="0" w:line="240" w:lineRule="auto"/>
              <w:jc w:val="center"/>
              <w:rPr>
                <w:rFonts w:ascii="Times New Roman" w:hAnsi="Times New Roman"/>
                <w:sz w:val="26"/>
                <w:szCs w:val="26"/>
              </w:rPr>
            </w:pPr>
            <w:r w:rsidRPr="00415AA6">
              <w:rPr>
                <w:rFonts w:ascii="Times New Roman" w:hAnsi="Times New Roman"/>
                <w:sz w:val="26"/>
                <w:szCs w:val="26"/>
              </w:rPr>
              <w:t>1</w:t>
            </w:r>
          </w:p>
        </w:tc>
        <w:tc>
          <w:tcPr>
            <w:tcW w:w="4816" w:type="dxa"/>
            <w:shd w:val="clear" w:color="auto" w:fill="auto"/>
          </w:tcPr>
          <w:p w:rsidR="007442A0" w:rsidRPr="00415AA6" w:rsidRDefault="007442A0" w:rsidP="00694A26">
            <w:pPr>
              <w:spacing w:after="0" w:line="240" w:lineRule="auto"/>
              <w:jc w:val="both"/>
              <w:rPr>
                <w:rFonts w:ascii="Times New Roman" w:hAnsi="Times New Roman"/>
                <w:spacing w:val="-2"/>
                <w:sz w:val="26"/>
                <w:szCs w:val="26"/>
              </w:rPr>
            </w:pPr>
            <w:r w:rsidRPr="00415AA6">
              <w:rPr>
                <w:rFonts w:ascii="Times New Roman" w:hAnsi="Times New Roman"/>
                <w:sz w:val="26"/>
                <w:szCs w:val="26"/>
              </w:rPr>
              <w:t>Đàm phán, ký kết và tổ chức thực hiện đường dây nóng giữa Việt Nam và các nước Thái Lan, In-đô-nê-xi-a, Ma-lai-xi-a.</w:t>
            </w:r>
          </w:p>
        </w:tc>
        <w:tc>
          <w:tcPr>
            <w:tcW w:w="2409" w:type="dxa"/>
            <w:shd w:val="clear" w:color="auto" w:fill="auto"/>
          </w:tcPr>
          <w:p w:rsidR="007442A0" w:rsidRPr="00415AA6" w:rsidRDefault="007442A0" w:rsidP="00694A26">
            <w:pPr>
              <w:spacing w:after="0" w:line="240" w:lineRule="auto"/>
              <w:jc w:val="both"/>
              <w:rPr>
                <w:rFonts w:ascii="Times New Roman" w:hAnsi="Times New Roman"/>
                <w:sz w:val="26"/>
                <w:szCs w:val="26"/>
              </w:rPr>
            </w:pPr>
            <w:r w:rsidRPr="00415AA6">
              <w:rPr>
                <w:rFonts w:ascii="Times New Roman" w:hAnsi="Times New Roman"/>
                <w:spacing w:val="-8"/>
                <w:sz w:val="26"/>
                <w:szCs w:val="26"/>
              </w:rPr>
              <w:t xml:space="preserve">Bộ Nông nghiệp và </w:t>
            </w:r>
            <w:r w:rsidR="00694A26">
              <w:rPr>
                <w:rFonts w:ascii="Times New Roman" w:hAnsi="Times New Roman"/>
                <w:spacing w:val="-8"/>
                <w:sz w:val="26"/>
                <w:szCs w:val="26"/>
              </w:rPr>
              <w:t>Phát triển nông thôn</w:t>
            </w:r>
          </w:p>
        </w:tc>
        <w:tc>
          <w:tcPr>
            <w:tcW w:w="2285" w:type="dxa"/>
            <w:shd w:val="clear" w:color="auto" w:fill="auto"/>
          </w:tcPr>
          <w:p w:rsidR="007442A0" w:rsidRPr="00415AA6" w:rsidRDefault="007442A0" w:rsidP="00694A26">
            <w:pPr>
              <w:spacing w:after="0" w:line="240" w:lineRule="auto"/>
              <w:jc w:val="both"/>
              <w:rPr>
                <w:rFonts w:ascii="Times New Roman" w:hAnsi="Times New Roman"/>
                <w:sz w:val="26"/>
                <w:szCs w:val="26"/>
              </w:rPr>
            </w:pPr>
            <w:r w:rsidRPr="00DD205C">
              <w:rPr>
                <w:rFonts w:ascii="Times New Roman" w:hAnsi="Times New Roman"/>
                <w:spacing w:val="-10"/>
                <w:sz w:val="26"/>
                <w:szCs w:val="26"/>
                <w:lang w:val="vi-VN"/>
              </w:rPr>
              <w:t xml:space="preserve">Các Bộ: </w:t>
            </w:r>
            <w:r w:rsidRPr="00DD205C">
              <w:rPr>
                <w:rFonts w:ascii="Times New Roman" w:hAnsi="Times New Roman"/>
                <w:spacing w:val="-10"/>
                <w:sz w:val="26"/>
                <w:szCs w:val="26"/>
              </w:rPr>
              <w:t>Quốc phòn</w:t>
            </w:r>
            <w:r w:rsidRPr="00415AA6">
              <w:rPr>
                <w:rFonts w:ascii="Times New Roman" w:hAnsi="Times New Roman"/>
                <w:sz w:val="26"/>
                <w:szCs w:val="26"/>
              </w:rPr>
              <w:t xml:space="preserve">g, </w:t>
            </w:r>
            <w:r w:rsidRPr="00415AA6">
              <w:rPr>
                <w:rFonts w:ascii="Times New Roman" w:hAnsi="Times New Roman"/>
                <w:sz w:val="26"/>
                <w:szCs w:val="26"/>
                <w:lang w:val="vi-VN"/>
              </w:rPr>
              <w:t>Tư pháp, Ngoại giao</w:t>
            </w:r>
            <w:r w:rsidRPr="00415AA6">
              <w:rPr>
                <w:rFonts w:ascii="Times New Roman" w:hAnsi="Times New Roman"/>
                <w:sz w:val="26"/>
                <w:szCs w:val="26"/>
              </w:rPr>
              <w:t>, Công an</w:t>
            </w:r>
          </w:p>
        </w:tc>
        <w:tc>
          <w:tcPr>
            <w:tcW w:w="1566" w:type="dxa"/>
            <w:shd w:val="clear" w:color="auto" w:fill="auto"/>
          </w:tcPr>
          <w:p w:rsidR="007442A0" w:rsidRPr="00415AA6" w:rsidRDefault="007442A0" w:rsidP="00694A26">
            <w:pPr>
              <w:spacing w:after="0" w:line="240" w:lineRule="auto"/>
              <w:jc w:val="center"/>
              <w:rPr>
                <w:rFonts w:ascii="Times New Roman" w:hAnsi="Times New Roman"/>
                <w:sz w:val="26"/>
                <w:szCs w:val="26"/>
              </w:rPr>
            </w:pPr>
            <w:r w:rsidRPr="00415AA6">
              <w:rPr>
                <w:rFonts w:ascii="Times New Roman" w:hAnsi="Times New Roman"/>
                <w:sz w:val="26"/>
                <w:szCs w:val="26"/>
              </w:rPr>
              <w:t>Thường xuyên</w:t>
            </w:r>
          </w:p>
        </w:tc>
        <w:tc>
          <w:tcPr>
            <w:tcW w:w="3184" w:type="dxa"/>
            <w:shd w:val="clear" w:color="auto" w:fill="auto"/>
          </w:tcPr>
          <w:p w:rsidR="007442A0" w:rsidRPr="00415AA6" w:rsidRDefault="007442A0" w:rsidP="00694A26">
            <w:pPr>
              <w:spacing w:after="0" w:line="240" w:lineRule="auto"/>
              <w:jc w:val="both"/>
              <w:rPr>
                <w:rFonts w:ascii="Times New Roman" w:hAnsi="Times New Roman"/>
                <w:sz w:val="26"/>
                <w:szCs w:val="26"/>
              </w:rPr>
            </w:pPr>
            <w:r w:rsidRPr="00415AA6">
              <w:rPr>
                <w:rFonts w:ascii="Times New Roman" w:hAnsi="Times New Roman"/>
                <w:sz w:val="26"/>
                <w:szCs w:val="26"/>
              </w:rPr>
              <w:t>Các</w:t>
            </w:r>
            <w:r w:rsidRPr="00415AA6">
              <w:rPr>
                <w:rFonts w:ascii="Times New Roman" w:hAnsi="Times New Roman"/>
                <w:sz w:val="26"/>
                <w:szCs w:val="26"/>
                <w:lang w:val="vi-VN"/>
              </w:rPr>
              <w:t xml:space="preserve"> đường dây nóng được ký kết</w:t>
            </w:r>
          </w:p>
        </w:tc>
      </w:tr>
      <w:tr w:rsidR="007442A0" w:rsidRPr="00071516" w:rsidTr="00DD205C">
        <w:tc>
          <w:tcPr>
            <w:tcW w:w="708" w:type="dxa"/>
            <w:shd w:val="clear" w:color="auto" w:fill="auto"/>
          </w:tcPr>
          <w:p w:rsidR="007442A0" w:rsidRPr="00415AA6" w:rsidRDefault="007442A0" w:rsidP="00694A26">
            <w:pPr>
              <w:spacing w:after="0" w:line="240" w:lineRule="auto"/>
              <w:jc w:val="center"/>
              <w:rPr>
                <w:rFonts w:ascii="Times New Roman" w:hAnsi="Times New Roman"/>
                <w:sz w:val="26"/>
                <w:szCs w:val="26"/>
              </w:rPr>
            </w:pPr>
            <w:r w:rsidRPr="00415AA6">
              <w:rPr>
                <w:rFonts w:ascii="Times New Roman" w:hAnsi="Times New Roman"/>
                <w:sz w:val="26"/>
                <w:szCs w:val="26"/>
              </w:rPr>
              <w:t>2</w:t>
            </w:r>
          </w:p>
        </w:tc>
        <w:tc>
          <w:tcPr>
            <w:tcW w:w="4816" w:type="dxa"/>
            <w:shd w:val="clear" w:color="auto" w:fill="auto"/>
          </w:tcPr>
          <w:p w:rsidR="007442A0" w:rsidRPr="00415AA6" w:rsidRDefault="007442A0" w:rsidP="00694A26">
            <w:pPr>
              <w:spacing w:after="0" w:line="240" w:lineRule="auto"/>
              <w:jc w:val="both"/>
              <w:rPr>
                <w:rFonts w:ascii="Times New Roman" w:hAnsi="Times New Roman"/>
                <w:spacing w:val="-4"/>
                <w:sz w:val="26"/>
                <w:szCs w:val="26"/>
              </w:rPr>
            </w:pPr>
            <w:r w:rsidRPr="00415AA6">
              <w:rPr>
                <w:rFonts w:ascii="Times New Roman" w:hAnsi="Times New Roman"/>
                <w:spacing w:val="-4"/>
                <w:sz w:val="26"/>
                <w:szCs w:val="26"/>
              </w:rPr>
              <w:t xml:space="preserve">Tổ chức các Đoàn công tác liên ngành làm việc với các nước bắt giữ, xử lý tàu cá, ngư dân Việt Nam </w:t>
            </w:r>
          </w:p>
          <w:p w:rsidR="007442A0" w:rsidRPr="00415AA6" w:rsidRDefault="007442A0" w:rsidP="00694A26">
            <w:pPr>
              <w:spacing w:after="0" w:line="240" w:lineRule="auto"/>
              <w:jc w:val="both"/>
              <w:rPr>
                <w:rFonts w:ascii="Times New Roman" w:hAnsi="Times New Roman"/>
                <w:sz w:val="26"/>
                <w:szCs w:val="26"/>
              </w:rPr>
            </w:pPr>
          </w:p>
        </w:tc>
        <w:tc>
          <w:tcPr>
            <w:tcW w:w="2409" w:type="dxa"/>
            <w:shd w:val="clear" w:color="auto" w:fill="auto"/>
          </w:tcPr>
          <w:p w:rsidR="007442A0" w:rsidRPr="00415AA6" w:rsidRDefault="007442A0" w:rsidP="00694A26">
            <w:pPr>
              <w:spacing w:after="0" w:line="240" w:lineRule="auto"/>
              <w:jc w:val="both"/>
              <w:rPr>
                <w:rFonts w:ascii="Times New Roman" w:hAnsi="Times New Roman"/>
                <w:sz w:val="26"/>
                <w:szCs w:val="26"/>
              </w:rPr>
            </w:pPr>
            <w:r w:rsidRPr="00415AA6">
              <w:rPr>
                <w:rFonts w:ascii="Times New Roman" w:hAnsi="Times New Roman"/>
                <w:spacing w:val="-8"/>
                <w:sz w:val="26"/>
                <w:szCs w:val="26"/>
              </w:rPr>
              <w:t xml:space="preserve">Bộ Nông nghiệp và </w:t>
            </w:r>
            <w:r w:rsidR="00694A26">
              <w:rPr>
                <w:rFonts w:ascii="Times New Roman" w:hAnsi="Times New Roman"/>
                <w:spacing w:val="-8"/>
                <w:sz w:val="26"/>
                <w:szCs w:val="26"/>
              </w:rPr>
              <w:t>Phát triển nông thôn</w:t>
            </w:r>
          </w:p>
        </w:tc>
        <w:tc>
          <w:tcPr>
            <w:tcW w:w="2285" w:type="dxa"/>
            <w:shd w:val="clear" w:color="auto" w:fill="auto"/>
          </w:tcPr>
          <w:p w:rsidR="007442A0" w:rsidRPr="00415AA6" w:rsidRDefault="007442A0" w:rsidP="00694A26">
            <w:pPr>
              <w:spacing w:after="0" w:line="240" w:lineRule="auto"/>
              <w:jc w:val="both"/>
              <w:rPr>
                <w:rFonts w:ascii="Times New Roman" w:hAnsi="Times New Roman"/>
                <w:spacing w:val="-8"/>
                <w:sz w:val="26"/>
                <w:szCs w:val="26"/>
              </w:rPr>
            </w:pPr>
            <w:r w:rsidRPr="00415AA6">
              <w:rPr>
                <w:rFonts w:ascii="Times New Roman" w:hAnsi="Times New Roman"/>
                <w:spacing w:val="-8"/>
                <w:sz w:val="26"/>
                <w:szCs w:val="26"/>
                <w:lang w:val="vi-VN"/>
              </w:rPr>
              <w:t xml:space="preserve">Các Bộ: </w:t>
            </w:r>
            <w:r w:rsidRPr="00415AA6">
              <w:rPr>
                <w:rFonts w:ascii="Times New Roman" w:hAnsi="Times New Roman"/>
                <w:spacing w:val="-8"/>
                <w:sz w:val="26"/>
                <w:szCs w:val="26"/>
              </w:rPr>
              <w:t xml:space="preserve">Quốc phòng, </w:t>
            </w:r>
            <w:r w:rsidRPr="00415AA6">
              <w:rPr>
                <w:rFonts w:ascii="Times New Roman" w:hAnsi="Times New Roman"/>
                <w:spacing w:val="-8"/>
                <w:sz w:val="26"/>
                <w:szCs w:val="26"/>
                <w:lang w:val="vi-VN"/>
              </w:rPr>
              <w:t>Tư pháp, Ngoại giao</w:t>
            </w:r>
            <w:r w:rsidRPr="00415AA6">
              <w:rPr>
                <w:rFonts w:ascii="Times New Roman" w:hAnsi="Times New Roman"/>
                <w:spacing w:val="-8"/>
                <w:sz w:val="26"/>
                <w:szCs w:val="26"/>
              </w:rPr>
              <w:t xml:space="preserve">, Công an và UBND </w:t>
            </w:r>
            <w:r w:rsidRPr="002C70EB">
              <w:rPr>
                <w:rFonts w:ascii="Times New Roman" w:hAnsi="Times New Roman"/>
                <w:sz w:val="26"/>
                <w:szCs w:val="26"/>
              </w:rPr>
              <w:t xml:space="preserve">các tỉnh, thành phố trực thuộc </w:t>
            </w:r>
            <w:r w:rsidR="00694A26" w:rsidRPr="002C70EB">
              <w:rPr>
                <w:rFonts w:ascii="Times New Roman" w:hAnsi="Times New Roman"/>
                <w:sz w:val="26"/>
                <w:szCs w:val="26"/>
              </w:rPr>
              <w:t xml:space="preserve">trung ương </w:t>
            </w:r>
            <w:r w:rsidRPr="002C70EB">
              <w:rPr>
                <w:rFonts w:ascii="Times New Roman" w:hAnsi="Times New Roman"/>
                <w:sz w:val="26"/>
                <w:szCs w:val="26"/>
              </w:rPr>
              <w:t>ven biển</w:t>
            </w:r>
          </w:p>
        </w:tc>
        <w:tc>
          <w:tcPr>
            <w:tcW w:w="1566" w:type="dxa"/>
            <w:shd w:val="clear" w:color="auto" w:fill="auto"/>
          </w:tcPr>
          <w:p w:rsidR="007442A0" w:rsidRPr="00415AA6" w:rsidRDefault="007442A0" w:rsidP="00694A26">
            <w:pPr>
              <w:spacing w:after="0" w:line="240" w:lineRule="auto"/>
              <w:jc w:val="center"/>
              <w:rPr>
                <w:rFonts w:ascii="Times New Roman" w:hAnsi="Times New Roman"/>
                <w:sz w:val="26"/>
                <w:szCs w:val="26"/>
              </w:rPr>
            </w:pPr>
            <w:r w:rsidRPr="00415AA6">
              <w:rPr>
                <w:rFonts w:ascii="Times New Roman" w:hAnsi="Times New Roman"/>
                <w:sz w:val="26"/>
                <w:szCs w:val="26"/>
              </w:rPr>
              <w:t>Thường xuyên</w:t>
            </w:r>
          </w:p>
        </w:tc>
        <w:tc>
          <w:tcPr>
            <w:tcW w:w="3184" w:type="dxa"/>
            <w:shd w:val="clear" w:color="auto" w:fill="auto"/>
          </w:tcPr>
          <w:p w:rsidR="007442A0" w:rsidRPr="00071516" w:rsidRDefault="007442A0" w:rsidP="00694A26">
            <w:pPr>
              <w:spacing w:after="0" w:line="240" w:lineRule="auto"/>
              <w:jc w:val="both"/>
              <w:rPr>
                <w:rFonts w:ascii="Times New Roman" w:hAnsi="Times New Roman"/>
                <w:sz w:val="26"/>
                <w:szCs w:val="26"/>
              </w:rPr>
            </w:pPr>
            <w:r w:rsidRPr="00415AA6">
              <w:rPr>
                <w:rFonts w:ascii="Times New Roman" w:hAnsi="Times New Roman"/>
                <w:sz w:val="26"/>
                <w:szCs w:val="26"/>
              </w:rPr>
              <w:t>Nắm bắt tình hình, có biện pháp xử lý các trường hợp vi phạm.</w:t>
            </w:r>
          </w:p>
        </w:tc>
      </w:tr>
    </w:tbl>
    <w:p w:rsidR="00F80334" w:rsidRPr="00F80334" w:rsidRDefault="00F80334" w:rsidP="00694A26">
      <w:pPr>
        <w:tabs>
          <w:tab w:val="left" w:pos="4065"/>
        </w:tabs>
        <w:jc w:val="center"/>
        <w:rPr>
          <w:rFonts w:ascii="Times New Roman" w:hAnsi="Times New Roman"/>
          <w:sz w:val="28"/>
          <w:szCs w:val="28"/>
        </w:rPr>
      </w:pPr>
    </w:p>
    <w:sectPr w:rsidR="00F80334" w:rsidRPr="00F80334" w:rsidSect="00DD205C">
      <w:headerReference w:type="default" r:id="rId7"/>
      <w:pgSz w:w="16840" w:h="11907"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BFA" w:rsidRDefault="00667BFA" w:rsidP="004C1F38">
      <w:pPr>
        <w:spacing w:after="0" w:line="240" w:lineRule="auto"/>
      </w:pPr>
      <w:r>
        <w:separator/>
      </w:r>
    </w:p>
  </w:endnote>
  <w:endnote w:type="continuationSeparator" w:id="0">
    <w:p w:rsidR="00667BFA" w:rsidRDefault="00667BFA" w:rsidP="004C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BFA" w:rsidRDefault="00667BFA" w:rsidP="004C1F38">
      <w:pPr>
        <w:spacing w:after="0" w:line="240" w:lineRule="auto"/>
      </w:pPr>
      <w:r>
        <w:separator/>
      </w:r>
    </w:p>
  </w:footnote>
  <w:footnote w:type="continuationSeparator" w:id="0">
    <w:p w:rsidR="00667BFA" w:rsidRDefault="00667BFA" w:rsidP="004C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32" w:rsidRPr="00DD205C" w:rsidRDefault="00117432">
    <w:pPr>
      <w:pStyle w:val="Header"/>
      <w:jc w:val="center"/>
      <w:rPr>
        <w:rFonts w:ascii="Times New Roman" w:hAnsi="Times New Roman"/>
        <w:sz w:val="28"/>
        <w:szCs w:val="28"/>
      </w:rPr>
    </w:pPr>
    <w:r w:rsidRPr="00DD205C">
      <w:rPr>
        <w:rFonts w:ascii="Times New Roman" w:hAnsi="Times New Roman"/>
        <w:sz w:val="28"/>
        <w:szCs w:val="28"/>
      </w:rPr>
      <w:fldChar w:fldCharType="begin"/>
    </w:r>
    <w:r w:rsidRPr="00DD205C">
      <w:rPr>
        <w:rFonts w:ascii="Times New Roman" w:hAnsi="Times New Roman"/>
        <w:sz w:val="28"/>
        <w:szCs w:val="28"/>
      </w:rPr>
      <w:instrText xml:space="preserve"> PAGE   \* MERGEFORMAT </w:instrText>
    </w:r>
    <w:r w:rsidRPr="00DD205C">
      <w:rPr>
        <w:rFonts w:ascii="Times New Roman" w:hAnsi="Times New Roman"/>
        <w:sz w:val="28"/>
        <w:szCs w:val="28"/>
      </w:rPr>
      <w:fldChar w:fldCharType="separate"/>
    </w:r>
    <w:r w:rsidR="006B5C65" w:rsidRPr="00DD205C">
      <w:rPr>
        <w:rFonts w:ascii="Times New Roman" w:hAnsi="Times New Roman"/>
        <w:noProof/>
        <w:sz w:val="28"/>
        <w:szCs w:val="28"/>
      </w:rPr>
      <w:t>8</w:t>
    </w:r>
    <w:r w:rsidRPr="00DD205C">
      <w:rPr>
        <w:rFonts w:ascii="Times New Roman" w:hAnsi="Times New Roman"/>
        <w:noProof/>
        <w:sz w:val="28"/>
        <w:szCs w:val="28"/>
      </w:rPr>
      <w:fldChar w:fldCharType="end"/>
    </w:r>
  </w:p>
  <w:p w:rsidR="004C1F38" w:rsidRDefault="004C1F38" w:rsidP="0011743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D0"/>
    <w:rsid w:val="00000A40"/>
    <w:rsid w:val="00000F66"/>
    <w:rsid w:val="00001167"/>
    <w:rsid w:val="00006E6B"/>
    <w:rsid w:val="00010368"/>
    <w:rsid w:val="000136A9"/>
    <w:rsid w:val="00013DA8"/>
    <w:rsid w:val="00015233"/>
    <w:rsid w:val="000236B3"/>
    <w:rsid w:val="0003032A"/>
    <w:rsid w:val="000307B8"/>
    <w:rsid w:val="000325B4"/>
    <w:rsid w:val="00033E55"/>
    <w:rsid w:val="0003513D"/>
    <w:rsid w:val="000406E4"/>
    <w:rsid w:val="00042F93"/>
    <w:rsid w:val="00047B6F"/>
    <w:rsid w:val="00053641"/>
    <w:rsid w:val="00056CCC"/>
    <w:rsid w:val="00064570"/>
    <w:rsid w:val="00064FF9"/>
    <w:rsid w:val="0007030D"/>
    <w:rsid w:val="00071516"/>
    <w:rsid w:val="0007227D"/>
    <w:rsid w:val="00072548"/>
    <w:rsid w:val="0008222C"/>
    <w:rsid w:val="00085E5A"/>
    <w:rsid w:val="0009393E"/>
    <w:rsid w:val="000A3AD0"/>
    <w:rsid w:val="000A456E"/>
    <w:rsid w:val="000A5775"/>
    <w:rsid w:val="000A6580"/>
    <w:rsid w:val="000A6F02"/>
    <w:rsid w:val="000B6944"/>
    <w:rsid w:val="000C1077"/>
    <w:rsid w:val="000C1ED2"/>
    <w:rsid w:val="000C31DA"/>
    <w:rsid w:val="000D10A3"/>
    <w:rsid w:val="000D12B1"/>
    <w:rsid w:val="000D140A"/>
    <w:rsid w:val="000D212B"/>
    <w:rsid w:val="000D2871"/>
    <w:rsid w:val="000E01DB"/>
    <w:rsid w:val="000E0CD3"/>
    <w:rsid w:val="000E1673"/>
    <w:rsid w:val="000E5CCC"/>
    <w:rsid w:val="000E6F28"/>
    <w:rsid w:val="000E7080"/>
    <w:rsid w:val="000E7EEB"/>
    <w:rsid w:val="000F0BB8"/>
    <w:rsid w:val="000F0F67"/>
    <w:rsid w:val="000F2D32"/>
    <w:rsid w:val="00101AE6"/>
    <w:rsid w:val="00101C9E"/>
    <w:rsid w:val="0010284F"/>
    <w:rsid w:val="00102F5C"/>
    <w:rsid w:val="00104EA9"/>
    <w:rsid w:val="00107F06"/>
    <w:rsid w:val="00112FB3"/>
    <w:rsid w:val="00115D2A"/>
    <w:rsid w:val="00117432"/>
    <w:rsid w:val="00117B97"/>
    <w:rsid w:val="001200A5"/>
    <w:rsid w:val="001322F8"/>
    <w:rsid w:val="00142F7E"/>
    <w:rsid w:val="0014629D"/>
    <w:rsid w:val="00155C42"/>
    <w:rsid w:val="00160C26"/>
    <w:rsid w:val="00162170"/>
    <w:rsid w:val="001628AB"/>
    <w:rsid w:val="00162A40"/>
    <w:rsid w:val="00162CB6"/>
    <w:rsid w:val="00166304"/>
    <w:rsid w:val="00167903"/>
    <w:rsid w:val="00167B37"/>
    <w:rsid w:val="001708CA"/>
    <w:rsid w:val="00172D60"/>
    <w:rsid w:val="00175796"/>
    <w:rsid w:val="001760F0"/>
    <w:rsid w:val="001825DE"/>
    <w:rsid w:val="00182757"/>
    <w:rsid w:val="00186ECB"/>
    <w:rsid w:val="00192417"/>
    <w:rsid w:val="00193627"/>
    <w:rsid w:val="00196A5F"/>
    <w:rsid w:val="001A77F4"/>
    <w:rsid w:val="001B0A77"/>
    <w:rsid w:val="001B1F47"/>
    <w:rsid w:val="001B7BEB"/>
    <w:rsid w:val="001C32CE"/>
    <w:rsid w:val="001C59DE"/>
    <w:rsid w:val="001D28F3"/>
    <w:rsid w:val="001D2C50"/>
    <w:rsid w:val="001E08F8"/>
    <w:rsid w:val="001E20DE"/>
    <w:rsid w:val="001E2143"/>
    <w:rsid w:val="001E5C16"/>
    <w:rsid w:val="001F080C"/>
    <w:rsid w:val="001F0905"/>
    <w:rsid w:val="001F46D9"/>
    <w:rsid w:val="001F4969"/>
    <w:rsid w:val="001F589E"/>
    <w:rsid w:val="002004A4"/>
    <w:rsid w:val="00201BC5"/>
    <w:rsid w:val="00204C11"/>
    <w:rsid w:val="00211E8A"/>
    <w:rsid w:val="00215109"/>
    <w:rsid w:val="00216603"/>
    <w:rsid w:val="002173FA"/>
    <w:rsid w:val="002225AB"/>
    <w:rsid w:val="00227BD9"/>
    <w:rsid w:val="002306C5"/>
    <w:rsid w:val="0023088D"/>
    <w:rsid w:val="00232225"/>
    <w:rsid w:val="00232BF4"/>
    <w:rsid w:val="00237B1F"/>
    <w:rsid w:val="00245746"/>
    <w:rsid w:val="00245FC5"/>
    <w:rsid w:val="00251052"/>
    <w:rsid w:val="002521EB"/>
    <w:rsid w:val="002536FF"/>
    <w:rsid w:val="002542CE"/>
    <w:rsid w:val="00254FC7"/>
    <w:rsid w:val="00260028"/>
    <w:rsid w:val="00261BA5"/>
    <w:rsid w:val="002657DB"/>
    <w:rsid w:val="00271979"/>
    <w:rsid w:val="002777A9"/>
    <w:rsid w:val="00284A7E"/>
    <w:rsid w:val="002879B3"/>
    <w:rsid w:val="002972D3"/>
    <w:rsid w:val="002B32EC"/>
    <w:rsid w:val="002B3C70"/>
    <w:rsid w:val="002B3ED0"/>
    <w:rsid w:val="002B7254"/>
    <w:rsid w:val="002B74D1"/>
    <w:rsid w:val="002C08FB"/>
    <w:rsid w:val="002C57FD"/>
    <w:rsid w:val="002C6894"/>
    <w:rsid w:val="002C70EB"/>
    <w:rsid w:val="002D5F11"/>
    <w:rsid w:val="002E5344"/>
    <w:rsid w:val="002E5FBB"/>
    <w:rsid w:val="002F6D10"/>
    <w:rsid w:val="002F713A"/>
    <w:rsid w:val="00301BA1"/>
    <w:rsid w:val="0030337C"/>
    <w:rsid w:val="0030360B"/>
    <w:rsid w:val="00306279"/>
    <w:rsid w:val="003079AF"/>
    <w:rsid w:val="00307CD4"/>
    <w:rsid w:val="00313B6A"/>
    <w:rsid w:val="00316A81"/>
    <w:rsid w:val="0031755A"/>
    <w:rsid w:val="00321229"/>
    <w:rsid w:val="003225B2"/>
    <w:rsid w:val="003318E9"/>
    <w:rsid w:val="0033699C"/>
    <w:rsid w:val="00340B4B"/>
    <w:rsid w:val="00351CB4"/>
    <w:rsid w:val="003539D7"/>
    <w:rsid w:val="00364510"/>
    <w:rsid w:val="0036479F"/>
    <w:rsid w:val="00375FA8"/>
    <w:rsid w:val="003819B1"/>
    <w:rsid w:val="00381A17"/>
    <w:rsid w:val="00384EEB"/>
    <w:rsid w:val="003852CF"/>
    <w:rsid w:val="0038680A"/>
    <w:rsid w:val="00390718"/>
    <w:rsid w:val="00390745"/>
    <w:rsid w:val="0039111F"/>
    <w:rsid w:val="00391C7A"/>
    <w:rsid w:val="003927BD"/>
    <w:rsid w:val="00394F59"/>
    <w:rsid w:val="003A4311"/>
    <w:rsid w:val="003B63E5"/>
    <w:rsid w:val="003C78DC"/>
    <w:rsid w:val="003D30D2"/>
    <w:rsid w:val="003E0093"/>
    <w:rsid w:val="003E0FE2"/>
    <w:rsid w:val="003E34CB"/>
    <w:rsid w:val="003E41E8"/>
    <w:rsid w:val="003F079F"/>
    <w:rsid w:val="003F1A94"/>
    <w:rsid w:val="003F7DA1"/>
    <w:rsid w:val="00400B41"/>
    <w:rsid w:val="00400D70"/>
    <w:rsid w:val="00400DDC"/>
    <w:rsid w:val="004018E0"/>
    <w:rsid w:val="004026C7"/>
    <w:rsid w:val="00402D16"/>
    <w:rsid w:val="00404A6E"/>
    <w:rsid w:val="004060CD"/>
    <w:rsid w:val="00411036"/>
    <w:rsid w:val="00415021"/>
    <w:rsid w:val="00415AA6"/>
    <w:rsid w:val="00416284"/>
    <w:rsid w:val="00420768"/>
    <w:rsid w:val="004225ED"/>
    <w:rsid w:val="0042408C"/>
    <w:rsid w:val="00426A97"/>
    <w:rsid w:val="004274FB"/>
    <w:rsid w:val="0043069E"/>
    <w:rsid w:val="00430B06"/>
    <w:rsid w:val="00435719"/>
    <w:rsid w:val="004368FE"/>
    <w:rsid w:val="0044022C"/>
    <w:rsid w:val="00441EE6"/>
    <w:rsid w:val="004433EE"/>
    <w:rsid w:val="00443FE0"/>
    <w:rsid w:val="00447901"/>
    <w:rsid w:val="00447B59"/>
    <w:rsid w:val="00450582"/>
    <w:rsid w:val="00451036"/>
    <w:rsid w:val="004517EC"/>
    <w:rsid w:val="004530C2"/>
    <w:rsid w:val="00453D68"/>
    <w:rsid w:val="0045781C"/>
    <w:rsid w:val="00460185"/>
    <w:rsid w:val="00466974"/>
    <w:rsid w:val="004707B7"/>
    <w:rsid w:val="00470C94"/>
    <w:rsid w:val="004739A0"/>
    <w:rsid w:val="00477617"/>
    <w:rsid w:val="00480631"/>
    <w:rsid w:val="00480670"/>
    <w:rsid w:val="004827FB"/>
    <w:rsid w:val="004851F1"/>
    <w:rsid w:val="00487ED4"/>
    <w:rsid w:val="004947CF"/>
    <w:rsid w:val="00497256"/>
    <w:rsid w:val="004A0BB3"/>
    <w:rsid w:val="004A662B"/>
    <w:rsid w:val="004A6714"/>
    <w:rsid w:val="004B3EBC"/>
    <w:rsid w:val="004C1F38"/>
    <w:rsid w:val="004C22D4"/>
    <w:rsid w:val="004C4F91"/>
    <w:rsid w:val="004C6110"/>
    <w:rsid w:val="004D5507"/>
    <w:rsid w:val="004D73B2"/>
    <w:rsid w:val="004E40EA"/>
    <w:rsid w:val="004E73E7"/>
    <w:rsid w:val="005023B5"/>
    <w:rsid w:val="00503955"/>
    <w:rsid w:val="005059FD"/>
    <w:rsid w:val="0051071F"/>
    <w:rsid w:val="00510B5A"/>
    <w:rsid w:val="00511367"/>
    <w:rsid w:val="0051201C"/>
    <w:rsid w:val="0051242F"/>
    <w:rsid w:val="0051642C"/>
    <w:rsid w:val="005174C9"/>
    <w:rsid w:val="005213BC"/>
    <w:rsid w:val="0052732F"/>
    <w:rsid w:val="0052776B"/>
    <w:rsid w:val="00530872"/>
    <w:rsid w:val="005341FB"/>
    <w:rsid w:val="005374B1"/>
    <w:rsid w:val="005418F7"/>
    <w:rsid w:val="00542193"/>
    <w:rsid w:val="00543A92"/>
    <w:rsid w:val="00545E21"/>
    <w:rsid w:val="0055496D"/>
    <w:rsid w:val="00557EB0"/>
    <w:rsid w:val="005627CD"/>
    <w:rsid w:val="0056493B"/>
    <w:rsid w:val="0056692D"/>
    <w:rsid w:val="00573260"/>
    <w:rsid w:val="0057434B"/>
    <w:rsid w:val="00574D8F"/>
    <w:rsid w:val="00582333"/>
    <w:rsid w:val="0058287A"/>
    <w:rsid w:val="005833D0"/>
    <w:rsid w:val="00584A60"/>
    <w:rsid w:val="0058767E"/>
    <w:rsid w:val="00595FC6"/>
    <w:rsid w:val="00596CBC"/>
    <w:rsid w:val="00597BE6"/>
    <w:rsid w:val="00597F85"/>
    <w:rsid w:val="005A04E3"/>
    <w:rsid w:val="005A40B9"/>
    <w:rsid w:val="005A4F6A"/>
    <w:rsid w:val="005A5EA3"/>
    <w:rsid w:val="005A70D4"/>
    <w:rsid w:val="005B4693"/>
    <w:rsid w:val="005B4EEB"/>
    <w:rsid w:val="005C5083"/>
    <w:rsid w:val="005C5BD1"/>
    <w:rsid w:val="005C5CF4"/>
    <w:rsid w:val="005D02BE"/>
    <w:rsid w:val="005D166C"/>
    <w:rsid w:val="005D1AB9"/>
    <w:rsid w:val="005D2602"/>
    <w:rsid w:val="005D3126"/>
    <w:rsid w:val="005D463F"/>
    <w:rsid w:val="005D5659"/>
    <w:rsid w:val="005E6854"/>
    <w:rsid w:val="005E7B17"/>
    <w:rsid w:val="005F2D96"/>
    <w:rsid w:val="005F2DB7"/>
    <w:rsid w:val="005F6397"/>
    <w:rsid w:val="005F7593"/>
    <w:rsid w:val="0060146F"/>
    <w:rsid w:val="006031C2"/>
    <w:rsid w:val="006112E1"/>
    <w:rsid w:val="00613219"/>
    <w:rsid w:val="0061572C"/>
    <w:rsid w:val="006214CB"/>
    <w:rsid w:val="00622F1D"/>
    <w:rsid w:val="006262EB"/>
    <w:rsid w:val="006412FA"/>
    <w:rsid w:val="00642B42"/>
    <w:rsid w:val="00646287"/>
    <w:rsid w:val="006529B4"/>
    <w:rsid w:val="00653167"/>
    <w:rsid w:val="006551CB"/>
    <w:rsid w:val="00663966"/>
    <w:rsid w:val="00665F32"/>
    <w:rsid w:val="006662A2"/>
    <w:rsid w:val="00667BFA"/>
    <w:rsid w:val="00676566"/>
    <w:rsid w:val="006855F4"/>
    <w:rsid w:val="00692CDB"/>
    <w:rsid w:val="00694073"/>
    <w:rsid w:val="00694A26"/>
    <w:rsid w:val="00694B90"/>
    <w:rsid w:val="006A15F7"/>
    <w:rsid w:val="006A45F3"/>
    <w:rsid w:val="006A5B63"/>
    <w:rsid w:val="006A7F9C"/>
    <w:rsid w:val="006B580D"/>
    <w:rsid w:val="006B5C65"/>
    <w:rsid w:val="006C652F"/>
    <w:rsid w:val="006D2DB8"/>
    <w:rsid w:val="006E0B8D"/>
    <w:rsid w:val="006E1F66"/>
    <w:rsid w:val="006E6EC9"/>
    <w:rsid w:val="006F34AF"/>
    <w:rsid w:val="006F455D"/>
    <w:rsid w:val="006F65EB"/>
    <w:rsid w:val="00700394"/>
    <w:rsid w:val="00700970"/>
    <w:rsid w:val="00702F54"/>
    <w:rsid w:val="00710224"/>
    <w:rsid w:val="00710CB2"/>
    <w:rsid w:val="00714D70"/>
    <w:rsid w:val="007209D1"/>
    <w:rsid w:val="007232A4"/>
    <w:rsid w:val="007240F2"/>
    <w:rsid w:val="00725121"/>
    <w:rsid w:val="00726376"/>
    <w:rsid w:val="00727119"/>
    <w:rsid w:val="00731932"/>
    <w:rsid w:val="007365A8"/>
    <w:rsid w:val="00743C73"/>
    <w:rsid w:val="007442A0"/>
    <w:rsid w:val="00744C76"/>
    <w:rsid w:val="00746570"/>
    <w:rsid w:val="007518FC"/>
    <w:rsid w:val="00761E16"/>
    <w:rsid w:val="00762F97"/>
    <w:rsid w:val="00763BA0"/>
    <w:rsid w:val="00765849"/>
    <w:rsid w:val="00766A01"/>
    <w:rsid w:val="007716EF"/>
    <w:rsid w:val="00772948"/>
    <w:rsid w:val="0077380A"/>
    <w:rsid w:val="00777D32"/>
    <w:rsid w:val="0078226F"/>
    <w:rsid w:val="00787A5B"/>
    <w:rsid w:val="00792118"/>
    <w:rsid w:val="007933F5"/>
    <w:rsid w:val="007A21C9"/>
    <w:rsid w:val="007A3081"/>
    <w:rsid w:val="007A6F76"/>
    <w:rsid w:val="007B1B75"/>
    <w:rsid w:val="007B2BD4"/>
    <w:rsid w:val="007B33CA"/>
    <w:rsid w:val="007B4322"/>
    <w:rsid w:val="007B4783"/>
    <w:rsid w:val="007C0C41"/>
    <w:rsid w:val="007C3536"/>
    <w:rsid w:val="007C6E49"/>
    <w:rsid w:val="007D2376"/>
    <w:rsid w:val="007D354A"/>
    <w:rsid w:val="007D5B95"/>
    <w:rsid w:val="007E0843"/>
    <w:rsid w:val="007E5518"/>
    <w:rsid w:val="007F24D1"/>
    <w:rsid w:val="007F48D7"/>
    <w:rsid w:val="00814A53"/>
    <w:rsid w:val="00815E8D"/>
    <w:rsid w:val="008166D3"/>
    <w:rsid w:val="00817BB1"/>
    <w:rsid w:val="00823D4B"/>
    <w:rsid w:val="0082769D"/>
    <w:rsid w:val="0083323B"/>
    <w:rsid w:val="0083654C"/>
    <w:rsid w:val="008368CC"/>
    <w:rsid w:val="008401C6"/>
    <w:rsid w:val="0084454E"/>
    <w:rsid w:val="00845FE1"/>
    <w:rsid w:val="00847CBB"/>
    <w:rsid w:val="00852048"/>
    <w:rsid w:val="008539C9"/>
    <w:rsid w:val="0085701B"/>
    <w:rsid w:val="008637AB"/>
    <w:rsid w:val="008644F8"/>
    <w:rsid w:val="0087089C"/>
    <w:rsid w:val="008814D4"/>
    <w:rsid w:val="008820B2"/>
    <w:rsid w:val="00885808"/>
    <w:rsid w:val="00892BD3"/>
    <w:rsid w:val="00892C3D"/>
    <w:rsid w:val="00894F59"/>
    <w:rsid w:val="00895676"/>
    <w:rsid w:val="00896AC5"/>
    <w:rsid w:val="008A6C33"/>
    <w:rsid w:val="008B0F95"/>
    <w:rsid w:val="008B1A12"/>
    <w:rsid w:val="008B4A46"/>
    <w:rsid w:val="008B4C64"/>
    <w:rsid w:val="008B519F"/>
    <w:rsid w:val="008B563C"/>
    <w:rsid w:val="008D11D0"/>
    <w:rsid w:val="008E1DCE"/>
    <w:rsid w:val="008E3D7D"/>
    <w:rsid w:val="008E4431"/>
    <w:rsid w:val="008E4EC3"/>
    <w:rsid w:val="008E6A93"/>
    <w:rsid w:val="008F3121"/>
    <w:rsid w:val="008F4095"/>
    <w:rsid w:val="008F5775"/>
    <w:rsid w:val="008F5B2E"/>
    <w:rsid w:val="00900737"/>
    <w:rsid w:val="00903596"/>
    <w:rsid w:val="00905281"/>
    <w:rsid w:val="00914F18"/>
    <w:rsid w:val="00920D2A"/>
    <w:rsid w:val="00922BAA"/>
    <w:rsid w:val="00923A08"/>
    <w:rsid w:val="00931CD0"/>
    <w:rsid w:val="00932462"/>
    <w:rsid w:val="00934EE9"/>
    <w:rsid w:val="009363B7"/>
    <w:rsid w:val="00936FC2"/>
    <w:rsid w:val="0094022B"/>
    <w:rsid w:val="009436CE"/>
    <w:rsid w:val="009439EC"/>
    <w:rsid w:val="0094655B"/>
    <w:rsid w:val="00950E81"/>
    <w:rsid w:val="00951DC3"/>
    <w:rsid w:val="00953D04"/>
    <w:rsid w:val="00953F12"/>
    <w:rsid w:val="00954317"/>
    <w:rsid w:val="0095512C"/>
    <w:rsid w:val="0095616D"/>
    <w:rsid w:val="009569CF"/>
    <w:rsid w:val="00960911"/>
    <w:rsid w:val="00960D35"/>
    <w:rsid w:val="00960E78"/>
    <w:rsid w:val="00967019"/>
    <w:rsid w:val="00967792"/>
    <w:rsid w:val="0097036E"/>
    <w:rsid w:val="00972761"/>
    <w:rsid w:val="00986386"/>
    <w:rsid w:val="00986601"/>
    <w:rsid w:val="0098776D"/>
    <w:rsid w:val="009908A7"/>
    <w:rsid w:val="009945D3"/>
    <w:rsid w:val="009A0782"/>
    <w:rsid w:val="009A1270"/>
    <w:rsid w:val="009A1B6A"/>
    <w:rsid w:val="009A6BE4"/>
    <w:rsid w:val="009B0A8C"/>
    <w:rsid w:val="009B2E12"/>
    <w:rsid w:val="009B7B53"/>
    <w:rsid w:val="009C2655"/>
    <w:rsid w:val="009C313D"/>
    <w:rsid w:val="009C3D26"/>
    <w:rsid w:val="009C7ECB"/>
    <w:rsid w:val="009D13AB"/>
    <w:rsid w:val="009D23D0"/>
    <w:rsid w:val="009E1619"/>
    <w:rsid w:val="009E4FD7"/>
    <w:rsid w:val="009F0498"/>
    <w:rsid w:val="009F1264"/>
    <w:rsid w:val="00A033DF"/>
    <w:rsid w:val="00A0429C"/>
    <w:rsid w:val="00A0796F"/>
    <w:rsid w:val="00A10EFE"/>
    <w:rsid w:val="00A11D13"/>
    <w:rsid w:val="00A12F44"/>
    <w:rsid w:val="00A13F4E"/>
    <w:rsid w:val="00A24372"/>
    <w:rsid w:val="00A2442D"/>
    <w:rsid w:val="00A2640D"/>
    <w:rsid w:val="00A26EF6"/>
    <w:rsid w:val="00A278BE"/>
    <w:rsid w:val="00A27E24"/>
    <w:rsid w:val="00A327B6"/>
    <w:rsid w:val="00A36116"/>
    <w:rsid w:val="00A36FB8"/>
    <w:rsid w:val="00A370C3"/>
    <w:rsid w:val="00A37CFC"/>
    <w:rsid w:val="00A433C1"/>
    <w:rsid w:val="00A5107B"/>
    <w:rsid w:val="00A5135F"/>
    <w:rsid w:val="00A53502"/>
    <w:rsid w:val="00A53842"/>
    <w:rsid w:val="00A53B75"/>
    <w:rsid w:val="00A54A2A"/>
    <w:rsid w:val="00A635CA"/>
    <w:rsid w:val="00A64D23"/>
    <w:rsid w:val="00A73BDB"/>
    <w:rsid w:val="00A745D5"/>
    <w:rsid w:val="00A7668C"/>
    <w:rsid w:val="00A8062D"/>
    <w:rsid w:val="00A81F18"/>
    <w:rsid w:val="00A82071"/>
    <w:rsid w:val="00A86443"/>
    <w:rsid w:val="00A86DDD"/>
    <w:rsid w:val="00A908CB"/>
    <w:rsid w:val="00A90B84"/>
    <w:rsid w:val="00A95EE7"/>
    <w:rsid w:val="00AA26DA"/>
    <w:rsid w:val="00AA562C"/>
    <w:rsid w:val="00AA77D4"/>
    <w:rsid w:val="00AB01F7"/>
    <w:rsid w:val="00AB09B2"/>
    <w:rsid w:val="00AB22E2"/>
    <w:rsid w:val="00AB46C6"/>
    <w:rsid w:val="00AC3CA8"/>
    <w:rsid w:val="00AC624D"/>
    <w:rsid w:val="00AC70AA"/>
    <w:rsid w:val="00AD1D0A"/>
    <w:rsid w:val="00AD23A2"/>
    <w:rsid w:val="00AD3033"/>
    <w:rsid w:val="00AD3BEC"/>
    <w:rsid w:val="00AD47F7"/>
    <w:rsid w:val="00AE0822"/>
    <w:rsid w:val="00AE1D7C"/>
    <w:rsid w:val="00AF011C"/>
    <w:rsid w:val="00AF1C4C"/>
    <w:rsid w:val="00AF3E92"/>
    <w:rsid w:val="00AF683F"/>
    <w:rsid w:val="00B00014"/>
    <w:rsid w:val="00B042F7"/>
    <w:rsid w:val="00B05530"/>
    <w:rsid w:val="00B06941"/>
    <w:rsid w:val="00B070B8"/>
    <w:rsid w:val="00B159A4"/>
    <w:rsid w:val="00B22020"/>
    <w:rsid w:val="00B22FDA"/>
    <w:rsid w:val="00B31FE8"/>
    <w:rsid w:val="00B36B53"/>
    <w:rsid w:val="00B41BE7"/>
    <w:rsid w:val="00B423FF"/>
    <w:rsid w:val="00B42747"/>
    <w:rsid w:val="00B43BF4"/>
    <w:rsid w:val="00B43DD7"/>
    <w:rsid w:val="00B4633D"/>
    <w:rsid w:val="00B5158D"/>
    <w:rsid w:val="00B53FF7"/>
    <w:rsid w:val="00B54E77"/>
    <w:rsid w:val="00B70D1F"/>
    <w:rsid w:val="00B76DCF"/>
    <w:rsid w:val="00B8482B"/>
    <w:rsid w:val="00B85D1E"/>
    <w:rsid w:val="00B93DDF"/>
    <w:rsid w:val="00B94866"/>
    <w:rsid w:val="00B960F0"/>
    <w:rsid w:val="00B9745D"/>
    <w:rsid w:val="00BA05A6"/>
    <w:rsid w:val="00BA621B"/>
    <w:rsid w:val="00BA77C1"/>
    <w:rsid w:val="00BA7E74"/>
    <w:rsid w:val="00BB0E9A"/>
    <w:rsid w:val="00BB2AEF"/>
    <w:rsid w:val="00BB5606"/>
    <w:rsid w:val="00BC071F"/>
    <w:rsid w:val="00BC187E"/>
    <w:rsid w:val="00BC29D5"/>
    <w:rsid w:val="00BC38CB"/>
    <w:rsid w:val="00BC3BDC"/>
    <w:rsid w:val="00BC505A"/>
    <w:rsid w:val="00BD224A"/>
    <w:rsid w:val="00BD3409"/>
    <w:rsid w:val="00BD42DA"/>
    <w:rsid w:val="00BD4435"/>
    <w:rsid w:val="00BD6B46"/>
    <w:rsid w:val="00BE146E"/>
    <w:rsid w:val="00BE298C"/>
    <w:rsid w:val="00BE6039"/>
    <w:rsid w:val="00BF57DD"/>
    <w:rsid w:val="00BF5852"/>
    <w:rsid w:val="00BF667F"/>
    <w:rsid w:val="00BF78AD"/>
    <w:rsid w:val="00C00FF6"/>
    <w:rsid w:val="00C0331A"/>
    <w:rsid w:val="00C035A8"/>
    <w:rsid w:val="00C06900"/>
    <w:rsid w:val="00C14A6B"/>
    <w:rsid w:val="00C21DD3"/>
    <w:rsid w:val="00C3350C"/>
    <w:rsid w:val="00C359BA"/>
    <w:rsid w:val="00C37151"/>
    <w:rsid w:val="00C40CCA"/>
    <w:rsid w:val="00C45769"/>
    <w:rsid w:val="00C45BE6"/>
    <w:rsid w:val="00C47905"/>
    <w:rsid w:val="00C56755"/>
    <w:rsid w:val="00C660E3"/>
    <w:rsid w:val="00C751BA"/>
    <w:rsid w:val="00C77CCB"/>
    <w:rsid w:val="00C82DA7"/>
    <w:rsid w:val="00C8373C"/>
    <w:rsid w:val="00C91CD0"/>
    <w:rsid w:val="00C921BB"/>
    <w:rsid w:val="00C9759B"/>
    <w:rsid w:val="00CA3E1C"/>
    <w:rsid w:val="00CA4EEC"/>
    <w:rsid w:val="00CA5704"/>
    <w:rsid w:val="00CB1739"/>
    <w:rsid w:val="00CB2700"/>
    <w:rsid w:val="00CC01E9"/>
    <w:rsid w:val="00CC0599"/>
    <w:rsid w:val="00CC1F2A"/>
    <w:rsid w:val="00CD1B7B"/>
    <w:rsid w:val="00CD4DE8"/>
    <w:rsid w:val="00CD6359"/>
    <w:rsid w:val="00CE0D7F"/>
    <w:rsid w:val="00CE2687"/>
    <w:rsid w:val="00CE41E2"/>
    <w:rsid w:val="00CF15C8"/>
    <w:rsid w:val="00CF1FE6"/>
    <w:rsid w:val="00CF6795"/>
    <w:rsid w:val="00D0210F"/>
    <w:rsid w:val="00D03F9A"/>
    <w:rsid w:val="00D1068C"/>
    <w:rsid w:val="00D14F70"/>
    <w:rsid w:val="00D24CA8"/>
    <w:rsid w:val="00D25294"/>
    <w:rsid w:val="00D27499"/>
    <w:rsid w:val="00D34293"/>
    <w:rsid w:val="00D34548"/>
    <w:rsid w:val="00D34E3B"/>
    <w:rsid w:val="00D37184"/>
    <w:rsid w:val="00D5090B"/>
    <w:rsid w:val="00D5499F"/>
    <w:rsid w:val="00D550FB"/>
    <w:rsid w:val="00D55893"/>
    <w:rsid w:val="00D57618"/>
    <w:rsid w:val="00D61207"/>
    <w:rsid w:val="00D66E78"/>
    <w:rsid w:val="00D700EC"/>
    <w:rsid w:val="00D76DF0"/>
    <w:rsid w:val="00D82190"/>
    <w:rsid w:val="00D905E2"/>
    <w:rsid w:val="00D907C4"/>
    <w:rsid w:val="00D9391D"/>
    <w:rsid w:val="00D94B17"/>
    <w:rsid w:val="00DA038E"/>
    <w:rsid w:val="00DB1A11"/>
    <w:rsid w:val="00DB1B1A"/>
    <w:rsid w:val="00DB27AA"/>
    <w:rsid w:val="00DC051E"/>
    <w:rsid w:val="00DC3717"/>
    <w:rsid w:val="00DC73FB"/>
    <w:rsid w:val="00DD205C"/>
    <w:rsid w:val="00DD558E"/>
    <w:rsid w:val="00DD5676"/>
    <w:rsid w:val="00DD5AC8"/>
    <w:rsid w:val="00DD5CD0"/>
    <w:rsid w:val="00DD7734"/>
    <w:rsid w:val="00DD7A44"/>
    <w:rsid w:val="00DE10AA"/>
    <w:rsid w:val="00DE6466"/>
    <w:rsid w:val="00DE799D"/>
    <w:rsid w:val="00DF104C"/>
    <w:rsid w:val="00DF1828"/>
    <w:rsid w:val="00DF39AE"/>
    <w:rsid w:val="00DF44E8"/>
    <w:rsid w:val="00DF4BB8"/>
    <w:rsid w:val="00DF50BF"/>
    <w:rsid w:val="00DF5D4F"/>
    <w:rsid w:val="00DF6A70"/>
    <w:rsid w:val="00E1205E"/>
    <w:rsid w:val="00E14F9F"/>
    <w:rsid w:val="00E153E5"/>
    <w:rsid w:val="00E15D47"/>
    <w:rsid w:val="00E22359"/>
    <w:rsid w:val="00E23BF7"/>
    <w:rsid w:val="00E433B3"/>
    <w:rsid w:val="00E47323"/>
    <w:rsid w:val="00E528CC"/>
    <w:rsid w:val="00E52D92"/>
    <w:rsid w:val="00E56E6C"/>
    <w:rsid w:val="00E56EE4"/>
    <w:rsid w:val="00E57B00"/>
    <w:rsid w:val="00E60239"/>
    <w:rsid w:val="00E63794"/>
    <w:rsid w:val="00E642AB"/>
    <w:rsid w:val="00E65733"/>
    <w:rsid w:val="00E662AE"/>
    <w:rsid w:val="00E66631"/>
    <w:rsid w:val="00E71C7B"/>
    <w:rsid w:val="00E7652A"/>
    <w:rsid w:val="00E7658B"/>
    <w:rsid w:val="00E770C8"/>
    <w:rsid w:val="00E8486F"/>
    <w:rsid w:val="00E84FCD"/>
    <w:rsid w:val="00E85F99"/>
    <w:rsid w:val="00E8602B"/>
    <w:rsid w:val="00E9021C"/>
    <w:rsid w:val="00E91505"/>
    <w:rsid w:val="00E919B0"/>
    <w:rsid w:val="00E94DE5"/>
    <w:rsid w:val="00EA1A70"/>
    <w:rsid w:val="00EA2FA2"/>
    <w:rsid w:val="00EB2A9A"/>
    <w:rsid w:val="00EB523D"/>
    <w:rsid w:val="00EB6307"/>
    <w:rsid w:val="00EB7DDF"/>
    <w:rsid w:val="00EC4004"/>
    <w:rsid w:val="00EC42CF"/>
    <w:rsid w:val="00EC4C83"/>
    <w:rsid w:val="00ED7484"/>
    <w:rsid w:val="00EE6D6A"/>
    <w:rsid w:val="00EF1883"/>
    <w:rsid w:val="00EF3014"/>
    <w:rsid w:val="00EF5E6D"/>
    <w:rsid w:val="00EF7300"/>
    <w:rsid w:val="00F1301E"/>
    <w:rsid w:val="00F239C3"/>
    <w:rsid w:val="00F27D33"/>
    <w:rsid w:val="00F31EBC"/>
    <w:rsid w:val="00F322CD"/>
    <w:rsid w:val="00F5493C"/>
    <w:rsid w:val="00F54BC6"/>
    <w:rsid w:val="00F61BE8"/>
    <w:rsid w:val="00F61DF2"/>
    <w:rsid w:val="00F629D5"/>
    <w:rsid w:val="00F64207"/>
    <w:rsid w:val="00F677FC"/>
    <w:rsid w:val="00F67AF5"/>
    <w:rsid w:val="00F67CE6"/>
    <w:rsid w:val="00F7590C"/>
    <w:rsid w:val="00F7594B"/>
    <w:rsid w:val="00F76643"/>
    <w:rsid w:val="00F77A02"/>
    <w:rsid w:val="00F80334"/>
    <w:rsid w:val="00F8186E"/>
    <w:rsid w:val="00F839E4"/>
    <w:rsid w:val="00F83E95"/>
    <w:rsid w:val="00F87BA9"/>
    <w:rsid w:val="00F9313A"/>
    <w:rsid w:val="00F94020"/>
    <w:rsid w:val="00F95EE4"/>
    <w:rsid w:val="00FA17FC"/>
    <w:rsid w:val="00FA1DC8"/>
    <w:rsid w:val="00FA2EE8"/>
    <w:rsid w:val="00FA3388"/>
    <w:rsid w:val="00FB3BAD"/>
    <w:rsid w:val="00FB3C79"/>
    <w:rsid w:val="00FB5903"/>
    <w:rsid w:val="00FC0670"/>
    <w:rsid w:val="00FC112E"/>
    <w:rsid w:val="00FC141A"/>
    <w:rsid w:val="00FC7999"/>
    <w:rsid w:val="00FD1DBF"/>
    <w:rsid w:val="00FD3C57"/>
    <w:rsid w:val="00FD5D2E"/>
    <w:rsid w:val="00FE1323"/>
    <w:rsid w:val="00FE1F1B"/>
    <w:rsid w:val="00FE2780"/>
    <w:rsid w:val="00FE38A6"/>
    <w:rsid w:val="00FE3A16"/>
    <w:rsid w:val="00FE7263"/>
    <w:rsid w:val="00FF1235"/>
    <w:rsid w:val="00FF12EB"/>
    <w:rsid w:val="00FF2AE9"/>
    <w:rsid w:val="00FF33A6"/>
    <w:rsid w:val="00FF60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78E35"/>
  <w15:chartTrackingRefBased/>
  <w15:docId w15:val="{497EA380-4628-4852-9EDD-41DC734B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F38"/>
    <w:pPr>
      <w:tabs>
        <w:tab w:val="center" w:pos="4680"/>
        <w:tab w:val="right" w:pos="9360"/>
      </w:tabs>
    </w:pPr>
  </w:style>
  <w:style w:type="character" w:customStyle="1" w:styleId="HeaderChar">
    <w:name w:val="Header Char"/>
    <w:link w:val="Header"/>
    <w:uiPriority w:val="99"/>
    <w:rsid w:val="004C1F38"/>
    <w:rPr>
      <w:sz w:val="22"/>
      <w:szCs w:val="22"/>
    </w:rPr>
  </w:style>
  <w:style w:type="paragraph" w:styleId="Footer">
    <w:name w:val="footer"/>
    <w:basedOn w:val="Normal"/>
    <w:link w:val="FooterChar"/>
    <w:uiPriority w:val="99"/>
    <w:unhideWhenUsed/>
    <w:rsid w:val="004C1F38"/>
    <w:pPr>
      <w:tabs>
        <w:tab w:val="center" w:pos="4680"/>
        <w:tab w:val="right" w:pos="9360"/>
      </w:tabs>
    </w:pPr>
  </w:style>
  <w:style w:type="character" w:customStyle="1" w:styleId="FooterChar">
    <w:name w:val="Footer Char"/>
    <w:link w:val="Footer"/>
    <w:uiPriority w:val="99"/>
    <w:rsid w:val="004C1F38"/>
    <w:rPr>
      <w:sz w:val="22"/>
      <w:szCs w:val="22"/>
    </w:rPr>
  </w:style>
  <w:style w:type="table" w:styleId="TableGrid">
    <w:name w:val="Table Grid"/>
    <w:basedOn w:val="TableNormal"/>
    <w:uiPriority w:val="39"/>
    <w:rsid w:val="00271979"/>
    <w:pPr>
      <w:jc w:val="center"/>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BAD"/>
    <w:rPr>
      <w:color w:val="0563C1"/>
      <w:u w:val="single"/>
    </w:rPr>
  </w:style>
  <w:style w:type="paragraph" w:styleId="BalloonText">
    <w:name w:val="Balloon Text"/>
    <w:basedOn w:val="Normal"/>
    <w:link w:val="BalloonTextChar"/>
    <w:uiPriority w:val="99"/>
    <w:semiHidden/>
    <w:unhideWhenUsed/>
    <w:rsid w:val="00107F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7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09D7-14AA-4A12-9BC0-DCBCB1C1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 Trung</dc:creator>
  <cp:keywords/>
  <dc:description/>
  <cp:lastModifiedBy>NNK</cp:lastModifiedBy>
  <cp:revision>4</cp:revision>
  <cp:lastPrinted>2023-11-02T09:07:00Z</cp:lastPrinted>
  <dcterms:created xsi:type="dcterms:W3CDTF">2023-11-02T09:17:00Z</dcterms:created>
  <dcterms:modified xsi:type="dcterms:W3CDTF">2023-11-03T01:54:00Z</dcterms:modified>
</cp:coreProperties>
</file>