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0" w:type="dxa"/>
        <w:jc w:val="center"/>
        <w:tblInd w:w="108" w:type="dxa"/>
        <w:tblLayout w:type="fixed"/>
        <w:tblLook w:val="0000"/>
      </w:tblPr>
      <w:tblGrid>
        <w:gridCol w:w="2520"/>
        <w:gridCol w:w="6720"/>
      </w:tblGrid>
      <w:tr w:rsidR="00D02FD1" w:rsidRPr="003078B7" w:rsidTr="00462567">
        <w:trPr>
          <w:trHeight w:val="1300"/>
          <w:jc w:val="center"/>
        </w:trPr>
        <w:tc>
          <w:tcPr>
            <w:tcW w:w="2520" w:type="dxa"/>
          </w:tcPr>
          <w:p w:rsidR="00D02FD1" w:rsidRPr="0098780A" w:rsidRDefault="00D02FD1" w:rsidP="00115DA8">
            <w:pPr>
              <w:ind w:hanging="24"/>
              <w:jc w:val="center"/>
              <w:rPr>
                <w:b/>
                <w:sz w:val="26"/>
                <w:szCs w:val="26"/>
                <w:lang w:val="nl-NL"/>
              </w:rPr>
            </w:pPr>
            <w:r w:rsidRPr="0098780A">
              <w:rPr>
                <w:b/>
                <w:sz w:val="26"/>
                <w:szCs w:val="26"/>
                <w:lang w:val="nl-NL"/>
              </w:rPr>
              <w:t>BỘ TÀI CHÍNH</w:t>
            </w:r>
          </w:p>
          <w:p w:rsidR="00D02FD1" w:rsidRPr="0098780A" w:rsidRDefault="00D02FD1" w:rsidP="00115DA8">
            <w:pPr>
              <w:jc w:val="center"/>
              <w:rPr>
                <w:rFonts w:ascii=".VnFree" w:hAnsi=".VnFree"/>
                <w:b/>
                <w:sz w:val="12"/>
                <w:szCs w:val="12"/>
                <w:lang w:val="nl-NL"/>
              </w:rPr>
            </w:pPr>
            <w:r w:rsidRPr="0098780A">
              <w:rPr>
                <w:rFonts w:ascii=".VnFree" w:hAnsi=".VnFree"/>
                <w:b/>
                <w:sz w:val="12"/>
                <w:szCs w:val="12"/>
                <w:lang w:val="nl-NL"/>
              </w:rPr>
              <w:t>_________</w:t>
            </w:r>
          </w:p>
          <w:p w:rsidR="00D02FD1" w:rsidRPr="0098780A" w:rsidRDefault="00D02FD1" w:rsidP="00115DA8">
            <w:pPr>
              <w:ind w:firstLine="720"/>
              <w:jc w:val="center"/>
              <w:rPr>
                <w:rFonts w:ascii=".VnFree" w:hAnsi=".VnFree"/>
                <w:b/>
                <w:sz w:val="12"/>
                <w:szCs w:val="12"/>
                <w:lang w:val="nl-NL"/>
              </w:rPr>
            </w:pPr>
          </w:p>
          <w:p w:rsidR="00615570" w:rsidRPr="0098780A" w:rsidRDefault="00615570" w:rsidP="00115DA8">
            <w:pPr>
              <w:pStyle w:val="Heading3"/>
              <w:rPr>
                <w:rFonts w:ascii="Times New Roman" w:hAnsi="Times New Roman"/>
                <w:b w:val="0"/>
                <w:sz w:val="26"/>
                <w:szCs w:val="26"/>
                <w:lang w:val="en-US"/>
              </w:rPr>
            </w:pPr>
          </w:p>
          <w:p w:rsidR="00D02FD1" w:rsidRPr="0098780A" w:rsidRDefault="00D02FD1" w:rsidP="001C6F93">
            <w:pPr>
              <w:pStyle w:val="Heading3"/>
              <w:rPr>
                <w:b w:val="0"/>
                <w:sz w:val="26"/>
                <w:szCs w:val="26"/>
                <w:lang w:val="nl-NL"/>
              </w:rPr>
            </w:pPr>
            <w:r w:rsidRPr="0098780A">
              <w:rPr>
                <w:rFonts w:ascii="Times New Roman" w:hAnsi="Times New Roman"/>
                <w:b w:val="0"/>
                <w:sz w:val="26"/>
                <w:szCs w:val="26"/>
                <w:lang w:val="en-US"/>
              </w:rPr>
              <w:t xml:space="preserve">Số: </w:t>
            </w:r>
            <w:r w:rsidR="00C1699E">
              <w:rPr>
                <w:rFonts w:ascii="Times New Roman" w:hAnsi="Times New Roman"/>
                <w:b w:val="0"/>
                <w:sz w:val="26"/>
                <w:szCs w:val="26"/>
                <w:lang w:val="en-US"/>
              </w:rPr>
              <w:t>47</w:t>
            </w:r>
            <w:r w:rsidRPr="0098780A">
              <w:rPr>
                <w:rFonts w:ascii="Times New Roman" w:hAnsi="Times New Roman"/>
                <w:b w:val="0"/>
                <w:sz w:val="26"/>
                <w:szCs w:val="26"/>
                <w:lang w:val="en-US"/>
              </w:rPr>
              <w:t>/TTr-BTC</w:t>
            </w:r>
          </w:p>
        </w:tc>
        <w:tc>
          <w:tcPr>
            <w:tcW w:w="6720" w:type="dxa"/>
          </w:tcPr>
          <w:p w:rsidR="00D02FD1" w:rsidRPr="0098780A" w:rsidRDefault="00D02FD1" w:rsidP="00477F0C">
            <w:pPr>
              <w:ind w:firstLine="720"/>
              <w:jc w:val="center"/>
              <w:rPr>
                <w:b/>
                <w:sz w:val="26"/>
                <w:szCs w:val="26"/>
                <w:lang w:val="nl-NL"/>
              </w:rPr>
            </w:pPr>
            <w:r w:rsidRPr="0098780A">
              <w:rPr>
                <w:b/>
                <w:sz w:val="26"/>
                <w:szCs w:val="26"/>
                <w:lang w:val="nl-NL"/>
              </w:rPr>
              <w:t>CỘNG HOÀ XÃ HỘI CHỦ NGHĨA VIỆT NAM</w:t>
            </w:r>
          </w:p>
          <w:p w:rsidR="00D02FD1" w:rsidRPr="0098780A" w:rsidRDefault="00D02FD1" w:rsidP="00477F0C">
            <w:pPr>
              <w:ind w:firstLine="720"/>
              <w:jc w:val="center"/>
              <w:rPr>
                <w:b/>
                <w:szCs w:val="28"/>
                <w:lang w:val="nl-NL"/>
              </w:rPr>
            </w:pPr>
            <w:r w:rsidRPr="0098780A">
              <w:rPr>
                <w:b/>
                <w:szCs w:val="28"/>
                <w:lang w:val="nl-NL"/>
              </w:rPr>
              <w:t>Độc lập - Tự do - Hạnh phúc</w:t>
            </w:r>
          </w:p>
          <w:p w:rsidR="00D02FD1" w:rsidRPr="0098780A" w:rsidRDefault="00D02FD1" w:rsidP="00477F0C">
            <w:pPr>
              <w:ind w:firstLine="720"/>
              <w:jc w:val="center"/>
              <w:rPr>
                <w:rFonts w:ascii=".VnFree" w:hAnsi=".VnFree"/>
                <w:b/>
                <w:sz w:val="12"/>
                <w:szCs w:val="12"/>
                <w:lang w:val="nl-NL"/>
              </w:rPr>
            </w:pPr>
            <w:r w:rsidRPr="0098780A">
              <w:rPr>
                <w:rFonts w:ascii=".VnFree" w:hAnsi=".VnFree"/>
                <w:b/>
                <w:sz w:val="12"/>
                <w:szCs w:val="12"/>
                <w:lang w:val="nl-NL"/>
              </w:rPr>
              <w:t>_______________________________________________</w:t>
            </w:r>
          </w:p>
          <w:p w:rsidR="00D02FD1" w:rsidRPr="0098780A" w:rsidRDefault="00D02FD1" w:rsidP="00477F0C">
            <w:pPr>
              <w:ind w:firstLine="720"/>
              <w:jc w:val="center"/>
              <w:rPr>
                <w:rFonts w:ascii=".VnFree" w:hAnsi=".VnFree"/>
                <w:b/>
                <w:sz w:val="12"/>
                <w:szCs w:val="12"/>
                <w:lang w:val="nl-NL"/>
              </w:rPr>
            </w:pPr>
          </w:p>
          <w:p w:rsidR="00D02FD1" w:rsidRPr="0098780A" w:rsidRDefault="00D02FD1" w:rsidP="001C6F93">
            <w:pPr>
              <w:pStyle w:val="Heading1"/>
              <w:ind w:firstLine="720"/>
              <w:rPr>
                <w:b/>
                <w:szCs w:val="28"/>
                <w:lang w:val="nl-NL"/>
              </w:rPr>
            </w:pPr>
            <w:r w:rsidRPr="0098780A">
              <w:rPr>
                <w:rFonts w:ascii="Times New Roman" w:hAnsi="Times New Roman"/>
                <w:szCs w:val="28"/>
                <w:lang w:val="nl-NL"/>
              </w:rPr>
              <w:t xml:space="preserve">Hà Nội, ngày </w:t>
            </w:r>
            <w:r w:rsidR="001C6F93">
              <w:rPr>
                <w:rFonts w:ascii="Times New Roman" w:hAnsi="Times New Roman"/>
                <w:szCs w:val="28"/>
                <w:lang w:val="nl-NL"/>
              </w:rPr>
              <w:t>26</w:t>
            </w:r>
            <w:r w:rsidRPr="0098780A">
              <w:rPr>
                <w:rFonts w:ascii="Times New Roman" w:hAnsi="Times New Roman"/>
                <w:szCs w:val="28"/>
                <w:lang w:val="nl-NL"/>
              </w:rPr>
              <w:t xml:space="preserve"> tháng </w:t>
            </w:r>
            <w:r w:rsidR="00922CF1">
              <w:rPr>
                <w:rFonts w:ascii="Times New Roman" w:hAnsi="Times New Roman"/>
                <w:szCs w:val="28"/>
                <w:lang w:val="nl-NL"/>
              </w:rPr>
              <w:t>3</w:t>
            </w:r>
            <w:r w:rsidRPr="0098780A">
              <w:rPr>
                <w:rFonts w:ascii="Times New Roman" w:hAnsi="Times New Roman"/>
                <w:szCs w:val="28"/>
                <w:lang w:val="nl-NL"/>
              </w:rPr>
              <w:t xml:space="preserve"> năm 20</w:t>
            </w:r>
            <w:r w:rsidR="00450A26" w:rsidRPr="0098780A">
              <w:rPr>
                <w:rFonts w:ascii="Times New Roman" w:hAnsi="Times New Roman"/>
                <w:szCs w:val="28"/>
                <w:lang w:val="nl-NL"/>
              </w:rPr>
              <w:t>20</w:t>
            </w:r>
          </w:p>
        </w:tc>
      </w:tr>
    </w:tbl>
    <w:p w:rsidR="00D02FD1" w:rsidRPr="0098780A" w:rsidRDefault="00D02FD1" w:rsidP="00477F0C">
      <w:pPr>
        <w:ind w:firstLine="720"/>
        <w:rPr>
          <w:i/>
          <w:sz w:val="20"/>
          <w:szCs w:val="20"/>
          <w:u w:val="single"/>
          <w:lang w:val="nl-NL"/>
        </w:rPr>
      </w:pPr>
      <w:r w:rsidRPr="0098780A">
        <w:rPr>
          <w:i/>
          <w:sz w:val="20"/>
          <w:szCs w:val="20"/>
          <w:lang w:val="nl-NL"/>
        </w:rPr>
        <w:t xml:space="preserve">        </w:t>
      </w:r>
    </w:p>
    <w:p w:rsidR="0051085F" w:rsidRPr="0098780A" w:rsidRDefault="0051085F" w:rsidP="00E418B4">
      <w:pPr>
        <w:ind w:firstLine="720"/>
        <w:jc w:val="center"/>
        <w:rPr>
          <w:b/>
          <w:szCs w:val="28"/>
          <w:lang w:val="nl-NL"/>
        </w:rPr>
      </w:pPr>
    </w:p>
    <w:p w:rsidR="00D02FD1" w:rsidRPr="0098780A" w:rsidRDefault="00D02FD1" w:rsidP="00A52601">
      <w:pPr>
        <w:jc w:val="center"/>
        <w:rPr>
          <w:b/>
          <w:szCs w:val="28"/>
          <w:lang w:val="nl-NL"/>
        </w:rPr>
      </w:pPr>
      <w:r w:rsidRPr="0098780A">
        <w:rPr>
          <w:b/>
          <w:szCs w:val="28"/>
          <w:lang w:val="nl-NL"/>
        </w:rPr>
        <w:t>TỜ TRÌNH</w:t>
      </w:r>
    </w:p>
    <w:p w:rsidR="00450A26" w:rsidRPr="0098780A" w:rsidRDefault="00D02FD1" w:rsidP="00A52601">
      <w:pPr>
        <w:jc w:val="center"/>
        <w:rPr>
          <w:b/>
          <w:lang w:val="nl-NL"/>
        </w:rPr>
      </w:pPr>
      <w:r w:rsidRPr="0098780A">
        <w:rPr>
          <w:b/>
          <w:lang w:val="nl-NL"/>
        </w:rPr>
        <w:t xml:space="preserve">Về việc ban hành Nghị định </w:t>
      </w:r>
      <w:r w:rsidR="00450A26" w:rsidRPr="0098780A">
        <w:rPr>
          <w:b/>
          <w:lang w:val="nl-NL"/>
        </w:rPr>
        <w:t>g</w:t>
      </w:r>
      <w:r w:rsidR="00450A26" w:rsidRPr="0098780A">
        <w:rPr>
          <w:b/>
          <w:noProof/>
          <w:szCs w:val="28"/>
          <w:lang w:val="vi-VN"/>
        </w:rPr>
        <w:t>ia hạn thời hạn nộp thuế và tiền thuê đất</w:t>
      </w:r>
    </w:p>
    <w:p w:rsidR="00D02FD1" w:rsidRPr="0098780A" w:rsidRDefault="00D02FD1" w:rsidP="00A52601">
      <w:pPr>
        <w:jc w:val="center"/>
        <w:rPr>
          <w:sz w:val="12"/>
          <w:szCs w:val="12"/>
          <w:lang w:val="nl-NL"/>
        </w:rPr>
      </w:pPr>
      <w:r w:rsidRPr="0098780A">
        <w:rPr>
          <w:sz w:val="12"/>
          <w:szCs w:val="12"/>
          <w:lang w:val="nl-NL"/>
        </w:rPr>
        <w:t>_______________________________________________</w:t>
      </w:r>
    </w:p>
    <w:p w:rsidR="00D02FD1" w:rsidRPr="0098780A" w:rsidRDefault="00D02FD1" w:rsidP="00E418B4">
      <w:pPr>
        <w:jc w:val="center"/>
        <w:rPr>
          <w:szCs w:val="28"/>
          <w:lang w:val="nl-NL"/>
        </w:rPr>
      </w:pPr>
    </w:p>
    <w:p w:rsidR="00D02FD1" w:rsidRPr="0098780A" w:rsidRDefault="00D02FD1" w:rsidP="00E418B4">
      <w:pPr>
        <w:jc w:val="center"/>
        <w:rPr>
          <w:szCs w:val="28"/>
          <w:lang w:val="nl-NL"/>
        </w:rPr>
      </w:pPr>
      <w:r w:rsidRPr="0098780A">
        <w:rPr>
          <w:szCs w:val="28"/>
          <w:lang w:val="nl-NL"/>
        </w:rPr>
        <w:t>Kính gửi: Chính phủ</w:t>
      </w:r>
    </w:p>
    <w:p w:rsidR="00D02FD1" w:rsidRDefault="00D02FD1" w:rsidP="00E418B4">
      <w:pPr>
        <w:spacing w:before="40" w:after="40"/>
        <w:jc w:val="center"/>
        <w:rPr>
          <w:szCs w:val="28"/>
          <w:lang w:val="nl-NL"/>
        </w:rPr>
      </w:pPr>
    </w:p>
    <w:p w:rsidR="003C57AA" w:rsidRPr="0098780A" w:rsidRDefault="003C57AA" w:rsidP="004742A8">
      <w:pPr>
        <w:spacing w:before="120"/>
        <w:ind w:firstLine="720"/>
        <w:jc w:val="both"/>
        <w:rPr>
          <w:rFonts w:asciiTheme="majorHAnsi" w:hAnsiTheme="majorHAnsi" w:cstheme="majorHAnsi"/>
          <w:i/>
          <w:szCs w:val="28"/>
          <w:lang w:val="nl-NL"/>
        </w:rPr>
      </w:pPr>
      <w:r w:rsidRPr="0098780A">
        <w:rPr>
          <w:rFonts w:asciiTheme="majorHAnsi" w:hAnsiTheme="majorHAnsi" w:cstheme="majorHAnsi"/>
          <w:szCs w:val="28"/>
          <w:lang w:val="nl-NL"/>
        </w:rPr>
        <w:t xml:space="preserve">Tại điểm 1 Nghị quyết phiên họp thường kỳ Chính phủ tháng 2/2020, Chính phủ có giao: </w:t>
      </w:r>
      <w:r w:rsidRPr="0098780A">
        <w:rPr>
          <w:rFonts w:asciiTheme="majorHAnsi" w:hAnsiTheme="majorHAnsi" w:cstheme="majorHAnsi"/>
          <w:i/>
          <w:szCs w:val="28"/>
          <w:lang w:val="nl-NL"/>
        </w:rPr>
        <w:t>“Bộ Tài chính chủ trì, phối hợp với các bộ, ngành khẩn trương rà soát, đề xuất các giải pháp giãn, hoãn, gia hạn thời hạn nộp thuế, tiền thuê đất cho doanh nghiệp, các đối tượng bị tác động trực tiếp bởi dịch Covid-19. Giao Bộ Tài chính xây dựng và trình Chính phủ ban hành Nghị định theo trình tự, thủ tục rút gọn để kịp thời hỗ trợ cho doanh nghiệp và đối tượng bị tác động.”</w:t>
      </w:r>
    </w:p>
    <w:p w:rsidR="00E2147A" w:rsidRPr="0098780A" w:rsidRDefault="00450A26" w:rsidP="004742A8">
      <w:pPr>
        <w:spacing w:before="120"/>
        <w:ind w:firstLine="567"/>
        <w:jc w:val="both"/>
        <w:rPr>
          <w:szCs w:val="28"/>
          <w:lang w:val="nl-NL"/>
        </w:rPr>
      </w:pPr>
      <w:r w:rsidRPr="0098780A">
        <w:rPr>
          <w:lang w:val="nl-NL"/>
        </w:rPr>
        <w:t xml:space="preserve">Thực hiện chỉ đạo </w:t>
      </w:r>
      <w:r w:rsidR="003C57AA" w:rsidRPr="0098780A">
        <w:rPr>
          <w:lang w:val="nl-NL"/>
        </w:rPr>
        <w:t>của Chính phủ</w:t>
      </w:r>
      <w:r w:rsidRPr="0098780A">
        <w:rPr>
          <w:lang w:val="nl-NL"/>
        </w:rPr>
        <w:t xml:space="preserve">, Bộ Tài chính đã soạn thảo </w:t>
      </w:r>
      <w:r w:rsidR="0067141D" w:rsidRPr="0098780A">
        <w:rPr>
          <w:szCs w:val="28"/>
          <w:lang w:val="nl-NL"/>
        </w:rPr>
        <w:t xml:space="preserve">Dự thảo Nghị định </w:t>
      </w:r>
      <w:r w:rsidRPr="0098780A">
        <w:rPr>
          <w:szCs w:val="28"/>
          <w:lang w:val="nl-NL"/>
        </w:rPr>
        <w:t xml:space="preserve">và </w:t>
      </w:r>
      <w:r w:rsidR="0067141D" w:rsidRPr="0098780A">
        <w:rPr>
          <w:szCs w:val="28"/>
          <w:lang w:val="nl-NL"/>
        </w:rPr>
        <w:t xml:space="preserve">đã được tổ chức lấy ý kiến </w:t>
      </w:r>
      <w:r w:rsidR="007E6D7F" w:rsidRPr="0098780A">
        <w:rPr>
          <w:szCs w:val="28"/>
          <w:lang w:val="nl-NL"/>
        </w:rPr>
        <w:t>các</w:t>
      </w:r>
      <w:r w:rsidR="0067141D" w:rsidRPr="0098780A">
        <w:rPr>
          <w:szCs w:val="28"/>
          <w:lang w:val="nl-NL"/>
        </w:rPr>
        <w:t xml:space="preserve"> </w:t>
      </w:r>
      <w:r w:rsidR="000C7101" w:rsidRPr="0098780A">
        <w:rPr>
          <w:szCs w:val="28"/>
          <w:lang w:val="nl-NL"/>
        </w:rPr>
        <w:t>B</w:t>
      </w:r>
      <w:r w:rsidR="0067141D" w:rsidRPr="0098780A">
        <w:rPr>
          <w:szCs w:val="28"/>
          <w:lang w:val="nl-NL"/>
        </w:rPr>
        <w:t xml:space="preserve">ộ, ngành, các tổ chức, cá nhân </w:t>
      </w:r>
      <w:r w:rsidR="001B4A33" w:rsidRPr="0098780A">
        <w:rPr>
          <w:szCs w:val="28"/>
          <w:lang w:val="nl-NL"/>
        </w:rPr>
        <w:t xml:space="preserve">liên quan </w:t>
      </w:r>
      <w:r w:rsidR="0067141D" w:rsidRPr="0098780A">
        <w:rPr>
          <w:szCs w:val="28"/>
          <w:lang w:val="nl-NL"/>
        </w:rPr>
        <w:t>theo quy t</w:t>
      </w:r>
      <w:r w:rsidR="00E04BEB" w:rsidRPr="0098780A">
        <w:rPr>
          <w:szCs w:val="28"/>
          <w:lang w:val="nl-NL"/>
        </w:rPr>
        <w:t>rình</w:t>
      </w:r>
      <w:r w:rsidR="003C57AA" w:rsidRPr="0098780A">
        <w:rPr>
          <w:szCs w:val="28"/>
          <w:lang w:val="nl-NL"/>
        </w:rPr>
        <w:t xml:space="preserve"> thủ tục rút gọn quy định tại Luật ban hành</w:t>
      </w:r>
      <w:r w:rsidR="00E04BEB" w:rsidRPr="0098780A">
        <w:rPr>
          <w:szCs w:val="28"/>
          <w:lang w:val="nl-NL"/>
        </w:rPr>
        <w:t xml:space="preserve"> văn bản pháp luật, </w:t>
      </w:r>
      <w:r w:rsidR="0084049C" w:rsidRPr="0098780A">
        <w:rPr>
          <w:szCs w:val="28"/>
          <w:lang w:val="nl-NL"/>
        </w:rPr>
        <w:t>đăng trên</w:t>
      </w:r>
      <w:r w:rsidR="0067141D" w:rsidRPr="0098780A">
        <w:rPr>
          <w:szCs w:val="28"/>
          <w:lang w:val="nl-NL"/>
        </w:rPr>
        <w:t xml:space="preserve"> </w:t>
      </w:r>
      <w:r w:rsidR="000C7101" w:rsidRPr="0098780A">
        <w:rPr>
          <w:szCs w:val="28"/>
          <w:lang w:val="nl-NL"/>
        </w:rPr>
        <w:t>t</w:t>
      </w:r>
      <w:r w:rsidR="0067141D" w:rsidRPr="0098780A">
        <w:rPr>
          <w:szCs w:val="28"/>
          <w:lang w:val="nl-NL"/>
        </w:rPr>
        <w:t xml:space="preserve">rang thông tin điện tử </w:t>
      </w:r>
      <w:r w:rsidR="00E04BEB" w:rsidRPr="0098780A">
        <w:rPr>
          <w:szCs w:val="28"/>
          <w:lang w:val="nl-NL"/>
        </w:rPr>
        <w:t>Chính phủ</w:t>
      </w:r>
      <w:r w:rsidR="0067141D" w:rsidRPr="0098780A">
        <w:rPr>
          <w:szCs w:val="28"/>
          <w:lang w:val="nl-NL"/>
        </w:rPr>
        <w:t xml:space="preserve">, </w:t>
      </w:r>
      <w:r w:rsidR="000C7101" w:rsidRPr="0098780A">
        <w:rPr>
          <w:szCs w:val="28"/>
          <w:lang w:val="nl-NL"/>
        </w:rPr>
        <w:t>t</w:t>
      </w:r>
      <w:r w:rsidR="0067141D" w:rsidRPr="0098780A">
        <w:rPr>
          <w:szCs w:val="28"/>
          <w:lang w:val="nl-NL"/>
        </w:rPr>
        <w:t xml:space="preserve">rang thông tin điện tử </w:t>
      </w:r>
      <w:r w:rsidR="00E04BEB" w:rsidRPr="0098780A">
        <w:rPr>
          <w:szCs w:val="28"/>
          <w:lang w:val="nl-NL"/>
        </w:rPr>
        <w:t>Bộ Tài chính</w:t>
      </w:r>
      <w:r w:rsidR="0067141D" w:rsidRPr="0098780A">
        <w:rPr>
          <w:szCs w:val="28"/>
          <w:lang w:val="nl-NL"/>
        </w:rPr>
        <w:t xml:space="preserve">. </w:t>
      </w:r>
      <w:r w:rsidR="00A37C21" w:rsidRPr="0098780A">
        <w:rPr>
          <w:szCs w:val="28"/>
          <w:lang w:val="nl-NL"/>
        </w:rPr>
        <w:t xml:space="preserve">Căn cứ vào ý kiến của các tổ chức, cá nhân, Bộ Tài chính đã tiếp </w:t>
      </w:r>
      <w:r w:rsidR="00E04BEB" w:rsidRPr="0098780A">
        <w:rPr>
          <w:szCs w:val="28"/>
          <w:lang w:val="nl-NL"/>
        </w:rPr>
        <w:t>thu, chỉnh lý dự thảo Nghị định</w:t>
      </w:r>
      <w:r w:rsidR="00A37C21" w:rsidRPr="0098780A">
        <w:rPr>
          <w:szCs w:val="28"/>
          <w:lang w:val="nl-NL"/>
        </w:rPr>
        <w:t xml:space="preserve">. </w:t>
      </w:r>
      <w:r w:rsidR="0067141D" w:rsidRPr="0098780A">
        <w:rPr>
          <w:bCs/>
          <w:szCs w:val="28"/>
          <w:lang w:val="nl-NL"/>
        </w:rPr>
        <w:t xml:space="preserve">Bộ Tài chính </w:t>
      </w:r>
      <w:r w:rsidR="0067141D" w:rsidRPr="0098780A">
        <w:rPr>
          <w:szCs w:val="28"/>
          <w:lang w:val="nl-NL"/>
        </w:rPr>
        <w:t xml:space="preserve">xin trình Chính phủ dự </w:t>
      </w:r>
      <w:r w:rsidR="00E95C40" w:rsidRPr="0098780A">
        <w:rPr>
          <w:szCs w:val="28"/>
          <w:lang w:val="nl-NL"/>
        </w:rPr>
        <w:t>t</w:t>
      </w:r>
      <w:r w:rsidR="0067141D" w:rsidRPr="0098780A">
        <w:rPr>
          <w:szCs w:val="28"/>
          <w:lang w:val="nl-NL"/>
        </w:rPr>
        <w:t>hảo Nghị định như sau:</w:t>
      </w:r>
    </w:p>
    <w:p w:rsidR="0009740E" w:rsidRPr="0098780A" w:rsidRDefault="0041310B" w:rsidP="004742A8">
      <w:pPr>
        <w:spacing w:before="120"/>
        <w:ind w:firstLine="567"/>
        <w:rPr>
          <w:b/>
          <w:sz w:val="24"/>
          <w:lang w:val="nl-NL"/>
        </w:rPr>
      </w:pPr>
      <w:r w:rsidRPr="0098780A">
        <w:rPr>
          <w:b/>
          <w:sz w:val="24"/>
          <w:lang w:val="nl-NL"/>
        </w:rPr>
        <w:t xml:space="preserve">I. </w:t>
      </w:r>
      <w:r w:rsidR="0009740E" w:rsidRPr="0098780A">
        <w:rPr>
          <w:b/>
          <w:sz w:val="24"/>
          <w:lang w:val="nl-NL"/>
        </w:rPr>
        <w:t>SỰ CẦN THIẾT, MỤC TIÊU, YÊU CẦU BAN HÀNH NGHỊ ĐỊNH</w:t>
      </w:r>
    </w:p>
    <w:p w:rsidR="00450A26" w:rsidRPr="0098780A" w:rsidRDefault="00450A26" w:rsidP="004742A8">
      <w:pPr>
        <w:spacing w:before="120"/>
        <w:ind w:firstLine="567"/>
        <w:jc w:val="both"/>
        <w:rPr>
          <w:szCs w:val="28"/>
          <w:lang w:val="nl-NL"/>
        </w:rPr>
      </w:pPr>
      <w:r w:rsidRPr="0098780A">
        <w:rPr>
          <w:szCs w:val="28"/>
          <w:lang w:val="vi-VN"/>
        </w:rPr>
        <w:t>Qua nghiên cứu báo cáo đánh giá của Bộ Kế hoạch và Đầu tư</w:t>
      </w:r>
      <w:r w:rsidRPr="0098780A">
        <w:rPr>
          <w:szCs w:val="28"/>
          <w:lang w:val="nl-NL"/>
        </w:rPr>
        <w:t>,</w:t>
      </w:r>
      <w:r w:rsidRPr="0098780A">
        <w:rPr>
          <w:szCs w:val="28"/>
          <w:lang w:val="vi-VN"/>
        </w:rPr>
        <w:t xml:space="preserve"> </w:t>
      </w:r>
      <w:r w:rsidRPr="0098780A">
        <w:rPr>
          <w:szCs w:val="28"/>
          <w:lang w:val="nl-NL"/>
        </w:rPr>
        <w:t xml:space="preserve">Bộ </w:t>
      </w:r>
      <w:r w:rsidRPr="0098780A">
        <w:rPr>
          <w:szCs w:val="28"/>
          <w:lang w:val="vi-VN"/>
        </w:rPr>
        <w:t xml:space="preserve">Công Thương, Ngân hàng Nhà nước (tại phiên họp của Thủ tướng Chính phủ với </w:t>
      </w:r>
      <w:r w:rsidRPr="0098780A">
        <w:rPr>
          <w:szCs w:val="28"/>
          <w:lang w:val="nl-NL"/>
        </w:rPr>
        <w:t>H</w:t>
      </w:r>
      <w:r w:rsidRPr="0098780A">
        <w:rPr>
          <w:szCs w:val="28"/>
          <w:lang w:val="vi-VN"/>
        </w:rPr>
        <w:t>ội đồng tư vấn, Tổ tư vấn kinh tế về các giải pháp hỗ trợ thị trường do ảnh hưởng của dịch Covid</w:t>
      </w:r>
      <w:r w:rsidRPr="0098780A">
        <w:rPr>
          <w:szCs w:val="28"/>
          <w:lang w:val="nl-NL"/>
        </w:rPr>
        <w:t>-</w:t>
      </w:r>
      <w:r w:rsidRPr="0098780A">
        <w:rPr>
          <w:szCs w:val="28"/>
          <w:lang w:val="vi-VN"/>
        </w:rPr>
        <w:t>19) và Báo cáo của Ngân hàng Nhà nước đánh giá diễn biến kinh tế vĩ mô, tài chính</w:t>
      </w:r>
      <w:r w:rsidR="00C2298B" w:rsidRPr="0098780A">
        <w:rPr>
          <w:szCs w:val="28"/>
          <w:lang w:val="nl-NL"/>
        </w:rPr>
        <w:t xml:space="preserve"> </w:t>
      </w:r>
      <w:r w:rsidRPr="0098780A">
        <w:rPr>
          <w:szCs w:val="28"/>
          <w:lang w:val="vi-VN"/>
        </w:rPr>
        <w:t>-</w:t>
      </w:r>
      <w:r w:rsidR="00C2298B" w:rsidRPr="0098780A">
        <w:rPr>
          <w:szCs w:val="28"/>
          <w:lang w:val="nl-NL"/>
        </w:rPr>
        <w:t xml:space="preserve"> </w:t>
      </w:r>
      <w:r w:rsidRPr="0098780A">
        <w:rPr>
          <w:szCs w:val="28"/>
          <w:lang w:val="vi-VN"/>
        </w:rPr>
        <w:t>tiền tệ 02 tháng đầu năm 2020</w:t>
      </w:r>
      <w:r w:rsidRPr="0098780A">
        <w:rPr>
          <w:szCs w:val="28"/>
          <w:lang w:val="nl-NL"/>
        </w:rPr>
        <w:t>; kiến nghị của Hiệp hội doanh nghiệp gửi đến Thủ tướng Chính phủ, Bộ Tài chính và qua các phương tiện truyền thông</w:t>
      </w:r>
      <w:r w:rsidRPr="0098780A">
        <w:rPr>
          <w:szCs w:val="28"/>
          <w:lang w:val="vi-VN"/>
        </w:rPr>
        <w:t xml:space="preserve">, </w:t>
      </w:r>
      <w:r w:rsidRPr="0098780A">
        <w:rPr>
          <w:szCs w:val="28"/>
          <w:lang w:val="nl-NL"/>
        </w:rPr>
        <w:t>cho thấy</w:t>
      </w:r>
      <w:r w:rsidRPr="0098780A">
        <w:rPr>
          <w:szCs w:val="28"/>
          <w:lang w:val="vi-VN"/>
        </w:rPr>
        <w:t xml:space="preserve">: </w:t>
      </w:r>
    </w:p>
    <w:p w:rsidR="00450A26" w:rsidRPr="0098780A" w:rsidRDefault="00450A26" w:rsidP="004742A8">
      <w:pPr>
        <w:spacing w:before="120"/>
        <w:ind w:firstLine="567"/>
        <w:jc w:val="both"/>
        <w:rPr>
          <w:szCs w:val="28"/>
          <w:lang w:val="nl-NL"/>
        </w:rPr>
      </w:pPr>
      <w:r w:rsidRPr="0098780A">
        <w:rPr>
          <w:color w:val="000000"/>
          <w:szCs w:val="28"/>
          <w:lang w:val="nl-NL"/>
        </w:rPr>
        <w:t>D</w:t>
      </w:r>
      <w:r w:rsidRPr="0098780A">
        <w:rPr>
          <w:color w:val="000000"/>
          <w:szCs w:val="28"/>
          <w:lang w:val="vi-VN"/>
        </w:rPr>
        <w:t>ịch Covid-19</w:t>
      </w:r>
      <w:r w:rsidRPr="0098780A">
        <w:rPr>
          <w:color w:val="000000"/>
          <w:szCs w:val="28"/>
          <w:lang w:val="nl-NL"/>
        </w:rPr>
        <w:t xml:space="preserve"> đã và đang tác động trực tiếp đến nhiều ngành, lĩnh vực sản xuất của nước ta, gây gián đoạn chuỗi cung ứng và ảnh hưởng gián tiếp đến toàn bộ nền kinh tế do suy giảm tăng trưởng kinh tế từ Trung Quốc và toàn cầu. Theo đánh giá của Bộ </w:t>
      </w:r>
      <w:r w:rsidRPr="0098780A">
        <w:rPr>
          <w:szCs w:val="28"/>
          <w:lang w:val="vi-VN"/>
        </w:rPr>
        <w:t>Kế hoạch và Đầu tư</w:t>
      </w:r>
      <w:r w:rsidRPr="0098780A">
        <w:rPr>
          <w:szCs w:val="28"/>
          <w:lang w:val="nl-NL"/>
        </w:rPr>
        <w:t xml:space="preserve"> </w:t>
      </w:r>
      <w:r w:rsidRPr="0098780A">
        <w:rPr>
          <w:color w:val="000000"/>
          <w:szCs w:val="28"/>
          <w:lang w:val="nl-NL"/>
        </w:rPr>
        <w:t>thì t</w:t>
      </w:r>
      <w:r w:rsidRPr="0098780A">
        <w:rPr>
          <w:color w:val="000000"/>
          <w:szCs w:val="28"/>
          <w:lang w:val="vi-VN"/>
        </w:rPr>
        <w:t xml:space="preserve">rong trường hợp khống chế được dịch trong </w:t>
      </w:r>
      <w:r w:rsidRPr="0098780A">
        <w:rPr>
          <w:color w:val="000000"/>
          <w:szCs w:val="28"/>
          <w:lang w:val="nl-NL"/>
        </w:rPr>
        <w:t>Q</w:t>
      </w:r>
      <w:r w:rsidRPr="0098780A">
        <w:rPr>
          <w:color w:val="000000"/>
          <w:szCs w:val="28"/>
          <w:lang w:val="vi-VN"/>
        </w:rPr>
        <w:t xml:space="preserve">uý I/2020 thì </w:t>
      </w:r>
      <w:r w:rsidRPr="0098780A">
        <w:rPr>
          <w:color w:val="000000"/>
          <w:szCs w:val="28"/>
          <w:lang w:val="nl-NL"/>
        </w:rPr>
        <w:t xml:space="preserve">tốc độ </w:t>
      </w:r>
      <w:r w:rsidRPr="0098780A">
        <w:rPr>
          <w:color w:val="000000"/>
          <w:szCs w:val="28"/>
          <w:lang w:val="vi-VN"/>
        </w:rPr>
        <w:t>tăng trưởng</w:t>
      </w:r>
      <w:r w:rsidRPr="0098780A">
        <w:rPr>
          <w:color w:val="000000"/>
          <w:szCs w:val="28"/>
          <w:lang w:val="nl-NL"/>
        </w:rPr>
        <w:t xml:space="preserve"> kinh tế</w:t>
      </w:r>
      <w:r w:rsidRPr="0098780A">
        <w:rPr>
          <w:color w:val="000000"/>
          <w:szCs w:val="28"/>
          <w:lang w:val="vi-VN"/>
        </w:rPr>
        <w:t xml:space="preserve"> của </w:t>
      </w:r>
      <w:r w:rsidRPr="0098780A">
        <w:rPr>
          <w:color w:val="000000"/>
          <w:szCs w:val="28"/>
          <w:lang w:val="nl-NL"/>
        </w:rPr>
        <w:t>nước ta</w:t>
      </w:r>
      <w:r w:rsidRPr="0098780A">
        <w:rPr>
          <w:color w:val="000000"/>
          <w:szCs w:val="28"/>
          <w:lang w:val="vi-VN"/>
        </w:rPr>
        <w:t xml:space="preserve"> </w:t>
      </w:r>
      <w:r w:rsidRPr="0098780A">
        <w:rPr>
          <w:color w:val="000000"/>
          <w:szCs w:val="28"/>
          <w:lang w:val="nl-NL"/>
        </w:rPr>
        <w:t xml:space="preserve">cả năm 2020 </w:t>
      </w:r>
      <w:r w:rsidRPr="0098780A">
        <w:rPr>
          <w:color w:val="000000"/>
          <w:szCs w:val="28"/>
          <w:lang w:val="vi-VN"/>
        </w:rPr>
        <w:t xml:space="preserve">dự báo </w:t>
      </w:r>
      <w:r w:rsidRPr="0098780A">
        <w:rPr>
          <w:color w:val="000000"/>
          <w:szCs w:val="28"/>
          <w:lang w:val="nl-NL"/>
        </w:rPr>
        <w:t>đạt</w:t>
      </w:r>
      <w:r w:rsidRPr="0098780A">
        <w:rPr>
          <w:color w:val="000000"/>
          <w:szCs w:val="28"/>
          <w:lang w:val="vi-VN"/>
        </w:rPr>
        <w:t xml:space="preserve"> 6,25%</w:t>
      </w:r>
      <w:r w:rsidRPr="0098780A">
        <w:rPr>
          <w:color w:val="000000"/>
          <w:szCs w:val="28"/>
          <w:lang w:val="nl-NL"/>
        </w:rPr>
        <w:t>,</w:t>
      </w:r>
      <w:r w:rsidRPr="0098780A">
        <w:rPr>
          <w:color w:val="000000"/>
          <w:szCs w:val="28"/>
          <w:lang w:val="vi-VN"/>
        </w:rPr>
        <w:t xml:space="preserve"> giảm 0,55 điểm</w:t>
      </w:r>
      <w:r w:rsidRPr="0098780A">
        <w:rPr>
          <w:color w:val="000000"/>
          <w:szCs w:val="28"/>
          <w:lang w:val="nl-NL"/>
        </w:rPr>
        <w:t xml:space="preserve"> </w:t>
      </w:r>
      <w:r w:rsidRPr="0098780A">
        <w:rPr>
          <w:color w:val="000000"/>
          <w:szCs w:val="28"/>
          <w:lang w:val="vi-VN"/>
        </w:rPr>
        <w:t xml:space="preserve">% so với </w:t>
      </w:r>
      <w:r w:rsidRPr="0098780A">
        <w:rPr>
          <w:color w:val="000000"/>
          <w:szCs w:val="28"/>
          <w:lang w:val="nl-NL"/>
        </w:rPr>
        <w:t>chỉ tiêu 6,8% đề ra tại N</w:t>
      </w:r>
      <w:r w:rsidRPr="0098780A">
        <w:rPr>
          <w:color w:val="000000"/>
          <w:szCs w:val="28"/>
          <w:lang w:val="vi-VN"/>
        </w:rPr>
        <w:t>ghị quyết</w:t>
      </w:r>
      <w:r w:rsidRPr="0098780A">
        <w:rPr>
          <w:color w:val="000000"/>
          <w:szCs w:val="28"/>
          <w:lang w:val="nl-NL"/>
        </w:rPr>
        <w:t xml:space="preserve"> số</w:t>
      </w:r>
      <w:r w:rsidRPr="0098780A">
        <w:rPr>
          <w:color w:val="000000"/>
          <w:szCs w:val="28"/>
          <w:lang w:val="vi-VN"/>
        </w:rPr>
        <w:t xml:space="preserve"> 01/NQ-CP</w:t>
      </w:r>
      <w:r w:rsidRPr="0098780A">
        <w:rPr>
          <w:color w:val="000000"/>
          <w:szCs w:val="28"/>
          <w:lang w:val="nl-NL"/>
        </w:rPr>
        <w:t xml:space="preserve"> ngày 01/01/2020</w:t>
      </w:r>
      <w:r w:rsidRPr="0098780A">
        <w:rPr>
          <w:color w:val="000000"/>
          <w:szCs w:val="28"/>
          <w:lang w:val="vi-VN"/>
        </w:rPr>
        <w:t xml:space="preserve"> của Chính phủ</w:t>
      </w:r>
      <w:r w:rsidRPr="0098780A">
        <w:rPr>
          <w:color w:val="000000"/>
          <w:szCs w:val="28"/>
          <w:lang w:val="nl-NL"/>
        </w:rPr>
        <w:t>; t</w:t>
      </w:r>
      <w:r w:rsidRPr="0098780A">
        <w:rPr>
          <w:color w:val="000000"/>
          <w:szCs w:val="28"/>
          <w:lang w:val="vi-VN"/>
        </w:rPr>
        <w:t xml:space="preserve">rường hợp dịch được khống chế trong </w:t>
      </w:r>
      <w:r w:rsidRPr="0098780A">
        <w:rPr>
          <w:color w:val="000000"/>
          <w:szCs w:val="28"/>
          <w:lang w:val="nl-NL"/>
        </w:rPr>
        <w:t>Q</w:t>
      </w:r>
      <w:r w:rsidRPr="0098780A">
        <w:rPr>
          <w:color w:val="000000"/>
          <w:szCs w:val="28"/>
          <w:lang w:val="vi-VN"/>
        </w:rPr>
        <w:t xml:space="preserve">uý II/2020 thì </w:t>
      </w:r>
      <w:r w:rsidRPr="0098780A">
        <w:rPr>
          <w:color w:val="000000"/>
          <w:szCs w:val="28"/>
          <w:lang w:val="nl-NL"/>
        </w:rPr>
        <w:t xml:space="preserve">tốc độ </w:t>
      </w:r>
      <w:r w:rsidRPr="0098780A">
        <w:rPr>
          <w:color w:val="000000"/>
          <w:szCs w:val="28"/>
          <w:lang w:val="vi-VN"/>
        </w:rPr>
        <w:t xml:space="preserve">tăng trưởng </w:t>
      </w:r>
      <w:r w:rsidRPr="0098780A">
        <w:rPr>
          <w:color w:val="000000"/>
          <w:szCs w:val="28"/>
          <w:lang w:val="nl-NL"/>
        </w:rPr>
        <w:t xml:space="preserve">kinh tế đạt </w:t>
      </w:r>
      <w:r w:rsidRPr="0098780A">
        <w:rPr>
          <w:color w:val="000000"/>
          <w:szCs w:val="28"/>
          <w:lang w:val="vi-VN"/>
        </w:rPr>
        <w:t>5,96%</w:t>
      </w:r>
      <w:r w:rsidRPr="0098780A">
        <w:rPr>
          <w:color w:val="000000"/>
          <w:szCs w:val="28"/>
          <w:lang w:val="nl-NL"/>
        </w:rPr>
        <w:t>,</w:t>
      </w:r>
      <w:r w:rsidRPr="0098780A">
        <w:rPr>
          <w:color w:val="000000"/>
          <w:szCs w:val="28"/>
          <w:lang w:val="vi-VN"/>
        </w:rPr>
        <w:t xml:space="preserve"> giảm 0,84 điểm</w:t>
      </w:r>
      <w:r w:rsidRPr="0098780A">
        <w:rPr>
          <w:color w:val="000000"/>
          <w:szCs w:val="28"/>
          <w:lang w:val="nl-NL"/>
        </w:rPr>
        <w:t xml:space="preserve"> </w:t>
      </w:r>
      <w:r w:rsidRPr="0098780A">
        <w:rPr>
          <w:color w:val="000000"/>
          <w:szCs w:val="28"/>
          <w:lang w:val="vi-VN"/>
        </w:rPr>
        <w:t xml:space="preserve">% so với </w:t>
      </w:r>
      <w:r w:rsidRPr="0098780A">
        <w:rPr>
          <w:color w:val="000000"/>
          <w:szCs w:val="28"/>
          <w:lang w:val="nl-NL"/>
        </w:rPr>
        <w:t xml:space="preserve">mục tiêu. Một số ngành, lĩnh vực chịu </w:t>
      </w:r>
      <w:r w:rsidRPr="0098780A">
        <w:rPr>
          <w:color w:val="000000"/>
          <w:szCs w:val="28"/>
          <w:lang w:val="vi-VN"/>
        </w:rPr>
        <w:t>ảnh hưởng của dịch Covid-19</w:t>
      </w:r>
      <w:r w:rsidRPr="0098780A">
        <w:rPr>
          <w:color w:val="000000"/>
          <w:szCs w:val="28"/>
          <w:lang w:val="nl-NL"/>
        </w:rPr>
        <w:t xml:space="preserve"> do thực hiện các biện pháp kiểm dịch, hạn chế di chuyển con người, hàng hóa và phương tiện, đặc biệt là những sản phẩm có kim ngạch thương mại lớn giữa nước ta với </w:t>
      </w:r>
      <w:r w:rsidRPr="0098780A">
        <w:rPr>
          <w:color w:val="000000"/>
          <w:szCs w:val="28"/>
          <w:lang w:val="nl-NL"/>
        </w:rPr>
        <w:lastRenderedPageBreak/>
        <w:t xml:space="preserve">Trung Quốc hoặc những sản phẩm phụ thuộc vào nguồn nguyên liệu, linh kiện phải nhập khẩu từ Trung Quốc trong khi chưa tìm được đơn hàng thay thế, như: </w:t>
      </w:r>
      <w:r w:rsidRPr="0098780A">
        <w:rPr>
          <w:szCs w:val="28"/>
          <w:lang w:val="nl-NL"/>
        </w:rPr>
        <w:t xml:space="preserve">Dịch vụ du lịch; </w:t>
      </w:r>
      <w:r w:rsidRPr="0098780A">
        <w:rPr>
          <w:szCs w:val="28"/>
          <w:lang w:val="vi-VN"/>
        </w:rPr>
        <w:t>Nông, lâm, thủy hải sản</w:t>
      </w:r>
      <w:r w:rsidRPr="0098780A">
        <w:rPr>
          <w:szCs w:val="28"/>
          <w:lang w:val="nl-NL"/>
        </w:rPr>
        <w:t>; Vận tải (đường sắt; đường bộ; đường thủy; hàng không); Sản xuất, chế biến thực phẩm; Ngành dệt may, da giầy; Sản xuấ</w:t>
      </w:r>
      <w:r w:rsidR="00A3225C" w:rsidRPr="0098780A">
        <w:rPr>
          <w:szCs w:val="28"/>
          <w:lang w:val="nl-NL"/>
        </w:rPr>
        <w:t>t sản phẩm điện tử, máy vi tính</w:t>
      </w:r>
      <w:r w:rsidR="004E4023">
        <w:rPr>
          <w:szCs w:val="28"/>
          <w:lang w:val="nl-NL"/>
        </w:rPr>
        <w:t xml:space="preserve"> </w:t>
      </w:r>
      <w:r w:rsidR="004E4023" w:rsidRPr="0098780A">
        <w:rPr>
          <w:bCs/>
          <w:noProof/>
          <w:color w:val="000000"/>
          <w:szCs w:val="28"/>
          <w:lang w:val="vi-VN"/>
        </w:rPr>
        <w:t>và sản phẩm quang học</w:t>
      </w:r>
      <w:r w:rsidRPr="0098780A">
        <w:rPr>
          <w:szCs w:val="28"/>
          <w:lang w:val="nl-NL"/>
        </w:rPr>
        <w:t xml:space="preserve">; </w:t>
      </w:r>
      <w:r w:rsidR="00702B53" w:rsidRPr="0098780A">
        <w:rPr>
          <w:bCs/>
          <w:noProof/>
          <w:color w:val="000000"/>
          <w:szCs w:val="28"/>
          <w:lang w:val="vi-VN"/>
        </w:rPr>
        <w:t>Sản xuất, lắp ráp ô tô</w:t>
      </w:r>
      <w:r w:rsidR="00C2298B" w:rsidRPr="0098780A">
        <w:rPr>
          <w:bCs/>
          <w:noProof/>
          <w:color w:val="000000"/>
          <w:szCs w:val="28"/>
          <w:lang w:val="nl-NL"/>
        </w:rPr>
        <w:t xml:space="preserve"> (trừ sản xuất ô tô chở người từ 9 chỗ ngồi trở xuống)</w:t>
      </w:r>
      <w:r w:rsidR="004209D8" w:rsidRPr="0098780A">
        <w:rPr>
          <w:bCs/>
          <w:noProof/>
          <w:color w:val="000000"/>
          <w:szCs w:val="28"/>
          <w:lang w:val="nl-NL"/>
        </w:rPr>
        <w:t>; một số ngành vui chơi giải trí và chiếu phim</w:t>
      </w:r>
      <w:r w:rsidRPr="0098780A">
        <w:rPr>
          <w:szCs w:val="28"/>
          <w:lang w:val="nl-NL"/>
        </w:rPr>
        <w:t>; Dịch vụ kho bãi và các hoạt động hỗ trợ cho vận tải; Dịch vụ lưu trú, dịch vụ ăn uống (</w:t>
      </w:r>
      <w:r w:rsidRPr="0098780A">
        <w:rPr>
          <w:i/>
          <w:szCs w:val="28"/>
          <w:lang w:val="nl-NL"/>
        </w:rPr>
        <w:t>Phụ lục đánh giá ảnh hưởng từng ngành, lĩnh vực kèm theo).</w:t>
      </w:r>
    </w:p>
    <w:p w:rsidR="00450A26" w:rsidRPr="0098780A" w:rsidRDefault="00450A26" w:rsidP="004742A8">
      <w:pPr>
        <w:spacing w:before="120"/>
        <w:ind w:firstLine="567"/>
        <w:jc w:val="both"/>
        <w:rPr>
          <w:szCs w:val="28"/>
          <w:lang w:val="nl-NL"/>
        </w:rPr>
      </w:pPr>
      <w:r w:rsidRPr="0098780A">
        <w:rPr>
          <w:szCs w:val="28"/>
          <w:lang w:val="nl-NL"/>
        </w:rPr>
        <w:t>D</w:t>
      </w:r>
      <w:r w:rsidRPr="0098780A">
        <w:rPr>
          <w:szCs w:val="28"/>
          <w:lang w:val="vi-VN"/>
        </w:rPr>
        <w:t>iễn biến dịch bệnh diễn ra rất nhanh, phức tạp, khó lường và chưa dự báo được thời điểm kết thúc</w:t>
      </w:r>
      <w:r w:rsidRPr="0098780A">
        <w:rPr>
          <w:szCs w:val="28"/>
          <w:lang w:val="nl-NL"/>
        </w:rPr>
        <w:t xml:space="preserve">; </w:t>
      </w:r>
      <w:r w:rsidRPr="0098780A">
        <w:rPr>
          <w:szCs w:val="28"/>
          <w:lang w:val="vi-VN"/>
        </w:rPr>
        <w:t xml:space="preserve">dự </w:t>
      </w:r>
      <w:r w:rsidRPr="0098780A">
        <w:rPr>
          <w:szCs w:val="28"/>
          <w:lang w:val="nl-NL"/>
        </w:rPr>
        <w:t>kiến</w:t>
      </w:r>
      <w:r w:rsidRPr="0098780A">
        <w:rPr>
          <w:szCs w:val="28"/>
          <w:lang w:val="vi-VN"/>
        </w:rPr>
        <w:t xml:space="preserve"> không chỉ có những ngành</w:t>
      </w:r>
      <w:r w:rsidRPr="0098780A">
        <w:rPr>
          <w:szCs w:val="28"/>
          <w:lang w:val="nl-NL"/>
        </w:rPr>
        <w:t>, lĩnh vực</w:t>
      </w:r>
      <w:r w:rsidRPr="0098780A">
        <w:rPr>
          <w:szCs w:val="28"/>
          <w:lang w:val="vi-VN"/>
        </w:rPr>
        <w:t xml:space="preserve"> nêu trên bị ảnh hưởng mà </w:t>
      </w:r>
      <w:r w:rsidRPr="0098780A">
        <w:rPr>
          <w:szCs w:val="28"/>
          <w:lang w:val="nl-NL"/>
        </w:rPr>
        <w:t>hầu hết</w:t>
      </w:r>
      <w:r w:rsidRPr="0098780A">
        <w:rPr>
          <w:szCs w:val="28"/>
          <w:lang w:val="vi-VN"/>
        </w:rPr>
        <w:t xml:space="preserve"> các ngành nghề</w:t>
      </w:r>
      <w:r w:rsidRPr="0098780A">
        <w:rPr>
          <w:szCs w:val="28"/>
          <w:lang w:val="nl-NL"/>
        </w:rPr>
        <w:t>, lĩnh vực,</w:t>
      </w:r>
      <w:r w:rsidRPr="0098780A">
        <w:rPr>
          <w:szCs w:val="28"/>
          <w:lang w:val="vi-VN"/>
        </w:rPr>
        <w:t xml:space="preserve"> nhất là các doanh nghiệp </w:t>
      </w:r>
      <w:r w:rsidRPr="0098780A">
        <w:rPr>
          <w:szCs w:val="28"/>
          <w:lang w:val="nl-NL"/>
        </w:rPr>
        <w:t xml:space="preserve">nhỏ và siêu nhỏ; cá nhân, hộ gia đình sản xuất, kinh doanh cũng chịu tác động bởi dịch bệnh Covid-19. </w:t>
      </w:r>
    </w:p>
    <w:p w:rsidR="00450A26" w:rsidRPr="0098780A" w:rsidRDefault="001225F5" w:rsidP="004742A8">
      <w:pPr>
        <w:spacing w:before="120"/>
        <w:ind w:firstLine="567"/>
        <w:jc w:val="both"/>
        <w:rPr>
          <w:szCs w:val="28"/>
          <w:lang w:val="nl-NL"/>
        </w:rPr>
      </w:pPr>
      <w:r w:rsidRPr="0098780A">
        <w:rPr>
          <w:szCs w:val="28"/>
          <w:lang w:val="nl-NL"/>
        </w:rPr>
        <w:t>Xuất phát từ các lý do nêu trên, đ</w:t>
      </w:r>
      <w:r w:rsidR="00450A26" w:rsidRPr="0098780A">
        <w:rPr>
          <w:szCs w:val="28"/>
          <w:lang w:val="nl-NL"/>
        </w:rPr>
        <w:t xml:space="preserve">ể các doanh nghiệp, cá nhân có thêm nguồn lực tài chính duy trì và khôi phục sản xuất, góp phần đạt mục tiêu tăng trưởng kinh tế cả năm 2020 thì </w:t>
      </w:r>
      <w:r w:rsidR="00450A26" w:rsidRPr="0098780A">
        <w:rPr>
          <w:szCs w:val="28"/>
          <w:lang w:val="vi-VN"/>
        </w:rPr>
        <w:t xml:space="preserve">cần thiết phải có giải pháp </w:t>
      </w:r>
      <w:r w:rsidR="00342903" w:rsidRPr="0098780A">
        <w:rPr>
          <w:szCs w:val="28"/>
          <w:lang w:val="nl-NL"/>
        </w:rPr>
        <w:t>gia hạn về thuế</w:t>
      </w:r>
      <w:r w:rsidR="00450A26" w:rsidRPr="0098780A">
        <w:rPr>
          <w:szCs w:val="28"/>
          <w:lang w:val="nl-NL"/>
        </w:rPr>
        <w:t>, tiền thuê đất nhằm</w:t>
      </w:r>
      <w:r w:rsidR="00450A26" w:rsidRPr="0098780A">
        <w:rPr>
          <w:szCs w:val="28"/>
          <w:lang w:val="vi-VN"/>
        </w:rPr>
        <w:t xml:space="preserve"> tháo gỡ khó khăn cho sản xuất, kinh doanh và hỗ trợ thị trường.</w:t>
      </w:r>
    </w:p>
    <w:p w:rsidR="00FB716D" w:rsidRPr="0098780A" w:rsidRDefault="00FB716D" w:rsidP="004742A8">
      <w:pPr>
        <w:pStyle w:val="NormalWeb"/>
        <w:spacing w:before="120"/>
        <w:ind w:firstLine="567"/>
        <w:jc w:val="both"/>
        <w:rPr>
          <w:b/>
          <w:lang w:val="nl-NL"/>
        </w:rPr>
      </w:pPr>
      <w:r w:rsidRPr="0098780A">
        <w:rPr>
          <w:b/>
          <w:lang w:val="nl-NL"/>
        </w:rPr>
        <w:t xml:space="preserve">II. </w:t>
      </w:r>
      <w:r w:rsidR="0084049C" w:rsidRPr="0098780A">
        <w:rPr>
          <w:b/>
          <w:lang w:val="nl-NL"/>
        </w:rPr>
        <w:t>KẾT CẤU</w:t>
      </w:r>
      <w:r w:rsidRPr="0098780A">
        <w:rPr>
          <w:b/>
          <w:lang w:val="nl-NL"/>
        </w:rPr>
        <w:t xml:space="preserve"> DỰ THẢO NGHỊ ĐỊNH</w:t>
      </w:r>
    </w:p>
    <w:p w:rsidR="00FB716D" w:rsidRPr="0098780A" w:rsidRDefault="00FB716D" w:rsidP="004742A8">
      <w:pPr>
        <w:widowControl w:val="0"/>
        <w:spacing w:before="120"/>
        <w:ind w:firstLine="567"/>
        <w:jc w:val="both"/>
        <w:rPr>
          <w:szCs w:val="28"/>
          <w:lang w:val="nl-NL"/>
        </w:rPr>
      </w:pPr>
      <w:bookmarkStart w:id="0" w:name="Dieu_1"/>
      <w:bookmarkEnd w:id="0"/>
      <w:r w:rsidRPr="0098780A">
        <w:rPr>
          <w:szCs w:val="28"/>
          <w:lang w:val="nl-NL"/>
        </w:rPr>
        <w:t>Dự thảo</w:t>
      </w:r>
      <w:r w:rsidR="004123DC" w:rsidRPr="0098780A">
        <w:rPr>
          <w:szCs w:val="28"/>
          <w:lang w:val="nl-NL"/>
        </w:rPr>
        <w:t xml:space="preserve"> </w:t>
      </w:r>
      <w:r w:rsidRPr="0098780A">
        <w:rPr>
          <w:szCs w:val="28"/>
          <w:lang w:val="nl-NL"/>
        </w:rPr>
        <w:t xml:space="preserve">Nghị định </w:t>
      </w:r>
      <w:r w:rsidR="003721BD" w:rsidRPr="0098780A">
        <w:rPr>
          <w:szCs w:val="28"/>
          <w:lang w:val="nl-NL"/>
        </w:rPr>
        <w:t>gia hạn thời hạn nộp thuế và tiền thuê đất</w:t>
      </w:r>
      <w:r w:rsidR="00541928" w:rsidRPr="0098780A">
        <w:rPr>
          <w:szCs w:val="28"/>
          <w:lang w:val="nl-NL"/>
        </w:rPr>
        <w:t xml:space="preserve"> </w:t>
      </w:r>
      <w:r w:rsidRPr="0098780A">
        <w:rPr>
          <w:szCs w:val="28"/>
          <w:lang w:val="nl-NL"/>
        </w:rPr>
        <w:t xml:space="preserve">gồm </w:t>
      </w:r>
      <w:r w:rsidR="00622319" w:rsidRPr="0098780A">
        <w:rPr>
          <w:szCs w:val="28"/>
          <w:lang w:val="nl-NL"/>
        </w:rPr>
        <w:t>05</w:t>
      </w:r>
      <w:r w:rsidRPr="0098780A">
        <w:rPr>
          <w:szCs w:val="28"/>
          <w:lang w:val="nl-NL"/>
        </w:rPr>
        <w:t xml:space="preserve"> Điều như sau:</w:t>
      </w:r>
    </w:p>
    <w:p w:rsidR="003721BD" w:rsidRPr="0098780A" w:rsidRDefault="003721BD" w:rsidP="004742A8">
      <w:pPr>
        <w:tabs>
          <w:tab w:val="left" w:pos="993"/>
        </w:tabs>
        <w:snapToGrid w:val="0"/>
        <w:spacing w:before="120"/>
        <w:ind w:firstLine="567"/>
        <w:jc w:val="both"/>
        <w:rPr>
          <w:noProof/>
          <w:szCs w:val="28"/>
          <w:lang w:val="vi-VN"/>
        </w:rPr>
      </w:pPr>
      <w:r w:rsidRPr="0098780A">
        <w:rPr>
          <w:noProof/>
          <w:szCs w:val="28"/>
          <w:lang w:val="vi-VN"/>
        </w:rPr>
        <w:t xml:space="preserve">Điều 1. </w:t>
      </w:r>
      <w:r w:rsidR="004209D8" w:rsidRPr="0098780A">
        <w:rPr>
          <w:noProof/>
          <w:szCs w:val="28"/>
          <w:lang w:val="vi-VN"/>
        </w:rPr>
        <w:t>P</w:t>
      </w:r>
      <w:r w:rsidRPr="0098780A">
        <w:rPr>
          <w:noProof/>
          <w:szCs w:val="28"/>
          <w:lang w:val="vi-VN"/>
        </w:rPr>
        <w:t>hạm vi áp dụng</w:t>
      </w:r>
    </w:p>
    <w:p w:rsidR="004209D8" w:rsidRPr="0098780A" w:rsidRDefault="004209D8" w:rsidP="004742A8">
      <w:pPr>
        <w:tabs>
          <w:tab w:val="left" w:pos="993"/>
        </w:tabs>
        <w:snapToGrid w:val="0"/>
        <w:spacing w:before="120"/>
        <w:ind w:firstLine="567"/>
        <w:jc w:val="both"/>
        <w:rPr>
          <w:noProof/>
          <w:szCs w:val="28"/>
          <w:lang w:val="vi-VN"/>
        </w:rPr>
      </w:pPr>
      <w:r w:rsidRPr="0098780A">
        <w:rPr>
          <w:noProof/>
          <w:szCs w:val="28"/>
          <w:lang w:val="vi-VN"/>
        </w:rPr>
        <w:t>Điều 2. Đối tượng áp dụng</w:t>
      </w:r>
    </w:p>
    <w:p w:rsidR="003721BD" w:rsidRPr="0098780A" w:rsidRDefault="003721BD" w:rsidP="004742A8">
      <w:pPr>
        <w:spacing w:before="120"/>
        <w:ind w:firstLine="567"/>
        <w:jc w:val="both"/>
        <w:rPr>
          <w:noProof/>
          <w:szCs w:val="28"/>
          <w:lang w:val="vi-VN"/>
        </w:rPr>
      </w:pPr>
      <w:r w:rsidRPr="0098780A">
        <w:rPr>
          <w:noProof/>
          <w:szCs w:val="28"/>
          <w:lang w:val="nl-NL"/>
        </w:rPr>
        <w:t xml:space="preserve">Điều </w:t>
      </w:r>
      <w:r w:rsidR="004209D8" w:rsidRPr="0098780A">
        <w:rPr>
          <w:noProof/>
          <w:szCs w:val="28"/>
          <w:lang w:val="nl-NL"/>
        </w:rPr>
        <w:t>3</w:t>
      </w:r>
      <w:r w:rsidRPr="0098780A">
        <w:rPr>
          <w:noProof/>
          <w:szCs w:val="28"/>
          <w:lang w:val="vi-VN"/>
        </w:rPr>
        <w:t>. Gia hạn thời hạn nộp thuế và tiền thuê đất</w:t>
      </w:r>
    </w:p>
    <w:p w:rsidR="003721BD" w:rsidRPr="0098780A" w:rsidRDefault="003721BD" w:rsidP="004742A8">
      <w:pPr>
        <w:spacing w:before="120"/>
        <w:ind w:firstLine="567"/>
        <w:jc w:val="both"/>
        <w:rPr>
          <w:noProof/>
          <w:szCs w:val="28"/>
          <w:lang w:val="nl-NL"/>
        </w:rPr>
      </w:pPr>
      <w:r w:rsidRPr="0098780A">
        <w:rPr>
          <w:noProof/>
          <w:szCs w:val="28"/>
          <w:lang w:val="nl-NL"/>
        </w:rPr>
        <w:t xml:space="preserve">Điều </w:t>
      </w:r>
      <w:r w:rsidR="004209D8" w:rsidRPr="0098780A">
        <w:rPr>
          <w:noProof/>
          <w:szCs w:val="28"/>
          <w:lang w:val="nl-NL"/>
        </w:rPr>
        <w:t>4</w:t>
      </w:r>
      <w:r w:rsidRPr="0098780A">
        <w:rPr>
          <w:noProof/>
          <w:szCs w:val="28"/>
          <w:lang w:val="nl-NL"/>
        </w:rPr>
        <w:t xml:space="preserve">. </w:t>
      </w:r>
      <w:r w:rsidR="003078B7">
        <w:rPr>
          <w:noProof/>
          <w:szCs w:val="28"/>
          <w:lang w:val="nl-NL"/>
        </w:rPr>
        <w:t>Tr</w:t>
      </w:r>
      <w:r w:rsidR="003078B7" w:rsidRPr="003078B7">
        <w:rPr>
          <w:noProof/>
          <w:szCs w:val="28"/>
          <w:lang w:val="nl-NL"/>
        </w:rPr>
        <w:t>ình</w:t>
      </w:r>
      <w:r w:rsidR="003078B7">
        <w:rPr>
          <w:noProof/>
          <w:szCs w:val="28"/>
          <w:lang w:val="nl-NL"/>
        </w:rPr>
        <w:t xml:space="preserve"> t</w:t>
      </w:r>
      <w:r w:rsidR="003078B7" w:rsidRPr="003078B7">
        <w:rPr>
          <w:noProof/>
          <w:szCs w:val="28"/>
          <w:lang w:val="nl-NL"/>
        </w:rPr>
        <w:t>ự</w:t>
      </w:r>
      <w:r w:rsidRPr="0098780A">
        <w:rPr>
          <w:noProof/>
          <w:szCs w:val="28"/>
          <w:lang w:val="nl-NL"/>
        </w:rPr>
        <w:t>, thủ tục đề nghị gia hạn</w:t>
      </w:r>
    </w:p>
    <w:p w:rsidR="003721BD" w:rsidRPr="0098780A" w:rsidRDefault="003721BD" w:rsidP="004742A8">
      <w:pPr>
        <w:spacing w:before="120"/>
        <w:ind w:firstLine="567"/>
        <w:jc w:val="both"/>
        <w:rPr>
          <w:noProof/>
          <w:szCs w:val="28"/>
          <w:lang w:val="vi-VN"/>
        </w:rPr>
      </w:pPr>
      <w:r w:rsidRPr="0098780A">
        <w:rPr>
          <w:noProof/>
          <w:szCs w:val="28"/>
          <w:lang w:val="vi-VN"/>
        </w:rPr>
        <w:t xml:space="preserve">Điều </w:t>
      </w:r>
      <w:r w:rsidR="004209D8" w:rsidRPr="0098780A">
        <w:rPr>
          <w:noProof/>
          <w:szCs w:val="28"/>
          <w:lang w:val="nl-NL"/>
        </w:rPr>
        <w:t>5</w:t>
      </w:r>
      <w:r w:rsidRPr="0098780A">
        <w:rPr>
          <w:noProof/>
          <w:szCs w:val="28"/>
          <w:lang w:val="vi-VN"/>
        </w:rPr>
        <w:t>. Tổ chức thực hiện và hiệu lực thi hành</w:t>
      </w:r>
    </w:p>
    <w:p w:rsidR="00594E49" w:rsidRPr="0098780A" w:rsidRDefault="0084049C" w:rsidP="004742A8">
      <w:pPr>
        <w:spacing w:before="120"/>
        <w:ind w:firstLine="567"/>
        <w:jc w:val="both"/>
        <w:rPr>
          <w:b/>
          <w:sz w:val="24"/>
          <w:lang w:val="nl-NL"/>
        </w:rPr>
      </w:pPr>
      <w:r w:rsidRPr="0098780A">
        <w:rPr>
          <w:b/>
          <w:sz w:val="24"/>
          <w:lang w:val="nl-NL"/>
        </w:rPr>
        <w:t>III. NỘI DUNG DỰ THẢO NGHỊ ĐỊNH</w:t>
      </w:r>
      <w:r w:rsidR="00B37528" w:rsidRPr="0098780A">
        <w:rPr>
          <w:b/>
          <w:sz w:val="24"/>
          <w:lang w:val="nl-NL"/>
        </w:rPr>
        <w:t>:</w:t>
      </w:r>
    </w:p>
    <w:p w:rsidR="00D00BA5" w:rsidRPr="0098780A" w:rsidRDefault="00594E49" w:rsidP="004742A8">
      <w:pPr>
        <w:spacing w:before="120"/>
        <w:ind w:firstLine="567"/>
        <w:jc w:val="both"/>
        <w:rPr>
          <w:b/>
          <w:sz w:val="24"/>
          <w:lang w:val="nl-NL"/>
        </w:rPr>
      </w:pPr>
      <w:r w:rsidRPr="0098780A">
        <w:rPr>
          <w:b/>
          <w:szCs w:val="28"/>
          <w:lang w:val="nl-NL"/>
        </w:rPr>
        <w:t>1.</w:t>
      </w:r>
      <w:r w:rsidRPr="0098780A">
        <w:rPr>
          <w:b/>
          <w:sz w:val="24"/>
          <w:lang w:val="nl-NL"/>
        </w:rPr>
        <w:t xml:space="preserve"> </w:t>
      </w:r>
      <w:r w:rsidR="00342903" w:rsidRPr="0098780A">
        <w:rPr>
          <w:b/>
          <w:lang w:val="nl-NL"/>
        </w:rPr>
        <w:t>Cơ sở pháp lý</w:t>
      </w:r>
    </w:p>
    <w:p w:rsidR="007660D3" w:rsidRPr="0098780A" w:rsidRDefault="007660D3" w:rsidP="004742A8">
      <w:pPr>
        <w:shd w:val="clear" w:color="auto" w:fill="FFFFFF"/>
        <w:spacing w:before="120"/>
        <w:ind w:firstLine="567"/>
        <w:jc w:val="both"/>
        <w:rPr>
          <w:color w:val="000000"/>
          <w:szCs w:val="28"/>
          <w:lang w:val="nl-NL"/>
        </w:rPr>
      </w:pPr>
      <w:r w:rsidRPr="0098780A">
        <w:rPr>
          <w:color w:val="000000"/>
          <w:szCs w:val="28"/>
          <w:lang w:val="nl-NL"/>
        </w:rPr>
        <w:t>Theo quy định của Luật quản lý thuế số 78/2006/QH11 ngày 29/11/2006, đã được sửa đổi, bổ sung tại các Luật số  21/2012/QH13 ngày 20/11/2012, Luật số 71/2014/QH13 ngày 26/11/2014 thì:</w:t>
      </w:r>
    </w:p>
    <w:p w:rsidR="007660D3" w:rsidRPr="0098780A" w:rsidRDefault="007660D3" w:rsidP="004742A8">
      <w:pPr>
        <w:shd w:val="clear" w:color="auto" w:fill="FFFFFF"/>
        <w:spacing w:before="120"/>
        <w:ind w:firstLine="567"/>
        <w:jc w:val="both"/>
        <w:rPr>
          <w:color w:val="000000"/>
          <w:szCs w:val="28"/>
          <w:lang w:val="nl-NL"/>
        </w:rPr>
      </w:pPr>
      <w:r w:rsidRPr="0098780A">
        <w:rPr>
          <w:color w:val="000000"/>
          <w:szCs w:val="28"/>
          <w:lang w:val="nl-NL"/>
        </w:rPr>
        <w:t xml:space="preserve">- Tại </w:t>
      </w:r>
      <w:r w:rsidR="00C2298B" w:rsidRPr="0098780A">
        <w:rPr>
          <w:color w:val="000000"/>
          <w:szCs w:val="28"/>
          <w:lang w:val="nl-NL"/>
        </w:rPr>
        <w:t xml:space="preserve">khoản 1, khoản 4 </w:t>
      </w:r>
      <w:r w:rsidRPr="0098780A">
        <w:rPr>
          <w:szCs w:val="28"/>
          <w:lang w:val="nl-NL"/>
        </w:rPr>
        <w:t xml:space="preserve">Điều 49 Luật quản lý thuế (đã được sửa đổi, bổ sung tại </w:t>
      </w:r>
      <w:r w:rsidRPr="0098780A">
        <w:rPr>
          <w:color w:val="000000"/>
          <w:szCs w:val="28"/>
          <w:lang w:val="nl-NL"/>
        </w:rPr>
        <w:t>khoản 14 Điều 1 Luật số 21/2012/QH13, khoản 3 Điều 6 Luật số 71/2014/QH13) quy định việc gia hạn nộp thuế</w:t>
      </w:r>
      <w:r w:rsidRPr="0098780A">
        <w:rPr>
          <w:color w:val="000000"/>
          <w:szCs w:val="28"/>
          <w:shd w:val="clear" w:color="auto" w:fill="FFFFFF"/>
          <w:lang w:val="nl-NL"/>
        </w:rPr>
        <w:t xml:space="preserve"> (bao gồm cả các khoản thu khác thuộc NSNN do cơ quan quản lý thuế quản lý thu, trong đó có tiền thuê đất)</w:t>
      </w:r>
      <w:r w:rsidRPr="0098780A">
        <w:rPr>
          <w:color w:val="000000"/>
          <w:szCs w:val="28"/>
          <w:lang w:val="nl-NL"/>
        </w:rPr>
        <w:t xml:space="preserve"> như sau:</w:t>
      </w:r>
    </w:p>
    <w:p w:rsidR="007660D3" w:rsidRPr="0098780A" w:rsidRDefault="007660D3" w:rsidP="004742A8">
      <w:pPr>
        <w:spacing w:before="120"/>
        <w:ind w:firstLine="567"/>
        <w:jc w:val="both"/>
        <w:rPr>
          <w:i/>
          <w:szCs w:val="28"/>
          <w:lang w:val="am-ET"/>
        </w:rPr>
      </w:pPr>
      <w:r w:rsidRPr="0098780A">
        <w:rPr>
          <w:i/>
          <w:szCs w:val="28"/>
          <w:lang w:val="nl-NL"/>
        </w:rPr>
        <w:t>“</w:t>
      </w:r>
      <w:r w:rsidRPr="0098780A">
        <w:rPr>
          <w:i/>
          <w:szCs w:val="28"/>
          <w:lang w:val="am-ET"/>
        </w:rPr>
        <w:t>1. Việc gia hạn nộp thuế được xem xét trên cơ sở đề nghị của người nộp thuế thuộc một trong các trường hợp sau đây:</w:t>
      </w:r>
    </w:p>
    <w:p w:rsidR="007660D3" w:rsidRPr="0098780A" w:rsidRDefault="00C2298B" w:rsidP="004742A8">
      <w:pPr>
        <w:spacing w:before="120"/>
        <w:ind w:firstLine="567"/>
        <w:jc w:val="both"/>
        <w:rPr>
          <w:i/>
          <w:szCs w:val="28"/>
          <w:lang w:val="am-ET"/>
        </w:rPr>
      </w:pPr>
      <w:r w:rsidRPr="0098780A">
        <w:rPr>
          <w:i/>
          <w:szCs w:val="28"/>
          <w:lang w:val="am-ET"/>
        </w:rPr>
        <w:t>...</w:t>
      </w:r>
    </w:p>
    <w:p w:rsidR="007660D3" w:rsidRPr="0098780A" w:rsidRDefault="007660D3" w:rsidP="004742A8">
      <w:pPr>
        <w:pStyle w:val="FootnoteText"/>
        <w:spacing w:before="120"/>
        <w:ind w:firstLine="567"/>
        <w:jc w:val="both"/>
        <w:rPr>
          <w:i/>
          <w:sz w:val="28"/>
          <w:szCs w:val="28"/>
          <w:lang w:val="am-ET"/>
        </w:rPr>
      </w:pPr>
      <w:r w:rsidRPr="0098780A">
        <w:rPr>
          <w:i/>
          <w:sz w:val="28"/>
          <w:szCs w:val="28"/>
          <w:lang w:val="am-ET"/>
        </w:rPr>
        <w:lastRenderedPageBreak/>
        <w:t>c) Không có khả năng nộp thuế đúng hạn do gặp khó khăn đặc biệt khác theo quy định của Chính phủ.</w:t>
      </w:r>
      <w:r w:rsidR="00C2298B" w:rsidRPr="0098780A">
        <w:rPr>
          <w:i/>
          <w:sz w:val="28"/>
          <w:szCs w:val="28"/>
          <w:lang w:val="am-ET"/>
        </w:rPr>
        <w:t>”</w:t>
      </w:r>
    </w:p>
    <w:p w:rsidR="007660D3" w:rsidRPr="0098780A" w:rsidRDefault="00C2298B" w:rsidP="004742A8">
      <w:pPr>
        <w:spacing w:before="120"/>
        <w:ind w:firstLine="567"/>
        <w:jc w:val="both"/>
        <w:rPr>
          <w:i/>
          <w:szCs w:val="28"/>
          <w:lang w:val="am-ET"/>
        </w:rPr>
      </w:pPr>
      <w:r w:rsidRPr="0098780A">
        <w:rPr>
          <w:i/>
          <w:szCs w:val="28"/>
          <w:lang w:val="am-ET"/>
        </w:rPr>
        <w:t>“</w:t>
      </w:r>
      <w:r w:rsidR="007660D3" w:rsidRPr="0098780A">
        <w:rPr>
          <w:i/>
          <w:szCs w:val="28"/>
          <w:lang w:val="am-ET"/>
        </w:rPr>
        <w:t>4. Người nộp thuế không bị phạt và không phải nộp tiền chậm nộp tính trên số tiền thuế nợ trong thời gian gia hạn nộp thuế.”.</w:t>
      </w:r>
    </w:p>
    <w:p w:rsidR="007660D3" w:rsidRPr="0098780A" w:rsidRDefault="007660D3" w:rsidP="004742A8">
      <w:pPr>
        <w:shd w:val="clear" w:color="auto" w:fill="FFFFFF"/>
        <w:spacing w:before="120"/>
        <w:ind w:firstLine="567"/>
        <w:jc w:val="both"/>
        <w:rPr>
          <w:color w:val="000000"/>
          <w:szCs w:val="28"/>
          <w:lang w:val="nl-NL"/>
        </w:rPr>
      </w:pPr>
      <w:r w:rsidRPr="0098780A">
        <w:rPr>
          <w:color w:val="000000"/>
          <w:szCs w:val="28"/>
          <w:lang w:val="nl-NL"/>
        </w:rPr>
        <w:t xml:space="preserve">- Tại </w:t>
      </w:r>
      <w:r w:rsidRPr="0098780A">
        <w:rPr>
          <w:szCs w:val="28"/>
          <w:lang w:val="nl-NL"/>
        </w:rPr>
        <w:t xml:space="preserve">Điều 50 Luật quản lý thuế (đã được sửa đổi, bổ sung tại </w:t>
      </w:r>
      <w:r w:rsidRPr="0098780A">
        <w:rPr>
          <w:color w:val="000000"/>
          <w:szCs w:val="28"/>
          <w:lang w:val="nl-NL"/>
        </w:rPr>
        <w:t>khoản 15 Điều 1 Luật số 21/2012/QH13) quy định về thẩm quyền gia hạn nộp thuế như sau:</w:t>
      </w:r>
    </w:p>
    <w:p w:rsidR="007660D3" w:rsidRPr="0098780A" w:rsidRDefault="007660D3" w:rsidP="004742A8">
      <w:pPr>
        <w:pStyle w:val="footnotetext-p"/>
        <w:spacing w:before="120"/>
        <w:ind w:firstLine="567"/>
        <w:jc w:val="both"/>
        <w:rPr>
          <w:i/>
          <w:sz w:val="28"/>
          <w:szCs w:val="28"/>
          <w:lang w:val="nl-NL"/>
        </w:rPr>
      </w:pPr>
      <w:r w:rsidRPr="0098780A">
        <w:rPr>
          <w:i/>
          <w:sz w:val="28"/>
          <w:szCs w:val="28"/>
          <w:lang w:val="nl-NL"/>
        </w:rPr>
        <w:t>Điều 50. Thẩm quyền gia hạn nộp thuế</w:t>
      </w:r>
    </w:p>
    <w:p w:rsidR="007660D3" w:rsidRPr="0098780A" w:rsidRDefault="007660D3" w:rsidP="004742A8">
      <w:pPr>
        <w:pStyle w:val="footnotetext-p"/>
        <w:spacing w:before="120"/>
        <w:ind w:firstLine="567"/>
        <w:jc w:val="both"/>
        <w:rPr>
          <w:i/>
          <w:sz w:val="28"/>
          <w:szCs w:val="28"/>
          <w:lang w:val="am-ET"/>
        </w:rPr>
      </w:pPr>
      <w:r w:rsidRPr="0098780A">
        <w:rPr>
          <w:i/>
          <w:sz w:val="28"/>
          <w:szCs w:val="28"/>
          <w:lang w:val="nl-NL"/>
        </w:rPr>
        <w:t xml:space="preserve">1. </w:t>
      </w:r>
      <w:r w:rsidRPr="0098780A">
        <w:rPr>
          <w:i/>
          <w:sz w:val="28"/>
          <w:szCs w:val="28"/>
          <w:lang w:val="am-ET"/>
        </w:rPr>
        <w:t xml:space="preserve">Chính phủ gia hạn nộp thuế trong trường hợp việc gia hạn nộp thuế không dẫn đến điều chỉnh dự toán thu ngân sách nhà nước đã được Quốc hội quyết định. </w:t>
      </w:r>
    </w:p>
    <w:p w:rsidR="007660D3" w:rsidRPr="0098780A" w:rsidRDefault="007660D3" w:rsidP="004742A8">
      <w:pPr>
        <w:pStyle w:val="footnotetext-p"/>
        <w:spacing w:before="120"/>
        <w:ind w:firstLine="567"/>
        <w:jc w:val="both"/>
        <w:rPr>
          <w:i/>
          <w:sz w:val="28"/>
          <w:szCs w:val="28"/>
          <w:lang w:val="am-ET"/>
        </w:rPr>
      </w:pPr>
      <w:r w:rsidRPr="0098780A">
        <w:rPr>
          <w:i/>
          <w:sz w:val="28"/>
          <w:szCs w:val="28"/>
          <w:lang w:val="am-ET"/>
        </w:rPr>
        <w:t>2. Thủ trưởng cơ quan quản lý thuế quản lý trực tiếp căn cứ hồ sơ gia hạn nộp thuế để quyết định số tiền thuế được gia hạn nộp, thời gian gia hạn nộp thuế.</w:t>
      </w:r>
    </w:p>
    <w:p w:rsidR="007660D3" w:rsidRPr="0098780A" w:rsidRDefault="007660D3" w:rsidP="004742A8">
      <w:pPr>
        <w:spacing w:before="120"/>
        <w:ind w:firstLine="567"/>
        <w:jc w:val="both"/>
        <w:rPr>
          <w:szCs w:val="28"/>
          <w:lang w:val="vi-VN"/>
        </w:rPr>
      </w:pPr>
      <w:r w:rsidRPr="0098780A">
        <w:rPr>
          <w:szCs w:val="28"/>
          <w:lang w:val="vi-VN"/>
        </w:rPr>
        <w:t xml:space="preserve">Căn cứ các quy định nêu trên, đối với trường hợp </w:t>
      </w:r>
      <w:r w:rsidR="00745A34" w:rsidRPr="0098780A">
        <w:rPr>
          <w:szCs w:val="28"/>
          <w:lang w:val="vi-VN"/>
        </w:rPr>
        <w:t>g</w:t>
      </w:r>
      <w:r w:rsidRPr="0098780A">
        <w:rPr>
          <w:szCs w:val="28"/>
          <w:lang w:val="vi-VN"/>
        </w:rPr>
        <w:t xml:space="preserve">ia hạn thời hạn nộp thuế, tiền thuê đất để hỗ trợ thị trường, tháo gỡ khó khăn chung cho sản xuất kinh doanh như đối với trường hợp hỗ trợ, tháo gỡ khó khăn cho các đối tượng chịu ảnh hưởng bởi dịch Covid-19 thuộc thẩm quyền gia hạn nộp thuế của Chính phủ trong trường hợp việc gia hạn nộp thuế không dẫn đến điều chỉnh dự toán thu NSNN đã được Quốc hội quyết định. </w:t>
      </w:r>
    </w:p>
    <w:p w:rsidR="007660D3" w:rsidRPr="0098780A" w:rsidRDefault="007660D3" w:rsidP="004742A8">
      <w:pPr>
        <w:spacing w:before="120"/>
        <w:ind w:firstLine="567"/>
        <w:jc w:val="both"/>
        <w:rPr>
          <w:b/>
          <w:szCs w:val="28"/>
          <w:lang w:val="vi-VN"/>
        </w:rPr>
      </w:pPr>
      <w:r w:rsidRPr="0098780A">
        <w:rPr>
          <w:b/>
          <w:szCs w:val="28"/>
          <w:lang w:val="vi-VN"/>
        </w:rPr>
        <w:t xml:space="preserve">2. Nội dung cụ thể về gia hạn thời hạn nộp thuế, tiền thuê đất </w:t>
      </w:r>
    </w:p>
    <w:p w:rsidR="008B6D52" w:rsidRPr="0098780A" w:rsidRDefault="008B6D52" w:rsidP="004742A8">
      <w:pPr>
        <w:spacing w:before="120"/>
        <w:ind w:firstLine="567"/>
        <w:jc w:val="both"/>
        <w:rPr>
          <w:b/>
          <w:bCs/>
          <w:noProof/>
          <w:szCs w:val="28"/>
          <w:lang w:val="vi-VN"/>
        </w:rPr>
      </w:pPr>
      <w:r w:rsidRPr="0098780A">
        <w:rPr>
          <w:b/>
          <w:bCs/>
          <w:noProof/>
          <w:szCs w:val="28"/>
          <w:lang w:val="vi-VN"/>
        </w:rPr>
        <w:t xml:space="preserve">2.1. Phạm vi </w:t>
      </w:r>
      <w:r w:rsidR="00115DA8" w:rsidRPr="0098780A">
        <w:rPr>
          <w:b/>
          <w:bCs/>
          <w:noProof/>
          <w:szCs w:val="28"/>
          <w:lang w:val="vi-VN"/>
        </w:rPr>
        <w:t>áp dụng</w:t>
      </w:r>
      <w:r w:rsidRPr="0098780A">
        <w:rPr>
          <w:b/>
          <w:bCs/>
          <w:noProof/>
          <w:szCs w:val="28"/>
          <w:lang w:val="vi-VN"/>
        </w:rPr>
        <w:t>:</w:t>
      </w:r>
    </w:p>
    <w:p w:rsidR="00A109E4" w:rsidRPr="0098780A" w:rsidRDefault="00A109E4" w:rsidP="004742A8">
      <w:pPr>
        <w:spacing w:before="120"/>
        <w:ind w:firstLine="567"/>
        <w:jc w:val="both"/>
        <w:rPr>
          <w:rFonts w:asciiTheme="majorHAnsi" w:hAnsiTheme="majorHAnsi" w:cstheme="majorHAnsi"/>
          <w:i/>
          <w:szCs w:val="28"/>
          <w:lang w:val="nl-NL"/>
        </w:rPr>
      </w:pPr>
      <w:r w:rsidRPr="0098780A">
        <w:rPr>
          <w:rFonts w:asciiTheme="majorHAnsi" w:hAnsiTheme="majorHAnsi" w:cstheme="majorHAnsi"/>
          <w:szCs w:val="28"/>
          <w:lang w:val="nl-NL"/>
        </w:rPr>
        <w:t xml:space="preserve">Tại điểm 1 Nghị quyết phiên họp thường kỳ Chính phủ tháng 2/2020, Chính phủ có giao: </w:t>
      </w:r>
      <w:r w:rsidRPr="0098780A">
        <w:rPr>
          <w:rFonts w:asciiTheme="majorHAnsi" w:hAnsiTheme="majorHAnsi" w:cstheme="majorHAnsi"/>
          <w:i/>
          <w:szCs w:val="28"/>
          <w:lang w:val="nl-NL"/>
        </w:rPr>
        <w:t xml:space="preserve">“Bộ Tài chính chủ trì, phối hợp với các bộ, ngành khẩn trương rà soát, đề xuất các giải pháp giãn, hoãn, gia hạn thời hạn </w:t>
      </w:r>
      <w:r w:rsidRPr="0098780A">
        <w:rPr>
          <w:rFonts w:asciiTheme="majorHAnsi" w:hAnsiTheme="majorHAnsi" w:cstheme="majorHAnsi"/>
          <w:i/>
          <w:szCs w:val="28"/>
          <w:u w:val="single"/>
          <w:lang w:val="nl-NL"/>
        </w:rPr>
        <w:t>nộp thuế</w:t>
      </w:r>
      <w:r w:rsidRPr="0098780A">
        <w:rPr>
          <w:rFonts w:asciiTheme="majorHAnsi" w:hAnsiTheme="majorHAnsi" w:cstheme="majorHAnsi"/>
          <w:i/>
          <w:szCs w:val="28"/>
          <w:lang w:val="nl-NL"/>
        </w:rPr>
        <w:t>, tiền thuê đất cho doanh nghiệp, các đối tượng bị tác động trực tiếp bởi dịch Covid-19</w:t>
      </w:r>
      <w:r w:rsidR="004E4023">
        <w:rPr>
          <w:rFonts w:asciiTheme="majorHAnsi" w:hAnsiTheme="majorHAnsi" w:cstheme="majorHAnsi"/>
          <w:i/>
          <w:szCs w:val="28"/>
          <w:lang w:val="nl-NL"/>
        </w:rPr>
        <w:t>”</w:t>
      </w:r>
    </w:p>
    <w:p w:rsidR="00A109E4" w:rsidRPr="0098780A" w:rsidRDefault="008B6D52" w:rsidP="004742A8">
      <w:pPr>
        <w:spacing w:before="120"/>
        <w:ind w:firstLine="567"/>
        <w:jc w:val="both"/>
        <w:rPr>
          <w:bCs/>
          <w:noProof/>
          <w:szCs w:val="28"/>
          <w:lang w:val="vi-VN"/>
        </w:rPr>
      </w:pPr>
      <w:r w:rsidRPr="0098780A">
        <w:rPr>
          <w:bCs/>
          <w:noProof/>
          <w:szCs w:val="28"/>
          <w:lang w:val="vi-VN"/>
        </w:rPr>
        <w:t>Hệ thống th</w:t>
      </w:r>
      <w:r w:rsidR="002005A1" w:rsidRPr="0098780A">
        <w:rPr>
          <w:bCs/>
          <w:noProof/>
          <w:szCs w:val="28"/>
          <w:lang w:val="vi-VN"/>
        </w:rPr>
        <w:t>uế của Việt Nam gồm 0</w:t>
      </w:r>
      <w:r w:rsidR="002005A1" w:rsidRPr="0098780A">
        <w:rPr>
          <w:bCs/>
          <w:noProof/>
          <w:szCs w:val="28"/>
          <w:lang w:val="nl-NL"/>
        </w:rPr>
        <w:t>9</w:t>
      </w:r>
      <w:r w:rsidRPr="0098780A">
        <w:rPr>
          <w:bCs/>
          <w:noProof/>
          <w:szCs w:val="28"/>
          <w:lang w:val="vi-VN"/>
        </w:rPr>
        <w:t xml:space="preserve"> sắc thuế (không tính phí, lệ phí) gồm: Thuế giá trị gia tăng</w:t>
      </w:r>
      <w:r w:rsidR="00F62063" w:rsidRPr="0098780A">
        <w:rPr>
          <w:bCs/>
          <w:noProof/>
          <w:szCs w:val="28"/>
          <w:lang w:val="nl-NL"/>
        </w:rPr>
        <w:t xml:space="preserve"> (GTGT)</w:t>
      </w:r>
      <w:r w:rsidR="00A109E4" w:rsidRPr="0098780A">
        <w:rPr>
          <w:bCs/>
          <w:noProof/>
          <w:szCs w:val="28"/>
          <w:lang w:val="vi-VN"/>
        </w:rPr>
        <w:t>;</w:t>
      </w:r>
      <w:r w:rsidRPr="0098780A">
        <w:rPr>
          <w:bCs/>
          <w:noProof/>
          <w:szCs w:val="28"/>
          <w:lang w:val="vi-VN"/>
        </w:rPr>
        <w:t xml:space="preserve"> thuế thu nhập doanh nghiệp</w:t>
      </w:r>
      <w:r w:rsidR="00F62063" w:rsidRPr="0098780A">
        <w:rPr>
          <w:bCs/>
          <w:noProof/>
          <w:szCs w:val="28"/>
          <w:lang w:val="nl-NL"/>
        </w:rPr>
        <w:t xml:space="preserve"> (TNDN)</w:t>
      </w:r>
      <w:r w:rsidR="00A109E4" w:rsidRPr="0098780A">
        <w:rPr>
          <w:bCs/>
          <w:noProof/>
          <w:szCs w:val="28"/>
          <w:lang w:val="vi-VN"/>
        </w:rPr>
        <w:t>; thuế tiêu thụ đặc biệt</w:t>
      </w:r>
      <w:r w:rsidR="00F62063" w:rsidRPr="0098780A">
        <w:rPr>
          <w:bCs/>
          <w:noProof/>
          <w:szCs w:val="28"/>
          <w:lang w:val="nl-NL"/>
        </w:rPr>
        <w:t xml:space="preserve"> (TTĐB)</w:t>
      </w:r>
      <w:r w:rsidR="002005A1" w:rsidRPr="0098780A">
        <w:rPr>
          <w:bCs/>
          <w:noProof/>
          <w:szCs w:val="28"/>
          <w:lang w:val="nl-NL"/>
        </w:rPr>
        <w:t>;</w:t>
      </w:r>
      <w:r w:rsidRPr="0098780A">
        <w:rPr>
          <w:bCs/>
          <w:noProof/>
          <w:szCs w:val="28"/>
          <w:lang w:val="vi-VN"/>
        </w:rPr>
        <w:t xml:space="preserve"> thuế thu nhập cá nhân</w:t>
      </w:r>
      <w:r w:rsidR="00726DB0" w:rsidRPr="0098780A">
        <w:rPr>
          <w:bCs/>
          <w:noProof/>
          <w:szCs w:val="28"/>
          <w:lang w:val="nl-NL"/>
        </w:rPr>
        <w:t xml:space="preserve"> (TNCN)</w:t>
      </w:r>
      <w:r w:rsidR="00A109E4" w:rsidRPr="0098780A">
        <w:rPr>
          <w:bCs/>
          <w:noProof/>
          <w:szCs w:val="28"/>
          <w:lang w:val="vi-VN"/>
        </w:rPr>
        <w:t>; thuế xuất khẩu, thuế nh</w:t>
      </w:r>
      <w:r w:rsidR="002005A1" w:rsidRPr="0098780A">
        <w:rPr>
          <w:bCs/>
          <w:noProof/>
          <w:szCs w:val="28"/>
          <w:lang w:val="vi-VN"/>
        </w:rPr>
        <w:t>ập khẩu; thuế bảo vệ môi trường</w:t>
      </w:r>
      <w:r w:rsidR="002005A1" w:rsidRPr="0098780A">
        <w:rPr>
          <w:bCs/>
          <w:noProof/>
          <w:szCs w:val="28"/>
          <w:lang w:val="nl-NL"/>
        </w:rPr>
        <w:t>;</w:t>
      </w:r>
      <w:r w:rsidR="002005A1" w:rsidRPr="0098780A">
        <w:rPr>
          <w:bCs/>
          <w:noProof/>
          <w:szCs w:val="28"/>
          <w:lang w:val="vi-VN"/>
        </w:rPr>
        <w:t xml:space="preserve"> thuế tài nguyên</w:t>
      </w:r>
      <w:r w:rsidR="002005A1" w:rsidRPr="0098780A">
        <w:rPr>
          <w:bCs/>
          <w:noProof/>
          <w:szCs w:val="28"/>
          <w:lang w:val="nl-NL"/>
        </w:rPr>
        <w:t>;</w:t>
      </w:r>
      <w:r w:rsidR="00A109E4" w:rsidRPr="0098780A">
        <w:rPr>
          <w:bCs/>
          <w:noProof/>
          <w:szCs w:val="28"/>
          <w:lang w:val="vi-VN"/>
        </w:rPr>
        <w:t xml:space="preserve"> t</w:t>
      </w:r>
      <w:r w:rsidR="002005A1" w:rsidRPr="0098780A">
        <w:rPr>
          <w:bCs/>
          <w:noProof/>
          <w:szCs w:val="28"/>
          <w:lang w:val="vi-VN"/>
        </w:rPr>
        <w:t>huế sử dụng đất phi nông nghiệp</w:t>
      </w:r>
      <w:r w:rsidR="002005A1" w:rsidRPr="0098780A">
        <w:rPr>
          <w:bCs/>
          <w:noProof/>
          <w:szCs w:val="28"/>
          <w:lang w:val="nl-NL"/>
        </w:rPr>
        <w:t>;</w:t>
      </w:r>
      <w:r w:rsidR="00A109E4" w:rsidRPr="0098780A">
        <w:rPr>
          <w:bCs/>
          <w:noProof/>
          <w:szCs w:val="28"/>
          <w:lang w:val="vi-VN"/>
        </w:rPr>
        <w:t xml:space="preserve"> thuế sử dụng đất nông nghiệp. </w:t>
      </w:r>
    </w:p>
    <w:p w:rsidR="000002A4" w:rsidRPr="0098780A" w:rsidRDefault="005633E5" w:rsidP="004742A8">
      <w:pPr>
        <w:spacing w:before="120"/>
        <w:ind w:firstLine="567"/>
        <w:jc w:val="both"/>
        <w:rPr>
          <w:bCs/>
          <w:noProof/>
          <w:szCs w:val="28"/>
          <w:lang w:val="vi-VN"/>
        </w:rPr>
      </w:pPr>
      <w:r w:rsidRPr="0098780A">
        <w:rPr>
          <w:bCs/>
          <w:noProof/>
          <w:szCs w:val="28"/>
          <w:lang w:val="vi-VN"/>
        </w:rPr>
        <w:t>Thực hiện nhiệm vụ của Chính phủ giao, q</w:t>
      </w:r>
      <w:r w:rsidR="00A109E4" w:rsidRPr="0098780A">
        <w:rPr>
          <w:bCs/>
          <w:noProof/>
          <w:szCs w:val="28"/>
          <w:lang w:val="vi-VN"/>
        </w:rPr>
        <w:t>ua rà soát, Bộ Tài chính thấy rằng</w:t>
      </w:r>
      <w:r w:rsidRPr="0098780A">
        <w:rPr>
          <w:bCs/>
          <w:noProof/>
          <w:szCs w:val="28"/>
          <w:lang w:val="vi-VN"/>
        </w:rPr>
        <w:t xml:space="preserve">: </w:t>
      </w:r>
      <w:r w:rsidR="000002A4" w:rsidRPr="0098780A">
        <w:rPr>
          <w:bCs/>
          <w:noProof/>
          <w:szCs w:val="28"/>
          <w:lang w:val="vi-VN"/>
        </w:rPr>
        <w:t xml:space="preserve">Thuế GTGT và thuế TNDN là 02 sắc thuế chính và </w:t>
      </w:r>
      <w:r w:rsidRPr="0098780A">
        <w:rPr>
          <w:bCs/>
          <w:noProof/>
          <w:szCs w:val="28"/>
          <w:lang w:val="vi-VN"/>
        </w:rPr>
        <w:t>doanh nghiệp, tổ chức sản xuất k</w:t>
      </w:r>
      <w:r w:rsidR="00460E5C" w:rsidRPr="0098780A">
        <w:rPr>
          <w:bCs/>
          <w:noProof/>
          <w:szCs w:val="28"/>
          <w:lang w:val="vi-VN"/>
        </w:rPr>
        <w:t>inh doanh</w:t>
      </w:r>
      <w:r w:rsidR="000002A4" w:rsidRPr="0098780A">
        <w:rPr>
          <w:bCs/>
          <w:noProof/>
          <w:szCs w:val="28"/>
          <w:lang w:val="vi-VN"/>
        </w:rPr>
        <w:t xml:space="preserve"> đều thuộc đối tượng nộp thuế; thuế </w:t>
      </w:r>
      <w:r w:rsidR="00726DB0" w:rsidRPr="0098780A">
        <w:rPr>
          <w:bCs/>
          <w:noProof/>
          <w:szCs w:val="28"/>
          <w:lang w:val="vi-VN"/>
        </w:rPr>
        <w:t xml:space="preserve">TNCN </w:t>
      </w:r>
      <w:r w:rsidR="000002A4" w:rsidRPr="0098780A">
        <w:rPr>
          <w:bCs/>
          <w:noProof/>
          <w:szCs w:val="28"/>
          <w:lang w:val="vi-VN"/>
        </w:rPr>
        <w:t xml:space="preserve">và thuế GTGT là sắc thuế chính, tất cả </w:t>
      </w:r>
      <w:r w:rsidR="00967E6D" w:rsidRPr="0098780A">
        <w:rPr>
          <w:bCs/>
          <w:noProof/>
          <w:color w:val="000000"/>
          <w:szCs w:val="28"/>
          <w:lang w:val="vi-VN"/>
        </w:rPr>
        <w:t>hộ gia đình, cá nhân kinh doanh</w:t>
      </w:r>
      <w:r w:rsidR="000002A4" w:rsidRPr="0098780A">
        <w:rPr>
          <w:bCs/>
          <w:noProof/>
          <w:color w:val="000000"/>
          <w:szCs w:val="28"/>
          <w:lang w:val="vi-VN"/>
        </w:rPr>
        <w:t xml:space="preserve"> đều thuộc đối tượng nộp thuế</w:t>
      </w:r>
      <w:r w:rsidR="00A109E4" w:rsidRPr="0098780A">
        <w:rPr>
          <w:bCs/>
          <w:noProof/>
          <w:szCs w:val="28"/>
          <w:lang w:val="vi-VN"/>
        </w:rPr>
        <w:t xml:space="preserve">. </w:t>
      </w:r>
      <w:r w:rsidR="000002A4" w:rsidRPr="0098780A">
        <w:rPr>
          <w:bCs/>
          <w:noProof/>
          <w:szCs w:val="28"/>
          <w:lang w:val="vi-VN"/>
        </w:rPr>
        <w:t>D</w:t>
      </w:r>
      <w:r w:rsidR="00A109E4" w:rsidRPr="0098780A">
        <w:rPr>
          <w:bCs/>
          <w:noProof/>
          <w:szCs w:val="28"/>
          <w:lang w:val="vi-VN"/>
        </w:rPr>
        <w:t>o vậy,</w:t>
      </w:r>
      <w:r w:rsidRPr="0098780A">
        <w:rPr>
          <w:bCs/>
          <w:noProof/>
          <w:szCs w:val="28"/>
          <w:lang w:val="vi-VN"/>
        </w:rPr>
        <w:t xml:space="preserve"> để đảm bảo chính sách ban hành được áp dụng rộng rãi cho doanh nghiệp, tổ chức, </w:t>
      </w:r>
      <w:r w:rsidR="00967E6D" w:rsidRPr="0098780A">
        <w:rPr>
          <w:bCs/>
          <w:noProof/>
          <w:color w:val="000000"/>
          <w:szCs w:val="28"/>
          <w:lang w:val="vi-VN"/>
        </w:rPr>
        <w:t xml:space="preserve">hộ gia đình, cá nhân kinh doanh </w:t>
      </w:r>
      <w:r w:rsidRPr="0098780A">
        <w:rPr>
          <w:bCs/>
          <w:noProof/>
          <w:szCs w:val="28"/>
          <w:lang w:val="vi-VN"/>
        </w:rPr>
        <w:t>chịu tác động nặng nề của dịch Covid-19,</w:t>
      </w:r>
      <w:r w:rsidR="00A109E4" w:rsidRPr="0098780A">
        <w:rPr>
          <w:bCs/>
          <w:noProof/>
          <w:szCs w:val="28"/>
          <w:lang w:val="vi-VN"/>
        </w:rPr>
        <w:t xml:space="preserve"> </w:t>
      </w:r>
      <w:r w:rsidRPr="0098780A">
        <w:rPr>
          <w:bCs/>
          <w:noProof/>
          <w:szCs w:val="28"/>
          <w:lang w:val="vi-VN"/>
        </w:rPr>
        <w:t xml:space="preserve">Bộ Tài chính trình Chính phủ áp dụng gia hạn nộp thuế </w:t>
      </w:r>
      <w:r w:rsidR="00986A57" w:rsidRPr="0098780A">
        <w:rPr>
          <w:bCs/>
          <w:noProof/>
          <w:szCs w:val="28"/>
          <w:lang w:val="vi-VN"/>
        </w:rPr>
        <w:t>GTGT</w:t>
      </w:r>
      <w:r w:rsidRPr="0098780A">
        <w:rPr>
          <w:bCs/>
          <w:noProof/>
          <w:szCs w:val="28"/>
          <w:lang w:val="vi-VN"/>
        </w:rPr>
        <w:t xml:space="preserve">, thuế </w:t>
      </w:r>
      <w:r w:rsidR="00986A57" w:rsidRPr="0098780A">
        <w:rPr>
          <w:bCs/>
          <w:noProof/>
          <w:szCs w:val="28"/>
          <w:lang w:val="vi-VN"/>
        </w:rPr>
        <w:t>TNDN</w:t>
      </w:r>
      <w:r w:rsidRPr="0098780A">
        <w:rPr>
          <w:bCs/>
          <w:noProof/>
          <w:szCs w:val="28"/>
          <w:lang w:val="vi-VN"/>
        </w:rPr>
        <w:t xml:space="preserve">, thuế </w:t>
      </w:r>
      <w:r w:rsidR="00F25D74" w:rsidRPr="0098780A">
        <w:rPr>
          <w:bCs/>
          <w:noProof/>
          <w:szCs w:val="28"/>
          <w:lang w:val="vi-VN"/>
        </w:rPr>
        <w:t>TNCN</w:t>
      </w:r>
      <w:r w:rsidR="000D19E2" w:rsidRPr="0098780A">
        <w:rPr>
          <w:bCs/>
          <w:noProof/>
          <w:szCs w:val="28"/>
          <w:lang w:val="vi-VN"/>
        </w:rPr>
        <w:t xml:space="preserve"> và tiền thuê đất.</w:t>
      </w:r>
    </w:p>
    <w:p w:rsidR="004D7F51" w:rsidRPr="0098780A" w:rsidRDefault="005633E5" w:rsidP="004742A8">
      <w:pPr>
        <w:spacing w:before="120"/>
        <w:ind w:firstLine="709"/>
        <w:jc w:val="both"/>
        <w:rPr>
          <w:szCs w:val="28"/>
          <w:lang w:val="nl-NL"/>
        </w:rPr>
      </w:pPr>
      <w:r w:rsidRPr="0098780A">
        <w:rPr>
          <w:bCs/>
          <w:noProof/>
          <w:szCs w:val="28"/>
          <w:lang w:val="vi-VN"/>
        </w:rPr>
        <w:t>Đối với các sắc thuế khác</w:t>
      </w:r>
      <w:r w:rsidR="00460E5C" w:rsidRPr="0098780A">
        <w:rPr>
          <w:bCs/>
          <w:noProof/>
          <w:szCs w:val="28"/>
          <w:lang w:val="vi-VN"/>
        </w:rPr>
        <w:t xml:space="preserve"> như</w:t>
      </w:r>
      <w:r w:rsidR="000002A4" w:rsidRPr="0098780A">
        <w:rPr>
          <w:bCs/>
          <w:noProof/>
          <w:szCs w:val="28"/>
          <w:lang w:val="vi-VN"/>
        </w:rPr>
        <w:t xml:space="preserve">: Thuế TTĐB, thuế tài nguyên, thuế bảo vệ môi trường,... Bộ Tài chính không đề nghị gia hạn với lý do: Các sắc thuế này </w:t>
      </w:r>
      <w:r w:rsidR="000002A4" w:rsidRPr="0098780A">
        <w:rPr>
          <w:bCs/>
          <w:noProof/>
          <w:szCs w:val="28"/>
          <w:lang w:val="vi-VN"/>
        </w:rPr>
        <w:lastRenderedPageBreak/>
        <w:t>chỉ thu vào một nhóm hàng hóa, dịch vụ nhất định (doanh nghiệp, tổ chức, cá nhân</w:t>
      </w:r>
      <w:r w:rsidR="00D063DF" w:rsidRPr="0098780A">
        <w:rPr>
          <w:bCs/>
          <w:noProof/>
          <w:szCs w:val="28"/>
          <w:lang w:val="vi-VN"/>
        </w:rPr>
        <w:t xml:space="preserve"> sản xuất, kinh doanh nhóm hàng hóa, dịch vụ chịu thuế mới thuộc đối tượng nộp thuế</w:t>
      </w:r>
      <w:r w:rsidR="000002A4" w:rsidRPr="0098780A">
        <w:rPr>
          <w:bCs/>
          <w:noProof/>
          <w:szCs w:val="28"/>
          <w:lang w:val="vi-VN"/>
        </w:rPr>
        <w:t>) như: Thuế TTĐB thu vào nhóm hàng hóa, dịch vụ không khuyến khích tiêu dùng hoặc hạn chế tiêu dùng; Thuế tài nguyên thu vào hoạt động khai thác tài nguyên khoáng sản (những ngành này không bị ảnh hưởng bởi dịch Covid-19</w:t>
      </w:r>
      <w:r w:rsidR="00D063DF" w:rsidRPr="0098780A">
        <w:rPr>
          <w:bCs/>
          <w:noProof/>
          <w:szCs w:val="28"/>
          <w:lang w:val="vi-VN"/>
        </w:rPr>
        <w:t>)</w:t>
      </w:r>
      <w:r w:rsidR="000002A4" w:rsidRPr="0098780A">
        <w:rPr>
          <w:bCs/>
          <w:noProof/>
          <w:szCs w:val="28"/>
          <w:lang w:val="vi-VN"/>
        </w:rPr>
        <w:t xml:space="preserve">; </w:t>
      </w:r>
      <w:r w:rsidR="004E4023" w:rsidRPr="004E4023">
        <w:rPr>
          <w:bCs/>
          <w:noProof/>
          <w:szCs w:val="28"/>
          <w:lang w:val="vi-VN"/>
        </w:rPr>
        <w:t>T</w:t>
      </w:r>
      <w:r w:rsidR="000002A4" w:rsidRPr="0098780A">
        <w:rPr>
          <w:bCs/>
          <w:noProof/>
          <w:szCs w:val="28"/>
          <w:lang w:val="vi-VN"/>
        </w:rPr>
        <w:t>huế bảo vệ môi trường</w:t>
      </w:r>
      <w:r w:rsidR="004D7F51" w:rsidRPr="0098780A">
        <w:rPr>
          <w:bCs/>
          <w:noProof/>
          <w:szCs w:val="28"/>
          <w:lang w:val="vi-VN"/>
        </w:rPr>
        <w:t xml:space="preserve"> </w:t>
      </w:r>
      <w:r w:rsidR="004D7F51" w:rsidRPr="0098780A">
        <w:rPr>
          <w:color w:val="000000" w:themeColor="text1"/>
          <w:szCs w:val="28"/>
          <w:lang w:val="nl-NL"/>
        </w:rPr>
        <w:t>thu vào sản phẩm, hàng hóa khi sử dụng gây tác động xấu đến môi trường và thuế môi trường chỉ thu vào 02 khâu sản xuất và nhập khẩu</w:t>
      </w:r>
      <w:r w:rsidR="004D7F51" w:rsidRPr="0098780A">
        <w:rPr>
          <w:szCs w:val="28"/>
          <w:lang w:val="nl-NL"/>
        </w:rPr>
        <w:t xml:space="preserve">. Do đó, nếu thực hiện phương án gia hạn nộp thuế </w:t>
      </w:r>
      <w:r w:rsidR="004E4023">
        <w:rPr>
          <w:szCs w:val="28"/>
          <w:lang w:val="nl-NL"/>
        </w:rPr>
        <w:t>b</w:t>
      </w:r>
      <w:r w:rsidR="004E4023" w:rsidRPr="004E4023">
        <w:rPr>
          <w:szCs w:val="28"/>
          <w:lang w:val="nl-NL"/>
        </w:rPr>
        <w:t>ảo</w:t>
      </w:r>
      <w:r w:rsidR="004E4023">
        <w:rPr>
          <w:szCs w:val="28"/>
          <w:lang w:val="nl-NL"/>
        </w:rPr>
        <w:t xml:space="preserve"> v</w:t>
      </w:r>
      <w:r w:rsidR="004E4023" w:rsidRPr="004E4023">
        <w:rPr>
          <w:szCs w:val="28"/>
          <w:lang w:val="nl-NL"/>
        </w:rPr>
        <w:t>ệ</w:t>
      </w:r>
      <w:r w:rsidR="004E4023">
        <w:rPr>
          <w:szCs w:val="28"/>
          <w:lang w:val="nl-NL"/>
        </w:rPr>
        <w:t xml:space="preserve"> m</w:t>
      </w:r>
      <w:r w:rsidR="004E4023" w:rsidRPr="004E4023">
        <w:rPr>
          <w:szCs w:val="28"/>
          <w:lang w:val="nl-NL"/>
        </w:rPr>
        <w:t>ô</w:t>
      </w:r>
      <w:r w:rsidR="004E4023">
        <w:rPr>
          <w:szCs w:val="28"/>
          <w:lang w:val="nl-NL"/>
        </w:rPr>
        <w:t>i trư</w:t>
      </w:r>
      <w:r w:rsidR="004E4023" w:rsidRPr="004E4023">
        <w:rPr>
          <w:szCs w:val="28"/>
          <w:lang w:val="nl-NL"/>
        </w:rPr>
        <w:t>ờng</w:t>
      </w:r>
      <w:r w:rsidR="004D7F51" w:rsidRPr="0098780A">
        <w:rPr>
          <w:szCs w:val="28"/>
          <w:lang w:val="nl-NL"/>
        </w:rPr>
        <w:t xml:space="preserve"> đối với các tổ chức sản xuất, nhập khẩu hàng hóa thuộc đối tượng chịu thuế bảo vệ môi trường thì người tiêu dùng cuối cùng cũng không được hưởng lợi từ chính sách gia hạn thuế.  </w:t>
      </w:r>
    </w:p>
    <w:p w:rsidR="007660D3" w:rsidRPr="0098780A" w:rsidRDefault="007660D3" w:rsidP="004742A8">
      <w:pPr>
        <w:spacing w:before="120"/>
        <w:ind w:firstLine="567"/>
        <w:jc w:val="both"/>
        <w:rPr>
          <w:b/>
          <w:bCs/>
          <w:noProof/>
          <w:szCs w:val="28"/>
          <w:lang w:val="vi-VN"/>
        </w:rPr>
      </w:pPr>
      <w:r w:rsidRPr="0098780A">
        <w:rPr>
          <w:b/>
          <w:bCs/>
          <w:noProof/>
          <w:szCs w:val="28"/>
          <w:lang w:val="vi-VN"/>
        </w:rPr>
        <w:t>2.</w:t>
      </w:r>
      <w:r w:rsidR="005633E5" w:rsidRPr="0098780A">
        <w:rPr>
          <w:b/>
          <w:bCs/>
          <w:noProof/>
          <w:szCs w:val="28"/>
          <w:lang w:val="vi-VN"/>
        </w:rPr>
        <w:t>2</w:t>
      </w:r>
      <w:r w:rsidRPr="0098780A">
        <w:rPr>
          <w:b/>
          <w:bCs/>
          <w:noProof/>
          <w:szCs w:val="28"/>
          <w:lang w:val="vi-VN"/>
        </w:rPr>
        <w:t>. Đối tượng áp dụng</w:t>
      </w:r>
      <w:r w:rsidR="00967E6D" w:rsidRPr="0098780A">
        <w:rPr>
          <w:b/>
          <w:bCs/>
          <w:noProof/>
          <w:szCs w:val="28"/>
          <w:lang w:val="vi-VN"/>
        </w:rPr>
        <w:t>:</w:t>
      </w:r>
    </w:p>
    <w:p w:rsidR="007660D3" w:rsidRPr="0098780A" w:rsidRDefault="007660D3" w:rsidP="004742A8">
      <w:pPr>
        <w:spacing w:before="120"/>
        <w:ind w:firstLine="567"/>
        <w:jc w:val="both"/>
        <w:rPr>
          <w:bCs/>
          <w:noProof/>
          <w:szCs w:val="28"/>
          <w:lang w:val="vi-VN"/>
        </w:rPr>
      </w:pPr>
      <w:r w:rsidRPr="0098780A">
        <w:rPr>
          <w:b/>
          <w:bCs/>
          <w:i/>
          <w:noProof/>
          <w:szCs w:val="28"/>
          <w:lang w:val="vi-VN"/>
        </w:rPr>
        <w:t>Nguyên tắc:</w:t>
      </w:r>
      <w:r w:rsidRPr="0098780A">
        <w:rPr>
          <w:bCs/>
          <w:noProof/>
          <w:szCs w:val="28"/>
          <w:lang w:val="vi-VN"/>
        </w:rPr>
        <w:t xml:space="preserve"> Áp dụng cho doanh nghiệp, tổ chức, </w:t>
      </w:r>
      <w:r w:rsidR="00967E6D" w:rsidRPr="0098780A">
        <w:rPr>
          <w:bCs/>
          <w:noProof/>
          <w:color w:val="000000"/>
          <w:szCs w:val="28"/>
          <w:lang w:val="vi-VN"/>
        </w:rPr>
        <w:t>hộ gia đình, cá nhân kinh doanh</w:t>
      </w:r>
      <w:r w:rsidRPr="0098780A">
        <w:rPr>
          <w:bCs/>
          <w:noProof/>
          <w:szCs w:val="28"/>
          <w:lang w:val="vi-VN"/>
        </w:rPr>
        <w:t xml:space="preserve"> bị ảnh hưởng trực tiếp, nặng nề do dịch </w:t>
      </w:r>
      <w:r w:rsidRPr="0098780A">
        <w:rPr>
          <w:szCs w:val="28"/>
          <w:lang w:val="vi-VN"/>
        </w:rPr>
        <w:t>Covid-19</w:t>
      </w:r>
      <w:r w:rsidRPr="0098780A">
        <w:rPr>
          <w:bCs/>
          <w:noProof/>
          <w:szCs w:val="28"/>
          <w:lang w:val="vi-VN"/>
        </w:rPr>
        <w:t xml:space="preserve"> (trên cơ sở báo cáo của Chính phủ, các Bộ, ngành và tổ chức quốc tế như đã báo cáo ở phần trên). Do vậy</w:t>
      </w:r>
      <w:r w:rsidR="00DB09D1" w:rsidRPr="0098780A">
        <w:rPr>
          <w:bCs/>
          <w:noProof/>
          <w:szCs w:val="28"/>
          <w:lang w:val="vi-VN"/>
        </w:rPr>
        <w:t>,</w:t>
      </w:r>
      <w:r w:rsidRPr="0098780A">
        <w:rPr>
          <w:bCs/>
          <w:noProof/>
          <w:szCs w:val="28"/>
          <w:lang w:val="vi-VN"/>
        </w:rPr>
        <w:t xml:space="preserve"> việc </w:t>
      </w:r>
      <w:r w:rsidRPr="0098780A">
        <w:rPr>
          <w:szCs w:val="28"/>
          <w:lang w:val="vi-VN"/>
        </w:rPr>
        <w:t>gia hạn thời hạn nộp thuế, tiền thuê đất sẽ áp dụng cho các đối tượng sau:</w:t>
      </w:r>
    </w:p>
    <w:p w:rsidR="0052445E" w:rsidRPr="0098780A" w:rsidRDefault="0052445E" w:rsidP="004742A8">
      <w:pPr>
        <w:spacing w:before="120"/>
        <w:ind w:firstLine="709"/>
        <w:jc w:val="both"/>
        <w:rPr>
          <w:bCs/>
          <w:noProof/>
          <w:color w:val="000000"/>
          <w:szCs w:val="28"/>
          <w:lang w:val="vi-VN"/>
        </w:rPr>
      </w:pPr>
      <w:r w:rsidRPr="0098780A">
        <w:rPr>
          <w:bCs/>
          <w:noProof/>
          <w:color w:val="000000"/>
          <w:szCs w:val="28"/>
          <w:lang w:val="vi-VN"/>
        </w:rPr>
        <w:t xml:space="preserve">a) Doanh nghiệp, tổ chức, hộ gia đình, cá nhân kinh doanh </w:t>
      </w:r>
      <w:r w:rsidRPr="0098780A">
        <w:rPr>
          <w:bCs/>
          <w:noProof/>
          <w:color w:val="000000"/>
          <w:szCs w:val="28"/>
          <w:lang w:val="nl-NL"/>
        </w:rPr>
        <w:t xml:space="preserve">hoạt động sản xuất trong các ngành </w:t>
      </w:r>
      <w:r w:rsidRPr="0098780A">
        <w:rPr>
          <w:bCs/>
          <w:noProof/>
          <w:color w:val="000000"/>
          <w:szCs w:val="28"/>
          <w:lang w:val="vi-VN"/>
        </w:rPr>
        <w:t>kinh tế sau:</w:t>
      </w:r>
    </w:p>
    <w:p w:rsidR="004C3DDA" w:rsidRPr="0098780A" w:rsidRDefault="004C3DDA" w:rsidP="004742A8">
      <w:pPr>
        <w:spacing w:before="120"/>
        <w:ind w:firstLine="709"/>
        <w:jc w:val="both"/>
        <w:rPr>
          <w:bCs/>
          <w:noProof/>
          <w:color w:val="000000"/>
          <w:szCs w:val="28"/>
          <w:lang w:val="vi-VN"/>
        </w:rPr>
      </w:pPr>
      <w:r w:rsidRPr="0098780A">
        <w:rPr>
          <w:bCs/>
          <w:noProof/>
          <w:color w:val="000000"/>
          <w:szCs w:val="28"/>
          <w:lang w:val="vi-VN"/>
        </w:rPr>
        <w:t>- Nông nghiệp và hoạt động dịch vụ có liên quan; lâm nghiệp và hoạt động dịch vụ có liên quan; khai thác, nuôi trồng thuỷ sản;</w:t>
      </w:r>
    </w:p>
    <w:p w:rsidR="004C3DDA" w:rsidRPr="0098780A" w:rsidRDefault="004C3DDA" w:rsidP="004742A8">
      <w:pPr>
        <w:spacing w:before="120"/>
        <w:ind w:firstLine="709"/>
        <w:jc w:val="both"/>
        <w:rPr>
          <w:bCs/>
          <w:noProof/>
          <w:color w:val="000000"/>
          <w:szCs w:val="28"/>
          <w:lang w:val="vi-VN"/>
        </w:rPr>
      </w:pPr>
      <w:r w:rsidRPr="0098780A">
        <w:rPr>
          <w:bCs/>
          <w:noProof/>
          <w:color w:val="000000"/>
          <w:szCs w:val="28"/>
          <w:lang w:val="vi-VN"/>
        </w:rPr>
        <w:t xml:space="preserve">- Sản xuất, chế biến thực phẩm; </w:t>
      </w:r>
      <w:r w:rsidRPr="00A13B9A">
        <w:rPr>
          <w:bCs/>
          <w:noProof/>
          <w:color w:val="000000"/>
          <w:szCs w:val="28"/>
          <w:lang w:val="vi-VN"/>
        </w:rPr>
        <w:t>d</w:t>
      </w:r>
      <w:r w:rsidRPr="0098780A">
        <w:rPr>
          <w:bCs/>
          <w:noProof/>
          <w:color w:val="000000"/>
          <w:szCs w:val="28"/>
          <w:lang w:val="vi-VN"/>
        </w:rPr>
        <w:t xml:space="preserve">ệt; </w:t>
      </w:r>
      <w:r w:rsidRPr="00A13B9A">
        <w:rPr>
          <w:bCs/>
          <w:noProof/>
          <w:color w:val="000000"/>
          <w:szCs w:val="28"/>
          <w:lang w:val="vi-VN"/>
        </w:rPr>
        <w:t>s</w:t>
      </w:r>
      <w:r w:rsidRPr="0098780A">
        <w:rPr>
          <w:bCs/>
          <w:noProof/>
          <w:color w:val="000000"/>
          <w:szCs w:val="28"/>
          <w:lang w:val="vi-VN"/>
        </w:rPr>
        <w:t xml:space="preserve">ản xuất trang phục; </w:t>
      </w:r>
      <w:r w:rsidRPr="00A13B9A">
        <w:rPr>
          <w:bCs/>
          <w:noProof/>
          <w:color w:val="000000"/>
          <w:szCs w:val="28"/>
          <w:lang w:val="vi-VN"/>
        </w:rPr>
        <w:t>s</w:t>
      </w:r>
      <w:r w:rsidRPr="0098780A">
        <w:rPr>
          <w:bCs/>
          <w:noProof/>
          <w:color w:val="000000"/>
          <w:szCs w:val="28"/>
          <w:lang w:val="vi-VN"/>
        </w:rPr>
        <w:t xml:space="preserve">ản xuất giày, dép; </w:t>
      </w:r>
      <w:r w:rsidRPr="00A13B9A">
        <w:rPr>
          <w:bCs/>
          <w:noProof/>
          <w:color w:val="000000"/>
          <w:szCs w:val="28"/>
          <w:lang w:val="vi-VN"/>
        </w:rPr>
        <w:t>s</w:t>
      </w:r>
      <w:r w:rsidRPr="0098780A">
        <w:rPr>
          <w:bCs/>
          <w:noProof/>
          <w:color w:val="000000"/>
          <w:szCs w:val="28"/>
          <w:lang w:val="vi-VN"/>
        </w:rPr>
        <w:t xml:space="preserve">ản xuất sản phẩm từ cao su; </w:t>
      </w:r>
      <w:r w:rsidRPr="00A13B9A">
        <w:rPr>
          <w:bCs/>
          <w:noProof/>
          <w:color w:val="000000"/>
          <w:szCs w:val="28"/>
          <w:lang w:val="vi-VN"/>
        </w:rPr>
        <w:t>s</w:t>
      </w:r>
      <w:r w:rsidRPr="0098780A">
        <w:rPr>
          <w:bCs/>
          <w:noProof/>
          <w:color w:val="000000"/>
          <w:szCs w:val="28"/>
          <w:lang w:val="vi-VN"/>
        </w:rPr>
        <w:t xml:space="preserve">ản xuất sản phẩm điện tử, máy vi tính và sản phẩm quang học; </w:t>
      </w:r>
      <w:r w:rsidRPr="00A13B9A">
        <w:rPr>
          <w:bCs/>
          <w:noProof/>
          <w:color w:val="000000"/>
          <w:szCs w:val="28"/>
          <w:lang w:val="vi-VN"/>
        </w:rPr>
        <w:t>s</w:t>
      </w:r>
      <w:r w:rsidRPr="0098780A">
        <w:rPr>
          <w:bCs/>
          <w:noProof/>
          <w:color w:val="000000"/>
          <w:szCs w:val="28"/>
          <w:lang w:val="vi-VN"/>
        </w:rPr>
        <w:t>ản xuất ô tô và xe có động cơ khác</w:t>
      </w:r>
      <w:r w:rsidRPr="00A13B9A">
        <w:rPr>
          <w:bCs/>
          <w:noProof/>
          <w:color w:val="000000"/>
          <w:szCs w:val="28"/>
          <w:lang w:val="vi-VN"/>
        </w:rPr>
        <w:t xml:space="preserve"> </w:t>
      </w:r>
      <w:r w:rsidRPr="0098780A">
        <w:rPr>
          <w:bCs/>
          <w:noProof/>
          <w:color w:val="000000"/>
          <w:szCs w:val="28"/>
          <w:lang w:val="vi-VN"/>
        </w:rPr>
        <w:t>(trừ sản xuất</w:t>
      </w:r>
      <w:r w:rsidRPr="00A13B9A">
        <w:rPr>
          <w:bCs/>
          <w:noProof/>
          <w:color w:val="000000"/>
          <w:szCs w:val="28"/>
          <w:lang w:val="vi-VN"/>
        </w:rPr>
        <w:t xml:space="preserve"> </w:t>
      </w:r>
      <w:r w:rsidRPr="0098780A">
        <w:rPr>
          <w:bCs/>
          <w:noProof/>
          <w:color w:val="000000"/>
          <w:szCs w:val="28"/>
          <w:lang w:val="vi-VN"/>
        </w:rPr>
        <w:t>ô tô chở người từ 09 chỗ ngồi trở xuống).</w:t>
      </w:r>
    </w:p>
    <w:p w:rsidR="0052445E" w:rsidRPr="0098780A" w:rsidRDefault="0052445E" w:rsidP="004742A8">
      <w:pPr>
        <w:spacing w:before="120"/>
        <w:ind w:firstLine="709"/>
        <w:jc w:val="both"/>
        <w:rPr>
          <w:bCs/>
          <w:szCs w:val="28"/>
          <w:lang w:val="nl-NL"/>
        </w:rPr>
      </w:pPr>
      <w:r w:rsidRPr="0098780A">
        <w:rPr>
          <w:bCs/>
          <w:szCs w:val="28"/>
          <w:lang w:val="nl-NL"/>
        </w:rPr>
        <w:t xml:space="preserve">b) </w:t>
      </w:r>
      <w:r w:rsidRPr="0098780A">
        <w:rPr>
          <w:bCs/>
          <w:szCs w:val="28"/>
          <w:lang w:val="vi-VN"/>
        </w:rPr>
        <w:t>Doanh nghiệp, tổ chức</w:t>
      </w:r>
      <w:r w:rsidRPr="0098780A">
        <w:rPr>
          <w:bCs/>
          <w:szCs w:val="28"/>
          <w:lang w:val="nl-NL"/>
        </w:rPr>
        <w:t xml:space="preserve">, </w:t>
      </w:r>
      <w:r w:rsidRPr="0098780A">
        <w:rPr>
          <w:bCs/>
          <w:noProof/>
          <w:color w:val="000000"/>
          <w:szCs w:val="28"/>
          <w:lang w:val="vi-VN"/>
        </w:rPr>
        <w:t xml:space="preserve">hộ gia đình, cá nhân kinh doanh </w:t>
      </w:r>
      <w:r w:rsidRPr="0098780A">
        <w:rPr>
          <w:bCs/>
          <w:szCs w:val="28"/>
          <w:lang w:val="nl-NL"/>
        </w:rPr>
        <w:t>hoạt động kinh doanh trong các ngành kinh tế sau:</w:t>
      </w:r>
    </w:p>
    <w:p w:rsidR="00A71CA7" w:rsidRPr="00961228" w:rsidRDefault="00A71CA7" w:rsidP="004742A8">
      <w:pPr>
        <w:spacing w:before="120"/>
        <w:ind w:firstLine="709"/>
        <w:jc w:val="both"/>
        <w:rPr>
          <w:szCs w:val="28"/>
          <w:lang w:val="nl-NL"/>
        </w:rPr>
      </w:pPr>
      <w:r w:rsidRPr="00961228">
        <w:rPr>
          <w:szCs w:val="28"/>
          <w:lang w:val="nl-NL"/>
        </w:rPr>
        <w:t>- Vận tải đường sắt</w:t>
      </w:r>
      <w:r>
        <w:rPr>
          <w:szCs w:val="28"/>
          <w:lang w:val="nl-NL"/>
        </w:rPr>
        <w:t>; vận tải hành khách bằng xe buýt; vận tải</w:t>
      </w:r>
      <w:r w:rsidRPr="00961228">
        <w:rPr>
          <w:szCs w:val="28"/>
          <w:lang w:val="nl-NL"/>
        </w:rPr>
        <w:t xml:space="preserve"> đường bộ </w:t>
      </w:r>
      <w:r>
        <w:rPr>
          <w:szCs w:val="28"/>
          <w:lang w:val="nl-NL"/>
        </w:rPr>
        <w:t>khác</w:t>
      </w:r>
      <w:r w:rsidRPr="00961228">
        <w:rPr>
          <w:szCs w:val="28"/>
          <w:lang w:val="nl-NL"/>
        </w:rPr>
        <w:t xml:space="preserve">; vận tải đường thủy; vận tải hàng không; kho bãi và các hoạt động hỗ trợ cho vận tải; </w:t>
      </w:r>
    </w:p>
    <w:p w:rsidR="004C3DDA" w:rsidRPr="0098780A" w:rsidRDefault="004C3DDA" w:rsidP="004742A8">
      <w:pPr>
        <w:spacing w:before="120"/>
        <w:ind w:firstLine="709"/>
        <w:jc w:val="both"/>
        <w:rPr>
          <w:szCs w:val="28"/>
          <w:lang w:val="nl-NL"/>
        </w:rPr>
      </w:pPr>
      <w:r w:rsidRPr="0098780A">
        <w:rPr>
          <w:szCs w:val="28"/>
          <w:lang w:val="nl-NL"/>
        </w:rPr>
        <w:t xml:space="preserve">- Dịch vụ lưu trú; dịch vụ ăn uống; </w:t>
      </w:r>
    </w:p>
    <w:p w:rsidR="004C3DDA" w:rsidRPr="0098780A" w:rsidRDefault="004C3DDA" w:rsidP="004742A8">
      <w:pPr>
        <w:spacing w:before="120"/>
        <w:ind w:firstLine="709"/>
        <w:jc w:val="both"/>
        <w:rPr>
          <w:szCs w:val="28"/>
          <w:lang w:val="nl-NL"/>
        </w:rPr>
      </w:pPr>
      <w:r w:rsidRPr="0098780A">
        <w:rPr>
          <w:szCs w:val="28"/>
          <w:lang w:val="nl-NL"/>
        </w:rPr>
        <w:t>- Hoạt động của các đại lý du lịch, kinh doanh tua du lịch và các dịch vụ hỗ trợ, liên quan đến quảng bá và tổ chức tua du lịch</w:t>
      </w:r>
      <w:r w:rsidR="004E4023">
        <w:rPr>
          <w:szCs w:val="28"/>
          <w:lang w:val="nl-NL"/>
        </w:rPr>
        <w:t>;</w:t>
      </w:r>
    </w:p>
    <w:p w:rsidR="004C3DDA" w:rsidRPr="0098780A" w:rsidRDefault="004C3DDA" w:rsidP="004742A8">
      <w:pPr>
        <w:spacing w:before="120"/>
        <w:ind w:firstLine="709"/>
        <w:jc w:val="both"/>
        <w:rPr>
          <w:szCs w:val="28"/>
          <w:lang w:val="nl-NL"/>
        </w:rPr>
      </w:pPr>
      <w:r w:rsidRPr="0098780A">
        <w:rPr>
          <w:szCs w:val="28"/>
          <w:lang w:val="nl-NL"/>
        </w:rPr>
        <w:t>- Giáo dục và đào tạo; y tế và hoạt động trợ giúp xã hội;</w:t>
      </w:r>
    </w:p>
    <w:p w:rsidR="004C3DDA" w:rsidRPr="0098780A" w:rsidRDefault="004C3DDA" w:rsidP="004742A8">
      <w:pPr>
        <w:spacing w:before="120"/>
        <w:ind w:firstLine="709"/>
        <w:jc w:val="both"/>
        <w:rPr>
          <w:szCs w:val="28"/>
          <w:lang w:val="nl-NL"/>
        </w:rPr>
      </w:pPr>
      <w:r w:rsidRPr="0098780A">
        <w:rPr>
          <w:szCs w:val="28"/>
          <w:lang w:val="nl-NL"/>
        </w:rPr>
        <w:t>- Hoạt động sáng tác, nghệ thuật và giải trí; hoạt động thể thao; hoạt động của các vườn bách thảo, bách thú và khu bảo tồn tự nhiên; hoạt động của các công viên vui chơi và công viên theo chủ đề; hoạt động chiếu phim.</w:t>
      </w:r>
    </w:p>
    <w:p w:rsidR="004C3DDA" w:rsidRPr="0098780A" w:rsidRDefault="004C3DDA" w:rsidP="004742A8">
      <w:pPr>
        <w:tabs>
          <w:tab w:val="left" w:pos="993"/>
        </w:tabs>
        <w:snapToGrid w:val="0"/>
        <w:spacing w:before="120"/>
        <w:ind w:firstLine="709"/>
        <w:jc w:val="both"/>
        <w:rPr>
          <w:bCs/>
          <w:color w:val="000000"/>
          <w:szCs w:val="28"/>
          <w:lang w:val="nl-NL"/>
        </w:rPr>
      </w:pPr>
      <w:r w:rsidRPr="0098780A">
        <w:rPr>
          <w:bCs/>
          <w:color w:val="000000"/>
          <w:szCs w:val="28"/>
          <w:lang w:val="nl-NL"/>
        </w:rPr>
        <w:t xml:space="preserve">Danh mục ngành kinh tế nêu tại điểm 2.2 (a,b) được xác định theo Quyết định số 27/2018/QĐ-TTg ngày 06/7/2018 của Thủ tướng Chính phủ về Ban hành hệ thống ngành kinh tế Việt Nam. </w:t>
      </w:r>
    </w:p>
    <w:p w:rsidR="004C3DDA" w:rsidRPr="0098780A" w:rsidRDefault="004C3DDA" w:rsidP="004742A8">
      <w:pPr>
        <w:tabs>
          <w:tab w:val="left" w:pos="993"/>
        </w:tabs>
        <w:snapToGrid w:val="0"/>
        <w:spacing w:before="120"/>
        <w:ind w:firstLine="709"/>
        <w:jc w:val="both"/>
        <w:rPr>
          <w:bCs/>
          <w:color w:val="000000"/>
          <w:szCs w:val="28"/>
          <w:lang w:val="nl-NL"/>
        </w:rPr>
      </w:pPr>
      <w:r w:rsidRPr="0098780A">
        <w:rPr>
          <w:bCs/>
          <w:color w:val="000000"/>
          <w:szCs w:val="28"/>
          <w:lang w:val="nl-NL"/>
        </w:rPr>
        <w:lastRenderedPageBreak/>
        <w:t>Phân ngành kinh tế theo Phụ lục 1 ban hành kèm theo Quyết định số 27/2018/QĐ-TTg gồm 5 cấp và việc xác định ngành kinh tế được áp dụng theo nguyên tắc: Trường hợp tên ngành kinh tế nêu tại điểm 2.2 (a,b) thuộc ngành cấp 1 thì ngành kinh tế được áp dụng quy định gia hạn bao gồm tất cả các ngành kinh tế thuộc phân cấp 2, cấp 3, cấp 4, cấp 5 của ngành cấp 1; trường hợp thuộc ngành cấp 2 thì ngành kinh tế được áp dụng quy định gia hạn bao gồm tất cả các ngành kinh tế thuộc phân cấp 3, cấp 4, cấp 5 của ngành cấp 2; trường hợp thuộc ngành cấp 3 thì ngành kinh tế được áp dụng quy định gia hạn bao gồm tất cả các ngành kinh tế thuộc phân cấp 4, cấp 5 của ngành cấp 3; trường hợp thuộc ngành cấp 4 thì ngành kinh tế được áp dụng quy định gia hạn bao gồm tất cả các ngành kinh tế thuộc phân cấp 5 của ngành cấp 4.</w:t>
      </w:r>
    </w:p>
    <w:p w:rsidR="0052445E" w:rsidRPr="0098780A" w:rsidRDefault="0052445E" w:rsidP="004742A8">
      <w:pPr>
        <w:tabs>
          <w:tab w:val="left" w:pos="993"/>
        </w:tabs>
        <w:snapToGrid w:val="0"/>
        <w:spacing w:before="120"/>
        <w:ind w:firstLine="709"/>
        <w:jc w:val="both"/>
        <w:rPr>
          <w:bCs/>
          <w:color w:val="000000"/>
          <w:szCs w:val="28"/>
          <w:lang w:val="nl-NL"/>
        </w:rPr>
      </w:pPr>
      <w:r w:rsidRPr="0098780A">
        <w:rPr>
          <w:szCs w:val="28"/>
          <w:lang w:val="nl-NL"/>
        </w:rPr>
        <w:t>Ngành kinh tế của doanh nghiệp, tổ chức, hộ gia đình, cá nhân kinh doanh quy định tại điểm 2.2 (a,b) là ngành mà doanh nghiệp, tổ chức, hộ gia đình, cá nhân kinh doanh có hoạt động sản xuất, kinh doanh trong năm 2020.</w:t>
      </w:r>
    </w:p>
    <w:p w:rsidR="0052445E" w:rsidRPr="0098780A" w:rsidRDefault="0052445E" w:rsidP="004742A8">
      <w:pPr>
        <w:tabs>
          <w:tab w:val="left" w:pos="993"/>
        </w:tabs>
        <w:snapToGrid w:val="0"/>
        <w:spacing w:before="120"/>
        <w:ind w:firstLine="709"/>
        <w:jc w:val="both"/>
        <w:rPr>
          <w:bCs/>
          <w:noProof/>
          <w:color w:val="000000"/>
          <w:szCs w:val="28"/>
          <w:lang w:val="nl-NL"/>
        </w:rPr>
      </w:pPr>
      <w:r w:rsidRPr="0098780A">
        <w:rPr>
          <w:bCs/>
          <w:noProof/>
          <w:color w:val="000000"/>
          <w:szCs w:val="28"/>
          <w:lang w:val="nl-NL"/>
        </w:rPr>
        <w:t>c)</w:t>
      </w:r>
      <w:r w:rsidRPr="0098780A">
        <w:rPr>
          <w:bCs/>
          <w:noProof/>
          <w:color w:val="000000"/>
          <w:szCs w:val="28"/>
          <w:lang w:val="vi-VN"/>
        </w:rPr>
        <w:t xml:space="preserve"> Doanh nghiệp nhỏ và siêu nhỏ được xác định theo quy định của Luật </w:t>
      </w:r>
      <w:r w:rsidRPr="0098780A">
        <w:rPr>
          <w:bCs/>
          <w:noProof/>
          <w:color w:val="000000"/>
          <w:szCs w:val="28"/>
          <w:lang w:val="nl-NL"/>
        </w:rPr>
        <w:t>h</w:t>
      </w:r>
      <w:r w:rsidRPr="0098780A">
        <w:rPr>
          <w:bCs/>
          <w:noProof/>
          <w:color w:val="000000"/>
          <w:szCs w:val="28"/>
          <w:lang w:val="vi-VN"/>
        </w:rPr>
        <w:t xml:space="preserve">ỗ trợ doanh nghiệp nhỏ và vừa số 04/2017/QH14 và Nghị định số 39/2018/NĐ-CP ngày 11/3/2018 của Chính phủ quy định chi tiết một số điều của Luật </w:t>
      </w:r>
      <w:r w:rsidRPr="0098780A">
        <w:rPr>
          <w:bCs/>
          <w:noProof/>
          <w:color w:val="000000"/>
          <w:szCs w:val="28"/>
          <w:lang w:val="nl-NL"/>
        </w:rPr>
        <w:t>h</w:t>
      </w:r>
      <w:r w:rsidRPr="0098780A">
        <w:rPr>
          <w:bCs/>
          <w:noProof/>
          <w:color w:val="000000"/>
          <w:szCs w:val="28"/>
          <w:lang w:val="vi-VN"/>
        </w:rPr>
        <w:t>ỗ trợ doanh nghiệp nhỏ và vừa.</w:t>
      </w:r>
    </w:p>
    <w:p w:rsidR="00D00BA5" w:rsidRPr="0098780A" w:rsidRDefault="00D00BA5" w:rsidP="004742A8">
      <w:pPr>
        <w:spacing w:before="120"/>
        <w:ind w:firstLine="567"/>
        <w:jc w:val="both"/>
        <w:rPr>
          <w:spacing w:val="-4"/>
          <w:szCs w:val="28"/>
          <w:lang w:val="nl-NL"/>
        </w:rPr>
      </w:pPr>
      <w:r w:rsidRPr="0098780A">
        <w:rPr>
          <w:spacing w:val="-4"/>
          <w:szCs w:val="28"/>
          <w:lang w:val="nl-NL"/>
        </w:rPr>
        <w:t xml:space="preserve">Nội dung quy định về đối tượng áp dụng thể hiện tại Điều </w:t>
      </w:r>
      <w:r w:rsidR="0052445E" w:rsidRPr="0098780A">
        <w:rPr>
          <w:spacing w:val="-4"/>
          <w:szCs w:val="28"/>
          <w:lang w:val="nl-NL"/>
        </w:rPr>
        <w:t>2</w:t>
      </w:r>
      <w:r w:rsidRPr="0098780A">
        <w:rPr>
          <w:spacing w:val="-4"/>
          <w:szCs w:val="28"/>
          <w:lang w:val="nl-NL"/>
        </w:rPr>
        <w:t xml:space="preserve"> dự thảo Nghị định.</w:t>
      </w:r>
    </w:p>
    <w:p w:rsidR="007660D3" w:rsidRPr="0098780A" w:rsidRDefault="007660D3" w:rsidP="004742A8">
      <w:pPr>
        <w:tabs>
          <w:tab w:val="left" w:pos="993"/>
        </w:tabs>
        <w:snapToGrid w:val="0"/>
        <w:spacing w:before="120"/>
        <w:ind w:firstLine="567"/>
        <w:jc w:val="both"/>
        <w:rPr>
          <w:b/>
          <w:noProof/>
          <w:szCs w:val="28"/>
          <w:lang w:val="vi-VN"/>
        </w:rPr>
      </w:pPr>
      <w:r w:rsidRPr="0098780A">
        <w:rPr>
          <w:b/>
          <w:noProof/>
          <w:szCs w:val="28"/>
        </w:rPr>
        <w:t>2.</w:t>
      </w:r>
      <w:r w:rsidR="005E0F20" w:rsidRPr="0098780A">
        <w:rPr>
          <w:b/>
          <w:noProof/>
          <w:szCs w:val="28"/>
        </w:rPr>
        <w:t>3</w:t>
      </w:r>
      <w:r w:rsidRPr="0098780A">
        <w:rPr>
          <w:b/>
          <w:noProof/>
          <w:szCs w:val="28"/>
          <w:lang w:val="vi-VN"/>
        </w:rPr>
        <w:t xml:space="preserve">. </w:t>
      </w:r>
      <w:r w:rsidRPr="0098780A">
        <w:rPr>
          <w:b/>
          <w:noProof/>
          <w:szCs w:val="28"/>
        </w:rPr>
        <w:t xml:space="preserve">Về số thuế và thời gian gia hạn </w:t>
      </w:r>
    </w:p>
    <w:p w:rsidR="007660D3" w:rsidRPr="0098780A" w:rsidRDefault="005E0F20" w:rsidP="004742A8">
      <w:pPr>
        <w:spacing w:before="120"/>
        <w:ind w:firstLine="567"/>
        <w:jc w:val="both"/>
        <w:rPr>
          <w:b/>
          <w:noProof/>
          <w:color w:val="000000"/>
          <w:szCs w:val="28"/>
          <w:lang w:val="vi-VN"/>
        </w:rPr>
      </w:pPr>
      <w:r w:rsidRPr="0098780A">
        <w:rPr>
          <w:b/>
          <w:noProof/>
          <w:color w:val="000000"/>
          <w:szCs w:val="28"/>
          <w:lang w:val="vi-VN"/>
        </w:rPr>
        <w:t>2.3</w:t>
      </w:r>
      <w:r w:rsidR="007660D3" w:rsidRPr="0098780A">
        <w:rPr>
          <w:b/>
          <w:noProof/>
          <w:color w:val="000000"/>
          <w:szCs w:val="28"/>
          <w:lang w:val="vi-VN"/>
        </w:rPr>
        <w:t>.1. Đối với thuế GTGT</w:t>
      </w:r>
    </w:p>
    <w:p w:rsidR="007660D3" w:rsidRPr="0098780A" w:rsidRDefault="007660D3" w:rsidP="004742A8">
      <w:pPr>
        <w:spacing w:before="120"/>
        <w:ind w:firstLine="567"/>
        <w:jc w:val="both"/>
        <w:rPr>
          <w:szCs w:val="28"/>
          <w:lang w:val="nl-NL"/>
        </w:rPr>
      </w:pPr>
      <w:r w:rsidRPr="0098780A">
        <w:rPr>
          <w:szCs w:val="28"/>
          <w:lang w:val="nl-NL"/>
        </w:rPr>
        <w:t xml:space="preserve">Theo quy định của Luật quản lý thuế thì cơ sở kinh doanh thực hiện khai thuế theo tháng nếu có tổng doanh thu của hàng hóa, dịch vụ của năm trước liền kề từ 50 tỷ đồng trở lên; thực hiện khai thuế theo </w:t>
      </w:r>
      <w:r w:rsidR="00AB5D55" w:rsidRPr="0098780A">
        <w:rPr>
          <w:szCs w:val="28"/>
          <w:lang w:val="nl-NL"/>
        </w:rPr>
        <w:t>q</w:t>
      </w:r>
      <w:r w:rsidRPr="0098780A">
        <w:rPr>
          <w:szCs w:val="28"/>
          <w:lang w:val="nl-NL"/>
        </w:rPr>
        <w:t xml:space="preserve">uý nếu có tổng doanh thu của hàng hóa, dịch vụ dưới 50 tỷ. </w:t>
      </w:r>
      <w:r w:rsidRPr="0098780A">
        <w:rPr>
          <w:iCs/>
          <w:szCs w:val="28"/>
          <w:lang w:val="nl-NL"/>
        </w:rPr>
        <w:t xml:space="preserve">Đồng thời, đối với số thuế GTGT kê khai theo tháng, doanh nghiệp phải thực hiện nộp thuế </w:t>
      </w:r>
      <w:r w:rsidR="00AB5D55" w:rsidRPr="0098780A">
        <w:rPr>
          <w:iCs/>
          <w:szCs w:val="28"/>
          <w:lang w:val="nl-NL"/>
        </w:rPr>
        <w:t>chậm nhất</w:t>
      </w:r>
      <w:r w:rsidRPr="0098780A">
        <w:rPr>
          <w:iCs/>
          <w:szCs w:val="28"/>
          <w:lang w:val="nl-NL"/>
        </w:rPr>
        <w:t xml:space="preserve"> </w:t>
      </w:r>
      <w:r w:rsidR="00AB5D55" w:rsidRPr="0098780A">
        <w:rPr>
          <w:iCs/>
          <w:szCs w:val="28"/>
          <w:lang w:val="nl-NL"/>
        </w:rPr>
        <w:t xml:space="preserve">là </w:t>
      </w:r>
      <w:r w:rsidRPr="0098780A">
        <w:rPr>
          <w:iCs/>
          <w:szCs w:val="28"/>
          <w:lang w:val="nl-NL"/>
        </w:rPr>
        <w:t xml:space="preserve">ngày 20 của </w:t>
      </w:r>
      <w:r w:rsidRPr="0098780A">
        <w:rPr>
          <w:szCs w:val="28"/>
          <w:lang w:val="nl-NL"/>
        </w:rPr>
        <w:t xml:space="preserve">tháng tiếp theo; đối với số thuế GTGT kê khai theo </w:t>
      </w:r>
      <w:r w:rsidR="00AB5D55" w:rsidRPr="0098780A">
        <w:rPr>
          <w:szCs w:val="28"/>
          <w:lang w:val="nl-NL"/>
        </w:rPr>
        <w:t>q</w:t>
      </w:r>
      <w:r w:rsidRPr="0098780A">
        <w:rPr>
          <w:szCs w:val="28"/>
          <w:lang w:val="nl-NL"/>
        </w:rPr>
        <w:t xml:space="preserve">uý, doanh nghiệp thực hiện nộp thuế </w:t>
      </w:r>
      <w:r w:rsidR="00C157BC" w:rsidRPr="0098780A">
        <w:rPr>
          <w:iCs/>
          <w:lang w:val="nl-NL"/>
        </w:rPr>
        <w:t>chậm nhất là ngày thứ 30 (ba mươi) của quý tiếp theo quý phát sinh nghĩa vụ thuế</w:t>
      </w:r>
      <w:r w:rsidRPr="0098780A">
        <w:rPr>
          <w:szCs w:val="28"/>
          <w:lang w:val="nl-NL"/>
        </w:rPr>
        <w:t>. Do vậy, để không ảnh hưởng đến cân đối Ngân sách Nhà nước năm 2020, Bộ Tài chính đề nghị thời gian gia hạn là 05 tháng, cụ thể như sau:</w:t>
      </w:r>
    </w:p>
    <w:p w:rsidR="004E4023" w:rsidRPr="004E4023" w:rsidRDefault="0052445E" w:rsidP="004E4023">
      <w:pPr>
        <w:spacing w:before="120"/>
        <w:ind w:firstLine="709"/>
        <w:jc w:val="both"/>
        <w:rPr>
          <w:i/>
          <w:noProof/>
          <w:szCs w:val="28"/>
          <w:lang w:val="vi-VN"/>
        </w:rPr>
      </w:pPr>
      <w:r w:rsidRPr="004E4023">
        <w:rPr>
          <w:i/>
          <w:noProof/>
          <w:szCs w:val="28"/>
          <w:lang w:val="vi-VN"/>
        </w:rPr>
        <w:t xml:space="preserve">a) </w:t>
      </w:r>
      <w:r w:rsidR="004E4023" w:rsidRPr="004E4023">
        <w:rPr>
          <w:i/>
          <w:noProof/>
          <w:szCs w:val="28"/>
          <w:lang w:val="vi-VN"/>
        </w:rPr>
        <w:t xml:space="preserve">Gia hạn thời hạn nộp thuế đối với số thuế giá trị gia tăng phát sinh phải nộp của kỳ tính thuế tháng 3, tháng 4, tháng 5, tháng 6 năm 2020 (đối với trường hợp kê khai </w:t>
      </w:r>
      <w:r w:rsidR="004E4023" w:rsidRPr="004E4023">
        <w:rPr>
          <w:bCs/>
          <w:i/>
          <w:szCs w:val="28"/>
          <w:lang w:val="sv-SE"/>
        </w:rPr>
        <w:t>thuế giá trị gia tăng</w:t>
      </w:r>
      <w:r w:rsidR="004E4023" w:rsidRPr="004E4023">
        <w:rPr>
          <w:i/>
          <w:noProof/>
          <w:szCs w:val="28"/>
          <w:lang w:val="vi-VN"/>
        </w:rPr>
        <w:t xml:space="preserve"> theo tháng) và kỳ tính thuế quý 1, quý 2 năm 2020 (đối với trường hợp kê khai thuế </w:t>
      </w:r>
      <w:r w:rsidR="004E4023" w:rsidRPr="004E4023">
        <w:rPr>
          <w:bCs/>
          <w:i/>
          <w:szCs w:val="28"/>
          <w:lang w:val="sv-SE"/>
        </w:rPr>
        <w:t>giá trị gia tăng</w:t>
      </w:r>
      <w:r w:rsidR="004E4023" w:rsidRPr="004E4023">
        <w:rPr>
          <w:i/>
          <w:noProof/>
          <w:szCs w:val="28"/>
          <w:lang w:val="vi-VN"/>
        </w:rPr>
        <w:t xml:space="preserve"> theo quý) của các doanh nghiệp, tổ chức nêu tại đ</w:t>
      </w:r>
      <w:r w:rsidR="004E4023" w:rsidRPr="004E4023">
        <w:rPr>
          <w:i/>
          <w:noProof/>
          <w:szCs w:val="28"/>
          <w:lang w:val="nl-NL"/>
        </w:rPr>
        <w:t>iểm 2.2 nêu trên</w:t>
      </w:r>
      <w:r w:rsidR="004E4023" w:rsidRPr="004E4023">
        <w:rPr>
          <w:i/>
          <w:noProof/>
          <w:szCs w:val="28"/>
          <w:lang w:val="vi-VN"/>
        </w:rPr>
        <w:t>. Thời gian gia hạn là 05 tháng, kể từ ngày kết thúc thời hạn nộp thuế giá trị gia tăng theo quy định của pháp luật về quản lý thuế.</w:t>
      </w:r>
    </w:p>
    <w:p w:rsidR="0052445E" w:rsidRPr="0098780A" w:rsidRDefault="0052445E" w:rsidP="004E4023">
      <w:pPr>
        <w:spacing w:before="120"/>
        <w:ind w:firstLine="709"/>
        <w:jc w:val="both"/>
        <w:rPr>
          <w:i/>
          <w:noProof/>
          <w:szCs w:val="28"/>
          <w:lang w:val="vi-VN"/>
        </w:rPr>
      </w:pPr>
      <w:r w:rsidRPr="0098780A">
        <w:rPr>
          <w:i/>
          <w:noProof/>
          <w:szCs w:val="28"/>
          <w:lang w:val="vi-VN"/>
        </w:rPr>
        <w:t xml:space="preserve">Trường hợp người nộp thuế khai bổ sung hồ sơ khai thuế </w:t>
      </w:r>
      <w:r w:rsidRPr="0098780A">
        <w:rPr>
          <w:i/>
          <w:iCs/>
          <w:szCs w:val="28"/>
          <w:lang w:val="vi-VN"/>
        </w:rPr>
        <w:t xml:space="preserve">của kỳ tính thuế được gia hạn dẫn đến </w:t>
      </w:r>
      <w:r w:rsidRPr="0098780A">
        <w:rPr>
          <w:i/>
          <w:noProof/>
          <w:szCs w:val="28"/>
          <w:lang w:val="vi-VN"/>
        </w:rPr>
        <w:t xml:space="preserve">làm tăng số thuế GTGT phải nộp và gửi đến cơ quan thuế trước </w:t>
      </w:r>
      <w:r w:rsidR="0034759D" w:rsidRPr="0098780A">
        <w:rPr>
          <w:i/>
          <w:noProof/>
          <w:szCs w:val="28"/>
          <w:lang w:val="vi-VN"/>
        </w:rPr>
        <w:t>khi hết</w:t>
      </w:r>
      <w:r w:rsidR="0034759D" w:rsidRPr="0098780A">
        <w:rPr>
          <w:noProof/>
          <w:szCs w:val="28"/>
          <w:lang w:val="vi-VN"/>
        </w:rPr>
        <w:t xml:space="preserve"> </w:t>
      </w:r>
      <w:r w:rsidRPr="0098780A">
        <w:rPr>
          <w:i/>
          <w:noProof/>
          <w:szCs w:val="28"/>
          <w:lang w:val="vi-VN"/>
        </w:rPr>
        <w:t>thời hạn nộp thuế được gia hạn thì số thuế được gia hạn bao gồm cả số thuế phải nộp tăng thêm do khai bổ sung.</w:t>
      </w:r>
    </w:p>
    <w:p w:rsidR="0052445E" w:rsidRPr="0098780A" w:rsidRDefault="0052445E" w:rsidP="004742A8">
      <w:pPr>
        <w:widowControl w:val="0"/>
        <w:spacing w:before="120"/>
        <w:ind w:firstLine="709"/>
        <w:jc w:val="both"/>
        <w:rPr>
          <w:i/>
          <w:noProof/>
          <w:szCs w:val="28"/>
          <w:lang w:val="vi-VN"/>
        </w:rPr>
      </w:pPr>
      <w:r w:rsidRPr="0098780A">
        <w:rPr>
          <w:i/>
          <w:noProof/>
          <w:szCs w:val="28"/>
          <w:lang w:val="vi-VN"/>
        </w:rPr>
        <w:lastRenderedPageBreak/>
        <w:t>C</w:t>
      </w:r>
      <w:r w:rsidRPr="0098780A">
        <w:rPr>
          <w:i/>
          <w:szCs w:val="28"/>
          <w:lang w:val="vi-VN"/>
        </w:rPr>
        <w:t>ác doanh nghiệp, tổ chức thuộc đối tượng được gia hạn thực hiện kê khai, nộp Tờ khai thuế GTGT tháng, quý theo quy định pháp luật hiện hành, nhưng chưa phải nộp số thuế GTGT phải nộp phát sinh trên Tờ khai thuế GTGT đã kê khai. Thời hạn nộp thuế GTGT của tháng, quý được gia hạn</w:t>
      </w:r>
      <w:r w:rsidRPr="0098780A">
        <w:rPr>
          <w:i/>
          <w:noProof/>
          <w:szCs w:val="28"/>
          <w:lang w:val="vi-VN"/>
        </w:rPr>
        <w:t xml:space="preserve"> như sau:</w:t>
      </w:r>
    </w:p>
    <w:p w:rsidR="0052445E" w:rsidRPr="0098780A" w:rsidRDefault="0052445E" w:rsidP="004742A8">
      <w:pPr>
        <w:widowControl w:val="0"/>
        <w:spacing w:before="120"/>
        <w:ind w:firstLine="709"/>
        <w:jc w:val="both"/>
        <w:rPr>
          <w:i/>
          <w:szCs w:val="28"/>
          <w:lang w:val="vi-VN"/>
        </w:rPr>
      </w:pPr>
      <w:r w:rsidRPr="0098780A">
        <w:rPr>
          <w:i/>
          <w:szCs w:val="28"/>
          <w:lang w:val="vi-VN"/>
        </w:rPr>
        <w:t>- Thời hạn nộp thuế GTGT của kỳ tính thuế tháng 3 năm 2020 chậm nhất là ngày 20</w:t>
      </w:r>
      <w:r w:rsidR="009C00D9" w:rsidRPr="0098780A">
        <w:rPr>
          <w:i/>
          <w:szCs w:val="28"/>
          <w:lang w:val="vi-VN"/>
        </w:rPr>
        <w:t xml:space="preserve"> tháng </w:t>
      </w:r>
      <w:r w:rsidRPr="0098780A">
        <w:rPr>
          <w:i/>
          <w:szCs w:val="28"/>
          <w:lang w:val="vi-VN"/>
        </w:rPr>
        <w:t>9</w:t>
      </w:r>
      <w:r w:rsidR="009C00D9" w:rsidRPr="0098780A">
        <w:rPr>
          <w:i/>
          <w:szCs w:val="28"/>
          <w:lang w:val="vi-VN"/>
        </w:rPr>
        <w:t xml:space="preserve"> năm </w:t>
      </w:r>
      <w:r w:rsidRPr="0098780A">
        <w:rPr>
          <w:i/>
          <w:szCs w:val="28"/>
          <w:lang w:val="vi-VN"/>
        </w:rPr>
        <w:t>2020.</w:t>
      </w:r>
    </w:p>
    <w:p w:rsidR="0052445E" w:rsidRPr="0098780A" w:rsidRDefault="0052445E" w:rsidP="004742A8">
      <w:pPr>
        <w:widowControl w:val="0"/>
        <w:spacing w:before="120"/>
        <w:ind w:firstLine="709"/>
        <w:jc w:val="both"/>
        <w:rPr>
          <w:i/>
          <w:szCs w:val="28"/>
          <w:lang w:val="vi-VN"/>
        </w:rPr>
      </w:pPr>
      <w:r w:rsidRPr="0098780A">
        <w:rPr>
          <w:i/>
          <w:szCs w:val="28"/>
          <w:lang w:val="vi-VN"/>
        </w:rPr>
        <w:t>- Thời hạn nộp thuế GTGT của kỳ tính thuế tháng 4 năm 2020 chậm nhất là ngày 20 tháng 10 năm 2020.</w:t>
      </w:r>
    </w:p>
    <w:p w:rsidR="0052445E" w:rsidRPr="0098780A" w:rsidRDefault="0052445E" w:rsidP="004742A8">
      <w:pPr>
        <w:widowControl w:val="0"/>
        <w:spacing w:before="120"/>
        <w:ind w:firstLine="709"/>
        <w:jc w:val="both"/>
        <w:rPr>
          <w:i/>
          <w:szCs w:val="28"/>
          <w:lang w:val="vi-VN"/>
        </w:rPr>
      </w:pPr>
      <w:r w:rsidRPr="0098780A">
        <w:rPr>
          <w:i/>
          <w:szCs w:val="28"/>
          <w:lang w:val="vi-VN"/>
        </w:rPr>
        <w:t>- Thời hạn nộp thuế GTGT của kỳ tính thuế tháng 5 năm 2020 chậm nhất là ngày 20 tháng 11 năm 2020.</w:t>
      </w:r>
    </w:p>
    <w:p w:rsidR="0052445E" w:rsidRPr="0098780A" w:rsidRDefault="0052445E" w:rsidP="004742A8">
      <w:pPr>
        <w:widowControl w:val="0"/>
        <w:spacing w:before="120"/>
        <w:ind w:firstLine="709"/>
        <w:jc w:val="both"/>
        <w:rPr>
          <w:i/>
          <w:szCs w:val="28"/>
          <w:lang w:val="vi-VN"/>
        </w:rPr>
      </w:pPr>
      <w:r w:rsidRPr="0098780A">
        <w:rPr>
          <w:i/>
          <w:szCs w:val="28"/>
          <w:lang w:val="vi-VN"/>
        </w:rPr>
        <w:t>- Thời hạn nộp thuế GTGT của kỳ tính thuế tháng 6 năm 2020 chậm nhất là ngày 20 tháng 12 năm 2020.</w:t>
      </w:r>
    </w:p>
    <w:p w:rsidR="0052445E" w:rsidRPr="0098780A" w:rsidRDefault="0052445E" w:rsidP="004742A8">
      <w:pPr>
        <w:widowControl w:val="0"/>
        <w:spacing w:before="120"/>
        <w:ind w:firstLine="709"/>
        <w:jc w:val="both"/>
        <w:rPr>
          <w:i/>
          <w:szCs w:val="28"/>
          <w:lang w:val="vi-VN"/>
        </w:rPr>
      </w:pPr>
      <w:r w:rsidRPr="0098780A">
        <w:rPr>
          <w:i/>
          <w:szCs w:val="28"/>
          <w:lang w:val="vi-VN"/>
        </w:rPr>
        <w:t xml:space="preserve">- Thời hạn nộp thuế GTGT của kỳ tính thuế </w:t>
      </w:r>
      <w:r w:rsidR="004107B6" w:rsidRPr="0098780A">
        <w:rPr>
          <w:i/>
          <w:szCs w:val="28"/>
          <w:lang w:val="vi-VN"/>
        </w:rPr>
        <w:t>q</w:t>
      </w:r>
      <w:r w:rsidRPr="0098780A">
        <w:rPr>
          <w:i/>
          <w:szCs w:val="28"/>
          <w:lang w:val="vi-VN"/>
        </w:rPr>
        <w:t>uý 1 năm 2020 chậm nhất là ngày 30 tháng 9 năm 2020.</w:t>
      </w:r>
    </w:p>
    <w:p w:rsidR="0052445E" w:rsidRPr="0098780A" w:rsidRDefault="0052445E" w:rsidP="004742A8">
      <w:pPr>
        <w:widowControl w:val="0"/>
        <w:spacing w:before="120"/>
        <w:ind w:firstLine="709"/>
        <w:jc w:val="both"/>
        <w:rPr>
          <w:i/>
          <w:szCs w:val="28"/>
          <w:lang w:val="vi-VN"/>
        </w:rPr>
      </w:pPr>
      <w:r w:rsidRPr="0098780A">
        <w:rPr>
          <w:i/>
          <w:szCs w:val="28"/>
          <w:lang w:val="vi-VN"/>
        </w:rPr>
        <w:t xml:space="preserve">- Thời hạn nộp thuế GTGT của kỳ tính thuế </w:t>
      </w:r>
      <w:r w:rsidR="004107B6" w:rsidRPr="0098780A">
        <w:rPr>
          <w:i/>
          <w:szCs w:val="28"/>
          <w:lang w:val="vi-VN"/>
        </w:rPr>
        <w:t>q</w:t>
      </w:r>
      <w:r w:rsidRPr="0098780A">
        <w:rPr>
          <w:i/>
          <w:szCs w:val="28"/>
          <w:lang w:val="vi-VN"/>
        </w:rPr>
        <w:t>uý 2 năm 2020 chậm nhất là ngày 30 tháng 12 năm 2020.</w:t>
      </w:r>
    </w:p>
    <w:p w:rsidR="0052445E" w:rsidRPr="0098780A" w:rsidRDefault="0052445E" w:rsidP="004742A8">
      <w:pPr>
        <w:spacing w:before="120"/>
        <w:ind w:firstLine="709"/>
        <w:jc w:val="both"/>
        <w:rPr>
          <w:i/>
          <w:szCs w:val="28"/>
          <w:lang w:val="sv-SE"/>
        </w:rPr>
      </w:pPr>
      <w:r w:rsidRPr="0098780A">
        <w:rPr>
          <w:i/>
          <w:noProof/>
          <w:szCs w:val="28"/>
          <w:lang w:val="vi-VN"/>
        </w:rPr>
        <w:t xml:space="preserve">b) Trường hợp doanh nghiệp, tổ chức nêu tại điểm </w:t>
      </w:r>
      <w:r w:rsidRPr="0098780A">
        <w:rPr>
          <w:i/>
          <w:noProof/>
          <w:szCs w:val="28"/>
          <w:lang w:val="sv-SE"/>
        </w:rPr>
        <w:t>2.2 (a, b)</w:t>
      </w:r>
      <w:r w:rsidRPr="0098780A">
        <w:rPr>
          <w:i/>
          <w:noProof/>
          <w:szCs w:val="28"/>
          <w:lang w:val="vi-VN"/>
        </w:rPr>
        <w:t xml:space="preserve"> nêu trên </w:t>
      </w:r>
      <w:r w:rsidRPr="0098780A">
        <w:rPr>
          <w:i/>
          <w:szCs w:val="28"/>
          <w:lang w:val="sv-SE"/>
        </w:rPr>
        <w:t xml:space="preserve">có các </w:t>
      </w:r>
      <w:r w:rsidRPr="0098780A">
        <w:rPr>
          <w:bCs/>
          <w:i/>
          <w:szCs w:val="28"/>
          <w:lang w:val="sv-SE"/>
        </w:rPr>
        <w:t>chi nhánh, đơn vị trực thuộc ở địa phương cấp tỉnh khác nơi doanh nghiệp đóng trụ sở chính (không bao gồm đơn vị có hoạt động xây dựng, lắp đặt, bán hàng vãng lai ngoại tỉnh khai thuế GTGT tạm tính theo tỷ lệ 1%, 2%) thực hiện khai thuế GTGT riêng với cơ quan thuế quản lý trực tiếp của chi nhánh, đơn vị trực thuộc thì các chi nhánh, đơn vị trực thuộc cũng thuộc đối tượng được gia hạn nộp thuế GTGT</w:t>
      </w:r>
      <w:r w:rsidRPr="0098780A">
        <w:rPr>
          <w:i/>
          <w:szCs w:val="28"/>
          <w:lang w:val="sv-SE"/>
        </w:rPr>
        <w:t xml:space="preserve"> nếu có </w:t>
      </w:r>
      <w:r w:rsidRPr="0098780A">
        <w:rPr>
          <w:bCs/>
          <w:i/>
          <w:szCs w:val="28"/>
          <w:lang w:val="vi-VN"/>
        </w:rPr>
        <w:t>hoạt động sản xuất kinh doanh trong các ngành kinh tế thuộc lĩnh vực được gia hạn</w:t>
      </w:r>
      <w:r w:rsidRPr="0098780A">
        <w:rPr>
          <w:bCs/>
          <w:i/>
          <w:szCs w:val="28"/>
          <w:lang w:val="sv-SE"/>
        </w:rPr>
        <w:t xml:space="preserve">. </w:t>
      </w:r>
      <w:r w:rsidRPr="0098780A">
        <w:rPr>
          <w:i/>
          <w:szCs w:val="28"/>
          <w:lang w:val="sv-SE"/>
        </w:rPr>
        <w:t xml:space="preserve">Trường hợp chi nhánh, đơn vị trực thuộc của doanh nghiệp, tổ chức </w:t>
      </w:r>
      <w:r w:rsidRPr="0098780A">
        <w:rPr>
          <w:i/>
          <w:noProof/>
          <w:szCs w:val="28"/>
          <w:lang w:val="sv-SE"/>
        </w:rPr>
        <w:t xml:space="preserve">nêu </w:t>
      </w:r>
      <w:r w:rsidR="00AC0362">
        <w:rPr>
          <w:i/>
          <w:noProof/>
          <w:szCs w:val="28"/>
          <w:lang w:val="sv-SE"/>
        </w:rPr>
        <w:t xml:space="preserve">tại </w:t>
      </w:r>
      <w:r w:rsidRPr="0098780A">
        <w:rPr>
          <w:i/>
          <w:noProof/>
          <w:szCs w:val="28"/>
          <w:lang w:val="sv-SE"/>
        </w:rPr>
        <w:t xml:space="preserve">điểm 2.2 (a, b) </w:t>
      </w:r>
      <w:r w:rsidRPr="0098780A">
        <w:rPr>
          <w:i/>
          <w:szCs w:val="28"/>
          <w:lang w:val="sv-SE"/>
        </w:rPr>
        <w:t>không có hoạt động sản xuất kinh doanh thuộc lĩnh vực được gia hạn thì không thuộc đối tượng được gia hạn nộp thuế GTGT.</w:t>
      </w:r>
    </w:p>
    <w:p w:rsidR="0001025A" w:rsidRPr="0098780A" w:rsidRDefault="0001025A" w:rsidP="004742A8">
      <w:pPr>
        <w:spacing w:before="120"/>
        <w:ind w:firstLine="567"/>
        <w:jc w:val="both"/>
        <w:rPr>
          <w:noProof/>
          <w:color w:val="000000"/>
          <w:szCs w:val="28"/>
          <w:lang w:val="vi-VN"/>
        </w:rPr>
      </w:pPr>
      <w:r w:rsidRPr="0098780A">
        <w:rPr>
          <w:b/>
          <w:noProof/>
          <w:color w:val="000000"/>
          <w:lang w:val="vi-VN"/>
        </w:rPr>
        <w:t xml:space="preserve">Đánh giá tác động: </w:t>
      </w:r>
      <w:r w:rsidRPr="0098780A">
        <w:rPr>
          <w:noProof/>
          <w:color w:val="000000"/>
          <w:szCs w:val="28"/>
          <w:lang w:val="vi-VN"/>
        </w:rPr>
        <w:t xml:space="preserve">Thực hiện gia hạn thời hạn nộp thuế GTGT </w:t>
      </w:r>
      <w:r w:rsidR="003717EF" w:rsidRPr="0098780A">
        <w:rPr>
          <w:noProof/>
          <w:color w:val="000000"/>
          <w:szCs w:val="28"/>
          <w:lang w:val="vi-VN"/>
        </w:rPr>
        <w:t>0</w:t>
      </w:r>
      <w:r w:rsidRPr="0098780A">
        <w:rPr>
          <w:noProof/>
          <w:color w:val="000000"/>
          <w:szCs w:val="28"/>
          <w:lang w:val="vi-VN"/>
        </w:rPr>
        <w:t xml:space="preserve">5 tháng đối với số thuế GTGT phải nộp từ tháng 3 đến tháng 6 năm 2020 (nộp thuế trong tháng 4 đến tháng 7) thì số thu NSNN của các tháng đó giảm </w:t>
      </w:r>
      <w:r w:rsidR="00385B03" w:rsidRPr="0098780A">
        <w:rPr>
          <w:lang w:val="it-IT"/>
        </w:rPr>
        <w:t>khoảng</w:t>
      </w:r>
      <w:r w:rsidR="00385B03" w:rsidRPr="0098780A">
        <w:rPr>
          <w:b/>
          <w:lang w:val="it-IT"/>
        </w:rPr>
        <w:t xml:space="preserve"> </w:t>
      </w:r>
      <w:r w:rsidR="004209D8" w:rsidRPr="0098780A">
        <w:rPr>
          <w:b/>
          <w:lang w:val="it-IT"/>
        </w:rPr>
        <w:t>61.6</w:t>
      </w:r>
      <w:r w:rsidR="00385B03" w:rsidRPr="0098780A">
        <w:rPr>
          <w:b/>
          <w:lang w:val="it-IT"/>
        </w:rPr>
        <w:t>00 tỷ đồng</w:t>
      </w:r>
      <w:r w:rsidRPr="0098780A">
        <w:rPr>
          <w:noProof/>
          <w:color w:val="000000"/>
          <w:szCs w:val="28"/>
          <w:lang w:val="vi-VN"/>
        </w:rPr>
        <w:t>. Tuy nhiên, số thu NSNN của năm 2020 không giảm do doanh nghiệp phải thực hiện nộp vào NSNN trước ngày 31/12/2020.</w:t>
      </w:r>
    </w:p>
    <w:p w:rsidR="003C57AA" w:rsidRPr="0098780A" w:rsidRDefault="00F62063" w:rsidP="004742A8">
      <w:pPr>
        <w:spacing w:before="120"/>
        <w:ind w:firstLine="567"/>
        <w:jc w:val="both"/>
        <w:rPr>
          <w:b/>
          <w:noProof/>
          <w:color w:val="000000"/>
          <w:szCs w:val="28"/>
          <w:lang w:val="vi-VN"/>
        </w:rPr>
      </w:pPr>
      <w:r w:rsidRPr="0098780A">
        <w:rPr>
          <w:b/>
          <w:noProof/>
          <w:color w:val="000000"/>
          <w:szCs w:val="28"/>
          <w:lang w:val="nl-NL"/>
        </w:rPr>
        <w:t>2.3</w:t>
      </w:r>
      <w:r w:rsidR="007660D3" w:rsidRPr="0098780A">
        <w:rPr>
          <w:b/>
          <w:noProof/>
          <w:color w:val="000000"/>
          <w:szCs w:val="28"/>
          <w:lang w:val="nl-NL"/>
        </w:rPr>
        <w:t>.2.</w:t>
      </w:r>
      <w:r w:rsidR="007660D3" w:rsidRPr="0098780A">
        <w:rPr>
          <w:b/>
          <w:noProof/>
          <w:color w:val="000000"/>
          <w:szCs w:val="28"/>
          <w:lang w:val="vi-VN"/>
        </w:rPr>
        <w:t xml:space="preserve"> </w:t>
      </w:r>
      <w:r w:rsidR="003C57AA" w:rsidRPr="0098780A">
        <w:rPr>
          <w:b/>
          <w:noProof/>
          <w:color w:val="000000"/>
          <w:szCs w:val="28"/>
          <w:lang w:val="vi-VN"/>
        </w:rPr>
        <w:t>Đối với thuế thu nhập doanh nghiệp</w:t>
      </w:r>
    </w:p>
    <w:p w:rsidR="00A13B9A" w:rsidRPr="004209D8" w:rsidRDefault="00A13B9A" w:rsidP="004742A8">
      <w:pPr>
        <w:spacing w:before="120"/>
        <w:ind w:firstLine="567"/>
        <w:jc w:val="both"/>
        <w:rPr>
          <w:noProof/>
          <w:color w:val="000000"/>
          <w:szCs w:val="28"/>
          <w:lang w:val="vi-VN"/>
        </w:rPr>
      </w:pPr>
      <w:r w:rsidRPr="004209D8">
        <w:rPr>
          <w:noProof/>
          <w:color w:val="000000"/>
          <w:szCs w:val="28"/>
          <w:lang w:val="vi-VN"/>
        </w:rPr>
        <w:t xml:space="preserve">Theo quy định của pháp luật về quản lý thuế thì thuế </w:t>
      </w:r>
      <w:r>
        <w:rPr>
          <w:noProof/>
          <w:color w:val="000000"/>
          <w:szCs w:val="28"/>
          <w:lang w:val="vi-VN"/>
        </w:rPr>
        <w:t>TNDN</w:t>
      </w:r>
      <w:r w:rsidRPr="004209D8">
        <w:rPr>
          <w:noProof/>
          <w:color w:val="000000"/>
          <w:szCs w:val="28"/>
          <w:lang w:val="vi-VN"/>
        </w:rPr>
        <w:t xml:space="preserve"> thực hiện khai tạm tính theo Quý và quyết toán theo năm. </w:t>
      </w:r>
      <w:r w:rsidRPr="0098780A">
        <w:rPr>
          <w:noProof/>
          <w:color w:val="000000"/>
          <w:szCs w:val="28"/>
          <w:lang w:val="vi-VN"/>
        </w:rPr>
        <w:t>N</w:t>
      </w:r>
      <w:r w:rsidRPr="0098780A">
        <w:rPr>
          <w:rFonts w:asciiTheme="majorHAnsi" w:hAnsiTheme="majorHAnsi" w:cstheme="majorHAnsi"/>
          <w:iCs/>
          <w:szCs w:val="28"/>
          <w:lang w:val="vi-VN"/>
        </w:rPr>
        <w:t xml:space="preserve">gười nộp thuế thực hiện tạm nộp số thuế </w:t>
      </w:r>
      <w:r w:rsidR="00FC4CF5" w:rsidRPr="00922CF1">
        <w:rPr>
          <w:rFonts w:asciiTheme="majorHAnsi" w:hAnsiTheme="majorHAnsi" w:cstheme="majorHAnsi"/>
          <w:iCs/>
          <w:szCs w:val="28"/>
          <w:lang w:val="vi-VN"/>
        </w:rPr>
        <w:t>TNDN</w:t>
      </w:r>
      <w:r w:rsidRPr="0098780A">
        <w:rPr>
          <w:rFonts w:asciiTheme="majorHAnsi" w:hAnsiTheme="majorHAnsi" w:cstheme="majorHAnsi"/>
          <w:iCs/>
          <w:szCs w:val="28"/>
          <w:lang w:val="vi-VN"/>
        </w:rPr>
        <w:t xml:space="preserve"> của quý chậm nhất vào ngày thứ ba mươi của quý tiếp theo quý phát sinh nghĩa vụ thuế</w:t>
      </w:r>
      <w:r w:rsidRPr="00A13B9A">
        <w:rPr>
          <w:rFonts w:asciiTheme="majorHAnsi" w:hAnsiTheme="majorHAnsi" w:cstheme="majorHAnsi"/>
          <w:iCs/>
          <w:szCs w:val="28"/>
          <w:lang w:val="vi-VN"/>
        </w:rPr>
        <w:t xml:space="preserve"> và t</w:t>
      </w:r>
      <w:r w:rsidRPr="004209D8">
        <w:rPr>
          <w:noProof/>
          <w:color w:val="000000"/>
          <w:szCs w:val="28"/>
          <w:lang w:val="vi-VN"/>
        </w:rPr>
        <w:t xml:space="preserve">hời hạn nộp hồ sơ quyết toán năm và thời hạn nộp thuế TNDN theo quyết toán </w:t>
      </w:r>
      <w:r w:rsidRPr="00F62063">
        <w:rPr>
          <w:noProof/>
          <w:color w:val="000000"/>
          <w:szCs w:val="28"/>
          <w:lang w:val="vi-VN"/>
        </w:rPr>
        <w:t xml:space="preserve">chậm nhất là ngày thứ 90 (chín mươi), kể từ ngày kết thúc năm dương lịch hoặc năm tài chính. </w:t>
      </w:r>
    </w:p>
    <w:p w:rsidR="00A13B9A" w:rsidRPr="00460E5C" w:rsidRDefault="00A13B9A" w:rsidP="004742A8">
      <w:pPr>
        <w:spacing w:before="120"/>
        <w:ind w:firstLine="567"/>
        <w:jc w:val="both"/>
        <w:rPr>
          <w:noProof/>
          <w:color w:val="000000"/>
          <w:szCs w:val="28"/>
          <w:lang w:val="vi-VN"/>
        </w:rPr>
      </w:pPr>
      <w:r w:rsidRPr="004209D8">
        <w:rPr>
          <w:noProof/>
          <w:color w:val="000000"/>
          <w:szCs w:val="28"/>
          <w:lang w:val="vi-VN"/>
        </w:rPr>
        <w:lastRenderedPageBreak/>
        <w:t xml:space="preserve">Như vậy, </w:t>
      </w:r>
      <w:r>
        <w:rPr>
          <w:noProof/>
          <w:color w:val="000000"/>
          <w:szCs w:val="28"/>
          <w:lang w:val="vi-VN"/>
        </w:rPr>
        <w:t>đ</w:t>
      </w:r>
      <w:r w:rsidRPr="00A13B9A">
        <w:rPr>
          <w:noProof/>
          <w:color w:val="000000"/>
          <w:szCs w:val="28"/>
          <w:lang w:val="vi-VN"/>
        </w:rPr>
        <w:t>ối với số thuế TNDN phải nộp theo quyết toán</w:t>
      </w:r>
      <w:r w:rsidRPr="004209D8">
        <w:rPr>
          <w:noProof/>
          <w:color w:val="000000"/>
          <w:szCs w:val="28"/>
          <w:lang w:val="vi-VN"/>
        </w:rPr>
        <w:t xml:space="preserve"> doanh nghiệp chỉ phải nộp phần chênh lệch giữa số thuế TNDN phải nộp (theo quyết toán) với số thuế TNDN tạm nộp, thời gian nộp thuế chậm nhất cuối tháng 3/2020.</w:t>
      </w:r>
    </w:p>
    <w:p w:rsidR="004173A4" w:rsidRPr="0098780A" w:rsidRDefault="00A13B9A" w:rsidP="004742A8">
      <w:pPr>
        <w:spacing w:before="120"/>
        <w:ind w:firstLine="567"/>
        <w:jc w:val="both"/>
        <w:rPr>
          <w:rFonts w:asciiTheme="majorHAnsi" w:hAnsiTheme="majorHAnsi" w:cstheme="majorHAnsi"/>
          <w:bCs/>
          <w:noProof/>
          <w:color w:val="000000"/>
          <w:szCs w:val="28"/>
          <w:lang w:val="nl-NL"/>
        </w:rPr>
      </w:pPr>
      <w:r w:rsidRPr="00A13B9A">
        <w:rPr>
          <w:rFonts w:asciiTheme="majorHAnsi" w:hAnsiTheme="majorHAnsi" w:cstheme="majorHAnsi"/>
          <w:bCs/>
          <w:noProof/>
          <w:color w:val="000000"/>
          <w:szCs w:val="28"/>
          <w:lang w:val="nl-NL"/>
        </w:rPr>
        <w:t>Đ</w:t>
      </w:r>
      <w:r w:rsidR="003C57AA" w:rsidRPr="0098780A">
        <w:rPr>
          <w:rFonts w:asciiTheme="majorHAnsi" w:hAnsiTheme="majorHAnsi" w:cstheme="majorHAnsi"/>
          <w:bCs/>
          <w:noProof/>
          <w:color w:val="000000"/>
          <w:szCs w:val="28"/>
          <w:lang w:val="nl-NL"/>
        </w:rPr>
        <w:t xml:space="preserve">ể tạo điều kiện hỗ trợ vốn cho doanh nghiệp nhất là trong giai đoạn hiện nay, </w:t>
      </w:r>
      <w:r w:rsidR="00AB0FB0" w:rsidRPr="0098780A">
        <w:rPr>
          <w:rFonts w:asciiTheme="majorHAnsi" w:hAnsiTheme="majorHAnsi" w:cstheme="majorHAnsi"/>
          <w:bCs/>
          <w:noProof/>
          <w:color w:val="000000"/>
          <w:szCs w:val="28"/>
          <w:lang w:val="nl-NL"/>
        </w:rPr>
        <w:t>Bộ Tài chính đề nghị</w:t>
      </w:r>
      <w:r w:rsidR="004173A4" w:rsidRPr="0098780A">
        <w:rPr>
          <w:rFonts w:asciiTheme="majorHAnsi" w:hAnsiTheme="majorHAnsi" w:cstheme="majorHAnsi"/>
          <w:bCs/>
          <w:noProof/>
          <w:color w:val="000000"/>
          <w:szCs w:val="28"/>
          <w:lang w:val="nl-NL"/>
        </w:rPr>
        <w:t xml:space="preserve"> gia hạn nộp thuế đối với số thuế TNDN </w:t>
      </w:r>
      <w:r w:rsidRPr="00A13B9A">
        <w:rPr>
          <w:rFonts w:asciiTheme="majorHAnsi" w:hAnsiTheme="majorHAnsi" w:cstheme="majorHAnsi"/>
          <w:noProof/>
          <w:szCs w:val="28"/>
          <w:lang w:val="sv-SE"/>
        </w:rPr>
        <w:t>còn phải nộp theo quyết toán của năm 2019 mà chưa nộp vào Ngân sách Nhà nước và số thuế thu nhập doanh nghiệp tạm nộp của quý 1, quý 2 năm 2020</w:t>
      </w:r>
      <w:r w:rsidR="004173A4" w:rsidRPr="00A13B9A">
        <w:rPr>
          <w:rFonts w:asciiTheme="majorHAnsi" w:hAnsiTheme="majorHAnsi" w:cstheme="majorHAnsi"/>
          <w:bCs/>
          <w:noProof/>
          <w:color w:val="000000"/>
          <w:szCs w:val="28"/>
          <w:lang w:val="nl-NL"/>
        </w:rPr>
        <w:t>.</w:t>
      </w:r>
      <w:r w:rsidR="004173A4" w:rsidRPr="0098780A">
        <w:rPr>
          <w:rFonts w:asciiTheme="majorHAnsi" w:hAnsiTheme="majorHAnsi" w:cstheme="majorHAnsi"/>
          <w:bCs/>
          <w:noProof/>
          <w:color w:val="000000"/>
          <w:szCs w:val="28"/>
          <w:lang w:val="nl-NL"/>
        </w:rPr>
        <w:t xml:space="preserve"> Thời hạn gia hạn là </w:t>
      </w:r>
      <w:r w:rsidR="008005C1">
        <w:rPr>
          <w:rFonts w:asciiTheme="majorHAnsi" w:hAnsiTheme="majorHAnsi" w:cstheme="majorHAnsi"/>
          <w:bCs/>
          <w:noProof/>
          <w:color w:val="000000"/>
          <w:szCs w:val="28"/>
          <w:lang w:val="nl-NL"/>
        </w:rPr>
        <w:t>0</w:t>
      </w:r>
      <w:r w:rsidR="004173A4" w:rsidRPr="0098780A">
        <w:rPr>
          <w:rFonts w:asciiTheme="majorHAnsi" w:hAnsiTheme="majorHAnsi" w:cstheme="majorHAnsi"/>
          <w:bCs/>
          <w:noProof/>
          <w:color w:val="000000"/>
          <w:szCs w:val="28"/>
          <w:lang w:val="nl-NL"/>
        </w:rPr>
        <w:t>5 tháng</w:t>
      </w:r>
      <w:r w:rsidR="004A7F56" w:rsidRPr="0098780A">
        <w:rPr>
          <w:rFonts w:asciiTheme="majorHAnsi" w:hAnsiTheme="majorHAnsi" w:cstheme="majorHAnsi"/>
          <w:bCs/>
          <w:noProof/>
          <w:color w:val="000000"/>
          <w:szCs w:val="28"/>
          <w:lang w:val="nl-NL"/>
        </w:rPr>
        <w:t>,</w:t>
      </w:r>
      <w:r w:rsidR="004173A4" w:rsidRPr="0098780A">
        <w:rPr>
          <w:rFonts w:asciiTheme="majorHAnsi" w:hAnsiTheme="majorHAnsi" w:cstheme="majorHAnsi"/>
          <w:bCs/>
          <w:noProof/>
          <w:color w:val="000000"/>
          <w:szCs w:val="28"/>
          <w:lang w:val="nl-NL"/>
        </w:rPr>
        <w:t xml:space="preserve"> </w:t>
      </w:r>
      <w:r w:rsidR="004A7F56" w:rsidRPr="0098780A">
        <w:rPr>
          <w:noProof/>
          <w:szCs w:val="28"/>
          <w:lang w:val="vi-VN"/>
        </w:rPr>
        <w:t xml:space="preserve">kể từ ngày kết thúc thời hạn nộp thuế </w:t>
      </w:r>
      <w:r w:rsidR="00143904" w:rsidRPr="003078B7">
        <w:rPr>
          <w:noProof/>
          <w:szCs w:val="28"/>
          <w:lang w:val="nl-NL"/>
        </w:rPr>
        <w:t>TNDN</w:t>
      </w:r>
      <w:r w:rsidR="004A7F56" w:rsidRPr="0098780A">
        <w:rPr>
          <w:noProof/>
          <w:szCs w:val="28"/>
          <w:lang w:val="vi-VN"/>
        </w:rPr>
        <w:t xml:space="preserve"> theo quy định của pháp luật về quản lý thuế</w:t>
      </w:r>
      <w:r w:rsidR="004A7F56" w:rsidRPr="0098780A">
        <w:rPr>
          <w:noProof/>
          <w:szCs w:val="28"/>
          <w:lang w:val="nl-NL"/>
        </w:rPr>
        <w:t>. Nội dung cụ thể như sau:</w:t>
      </w:r>
    </w:p>
    <w:p w:rsidR="003901B1" w:rsidRPr="003901B1" w:rsidRDefault="003901B1" w:rsidP="004742A8">
      <w:pPr>
        <w:spacing w:before="120"/>
        <w:ind w:firstLine="709"/>
        <w:jc w:val="both"/>
        <w:rPr>
          <w:rFonts w:asciiTheme="majorHAnsi" w:hAnsiTheme="majorHAnsi" w:cstheme="majorHAnsi"/>
          <w:i/>
          <w:noProof/>
          <w:szCs w:val="28"/>
          <w:lang w:val="sv-SE"/>
        </w:rPr>
      </w:pPr>
      <w:r w:rsidRPr="003901B1">
        <w:rPr>
          <w:rFonts w:asciiTheme="majorHAnsi" w:hAnsiTheme="majorHAnsi" w:cstheme="majorHAnsi"/>
          <w:i/>
          <w:noProof/>
          <w:color w:val="000000"/>
          <w:szCs w:val="28"/>
          <w:lang w:val="sv-SE"/>
        </w:rPr>
        <w:t xml:space="preserve">Gia hạn thời hạn nộp thuế đối với số thuế thu nhập doanh nghiệp còn phải nộp theo quyết toán của năm 2019 và số thuế thu nhập doanh nghiệp tạm nộp của quý 1, quý 2 năm 2020 của doanh nghiệp, tổ chức </w:t>
      </w:r>
      <w:r w:rsidRPr="003901B1">
        <w:rPr>
          <w:rFonts w:asciiTheme="majorHAnsi" w:hAnsiTheme="majorHAnsi" w:cstheme="majorHAnsi"/>
          <w:i/>
          <w:noProof/>
          <w:color w:val="000000"/>
          <w:szCs w:val="28"/>
          <w:lang w:val="nl-NL"/>
        </w:rPr>
        <w:t>thuộc đối tượng được quy định tại điểm 2.2 nêu trên</w:t>
      </w:r>
      <w:r w:rsidRPr="003901B1">
        <w:rPr>
          <w:rFonts w:asciiTheme="majorHAnsi" w:hAnsiTheme="majorHAnsi" w:cstheme="majorHAnsi"/>
          <w:i/>
          <w:noProof/>
          <w:color w:val="000000"/>
          <w:szCs w:val="28"/>
          <w:lang w:val="sv-SE"/>
        </w:rPr>
        <w:t xml:space="preserve">. </w:t>
      </w:r>
      <w:r w:rsidRPr="003901B1">
        <w:rPr>
          <w:rFonts w:asciiTheme="majorHAnsi" w:hAnsiTheme="majorHAnsi" w:cstheme="majorHAnsi"/>
          <w:i/>
          <w:noProof/>
          <w:szCs w:val="28"/>
          <w:lang w:val="sv-SE"/>
        </w:rPr>
        <w:t xml:space="preserve">Thời gian gia hạn là 05 tháng, kể từ ngày kết thúc thời hạn nộp thuế thu nhập doanh nghiệp theo quy định của pháp luật về quản lý thuế. </w:t>
      </w:r>
    </w:p>
    <w:p w:rsidR="003901B1" w:rsidRPr="003901B1" w:rsidRDefault="003901B1" w:rsidP="004742A8">
      <w:pPr>
        <w:spacing w:before="120"/>
        <w:ind w:firstLine="709"/>
        <w:jc w:val="both"/>
        <w:rPr>
          <w:rFonts w:asciiTheme="majorHAnsi" w:hAnsiTheme="majorHAnsi" w:cstheme="majorHAnsi"/>
          <w:i/>
          <w:noProof/>
          <w:szCs w:val="28"/>
          <w:lang w:val="sv-SE"/>
        </w:rPr>
      </w:pPr>
      <w:r w:rsidRPr="003901B1">
        <w:rPr>
          <w:rFonts w:asciiTheme="majorHAnsi" w:hAnsiTheme="majorHAnsi" w:cstheme="majorHAnsi"/>
          <w:i/>
          <w:noProof/>
          <w:szCs w:val="28"/>
          <w:lang w:val="sv-SE"/>
        </w:rPr>
        <w:t xml:space="preserve">Trường hợp doanh nghiệp, tổ chức đã thực hiện nộp </w:t>
      </w:r>
      <w:r w:rsidRPr="003901B1">
        <w:rPr>
          <w:rFonts w:asciiTheme="majorHAnsi" w:hAnsiTheme="majorHAnsi" w:cstheme="majorHAnsi"/>
          <w:i/>
          <w:noProof/>
          <w:color w:val="000000"/>
          <w:szCs w:val="28"/>
          <w:lang w:val="sv-SE"/>
        </w:rPr>
        <w:t xml:space="preserve">số thuế thu nhập doanh nghiệp còn phải nộp theo quyết toán của năm 2019 </w:t>
      </w:r>
      <w:r w:rsidRPr="003901B1">
        <w:rPr>
          <w:rFonts w:asciiTheme="majorHAnsi" w:hAnsiTheme="majorHAnsi" w:cstheme="majorHAnsi"/>
          <w:i/>
          <w:noProof/>
          <w:szCs w:val="28"/>
          <w:lang w:val="sv-SE"/>
        </w:rPr>
        <w:t>vào Ngân sách Nhà nước thì doanh nghiệp, tổ chức được bù trừ với số phải nộp của các loại thuế khác.</w:t>
      </w:r>
    </w:p>
    <w:p w:rsidR="00AB0FB0" w:rsidRPr="0098780A" w:rsidRDefault="00AB0FB0" w:rsidP="004742A8">
      <w:pPr>
        <w:spacing w:before="120"/>
        <w:ind w:firstLine="567"/>
        <w:jc w:val="both"/>
        <w:rPr>
          <w:noProof/>
          <w:color w:val="000000"/>
          <w:szCs w:val="28"/>
          <w:lang w:val="vi-VN"/>
        </w:rPr>
      </w:pPr>
      <w:r w:rsidRPr="0098780A">
        <w:rPr>
          <w:b/>
          <w:noProof/>
          <w:szCs w:val="28"/>
          <w:lang w:val="nl-NL"/>
        </w:rPr>
        <w:t>Đánh giá tác động:</w:t>
      </w:r>
      <w:r w:rsidRPr="0098780A">
        <w:rPr>
          <w:noProof/>
          <w:szCs w:val="28"/>
          <w:lang w:val="nl-NL"/>
        </w:rPr>
        <w:t xml:space="preserve"> </w:t>
      </w:r>
      <w:r w:rsidRPr="0098780A">
        <w:rPr>
          <w:noProof/>
          <w:color w:val="000000"/>
          <w:szCs w:val="28"/>
          <w:lang w:val="vi-VN"/>
        </w:rPr>
        <w:t>Thực hiện gia hạn thời hạn nộp thuế đối với số thuế TNDN phải nộp sau quyết toán năm 2019 thì theo ước tính của cơ quan thuế số thuế được gia hạn khoảng</w:t>
      </w:r>
      <w:r w:rsidRPr="0098780A">
        <w:rPr>
          <w:b/>
          <w:noProof/>
          <w:color w:val="000000"/>
          <w:szCs w:val="28"/>
          <w:lang w:val="vi-VN"/>
        </w:rPr>
        <w:t xml:space="preserve"> 11.100 tỷ</w:t>
      </w:r>
      <w:r w:rsidRPr="0098780A">
        <w:rPr>
          <w:noProof/>
          <w:color w:val="000000"/>
          <w:szCs w:val="28"/>
          <w:lang w:val="vi-VN"/>
        </w:rPr>
        <w:t xml:space="preserve"> đồng (trong đó: số thuế TNDN được giãn của doanh nghiệp thuộc ngành kinh tế: 8.400 tỷ đồng; của </w:t>
      </w:r>
      <w:r w:rsidR="0076456F" w:rsidRPr="0076456F">
        <w:rPr>
          <w:noProof/>
          <w:color w:val="000000"/>
          <w:szCs w:val="28"/>
          <w:lang w:val="sv-SE"/>
        </w:rPr>
        <w:t>do</w:t>
      </w:r>
      <w:r w:rsidR="0076456F">
        <w:rPr>
          <w:noProof/>
          <w:color w:val="000000"/>
          <w:szCs w:val="28"/>
          <w:lang w:val="sv-SE"/>
        </w:rPr>
        <w:t>anh nghi</w:t>
      </w:r>
      <w:r w:rsidR="0076456F" w:rsidRPr="0076456F">
        <w:rPr>
          <w:noProof/>
          <w:color w:val="000000"/>
          <w:szCs w:val="28"/>
          <w:lang w:val="sv-SE"/>
        </w:rPr>
        <w:t>ệp</w:t>
      </w:r>
      <w:r w:rsidRPr="0098780A">
        <w:rPr>
          <w:noProof/>
          <w:color w:val="000000"/>
          <w:szCs w:val="28"/>
          <w:lang w:val="vi-VN"/>
        </w:rPr>
        <w:t xml:space="preserve"> nhỏ và siêu nhỏ: 2.700 tỷ đồng</w:t>
      </w:r>
      <w:r w:rsidR="00BF4D1F" w:rsidRPr="0098780A">
        <w:rPr>
          <w:noProof/>
          <w:color w:val="000000"/>
          <w:szCs w:val="28"/>
          <w:lang w:val="sv-SE"/>
        </w:rPr>
        <w:t>)</w:t>
      </w:r>
      <w:r w:rsidRPr="0098780A">
        <w:rPr>
          <w:noProof/>
          <w:color w:val="000000"/>
          <w:szCs w:val="28"/>
          <w:lang w:val="vi-VN"/>
        </w:rPr>
        <w:t>. Tuy nhiên, số thu NSNN của năm 2020 không giảm do doanh nghiệp phải thực hiện nộp vào NSNN trước ngày 31/8/2020.</w:t>
      </w:r>
    </w:p>
    <w:p w:rsidR="007660D3" w:rsidRPr="0098780A" w:rsidRDefault="004D7719" w:rsidP="004742A8">
      <w:pPr>
        <w:spacing w:before="120"/>
        <w:ind w:firstLine="567"/>
        <w:jc w:val="both"/>
        <w:rPr>
          <w:b/>
          <w:noProof/>
          <w:color w:val="000000"/>
          <w:szCs w:val="28"/>
          <w:lang w:val="vi-VN"/>
        </w:rPr>
      </w:pPr>
      <w:r w:rsidRPr="0098780A">
        <w:rPr>
          <w:b/>
          <w:noProof/>
          <w:color w:val="000000"/>
          <w:szCs w:val="28"/>
          <w:lang w:val="vi-VN"/>
        </w:rPr>
        <w:t>2.3</w:t>
      </w:r>
      <w:r w:rsidR="003C57AA" w:rsidRPr="0098780A">
        <w:rPr>
          <w:b/>
          <w:noProof/>
          <w:color w:val="000000"/>
          <w:szCs w:val="28"/>
          <w:lang w:val="vi-VN"/>
        </w:rPr>
        <w:t xml:space="preserve">.3. </w:t>
      </w:r>
      <w:r w:rsidR="007660D3" w:rsidRPr="0098780A">
        <w:rPr>
          <w:b/>
          <w:noProof/>
          <w:color w:val="000000"/>
          <w:szCs w:val="28"/>
          <w:lang w:val="vi-VN"/>
        </w:rPr>
        <w:t>Đối với</w:t>
      </w:r>
      <w:r w:rsidR="0029566C" w:rsidRPr="0029566C">
        <w:rPr>
          <w:b/>
          <w:noProof/>
          <w:color w:val="000000"/>
          <w:szCs w:val="28"/>
          <w:lang w:val="vi-VN"/>
        </w:rPr>
        <w:t xml:space="preserve"> </w:t>
      </w:r>
      <w:r w:rsidR="007660D3" w:rsidRPr="0098780A">
        <w:rPr>
          <w:b/>
          <w:bCs/>
          <w:noProof/>
          <w:color w:val="000000"/>
          <w:szCs w:val="28"/>
          <w:lang w:val="vi-VN"/>
        </w:rPr>
        <w:t>hộ gia</w:t>
      </w:r>
      <w:r w:rsidR="0029566C" w:rsidRPr="0029566C">
        <w:rPr>
          <w:b/>
          <w:bCs/>
          <w:noProof/>
          <w:color w:val="000000"/>
          <w:szCs w:val="28"/>
          <w:lang w:val="vi-VN"/>
        </w:rPr>
        <w:t xml:space="preserve"> đình, cá nhân kinh doanh</w:t>
      </w:r>
      <w:r w:rsidR="007660D3" w:rsidRPr="0098780A">
        <w:rPr>
          <w:b/>
          <w:bCs/>
          <w:noProof/>
          <w:color w:val="000000"/>
          <w:szCs w:val="28"/>
          <w:lang w:val="vi-VN"/>
        </w:rPr>
        <w:t xml:space="preserve"> </w:t>
      </w:r>
    </w:p>
    <w:p w:rsidR="007660D3" w:rsidRPr="0098780A" w:rsidRDefault="007660D3" w:rsidP="004742A8">
      <w:pPr>
        <w:spacing w:before="120"/>
        <w:ind w:firstLine="567"/>
        <w:jc w:val="both"/>
        <w:rPr>
          <w:noProof/>
          <w:color w:val="000000"/>
          <w:szCs w:val="28"/>
          <w:lang w:val="vi-VN"/>
        </w:rPr>
      </w:pPr>
      <w:r w:rsidRPr="0098780A">
        <w:rPr>
          <w:noProof/>
          <w:color w:val="000000"/>
          <w:szCs w:val="28"/>
          <w:lang w:val="vi-VN"/>
        </w:rPr>
        <w:t xml:space="preserve">Gia hạn thời hạn nộp thuế </w:t>
      </w:r>
      <w:r w:rsidR="004D7719" w:rsidRPr="0098780A">
        <w:rPr>
          <w:noProof/>
          <w:color w:val="000000"/>
          <w:szCs w:val="28"/>
          <w:lang w:val="vi-VN"/>
        </w:rPr>
        <w:t>GTGT</w:t>
      </w:r>
      <w:r w:rsidRPr="0098780A">
        <w:rPr>
          <w:noProof/>
          <w:color w:val="000000"/>
          <w:szCs w:val="28"/>
          <w:lang w:val="vi-VN"/>
        </w:rPr>
        <w:t xml:space="preserve">, thuế </w:t>
      </w:r>
      <w:r w:rsidR="00246A20" w:rsidRPr="0098780A">
        <w:rPr>
          <w:bCs/>
          <w:noProof/>
          <w:szCs w:val="28"/>
          <w:lang w:val="vi-VN"/>
        </w:rPr>
        <w:t>TNCN</w:t>
      </w:r>
      <w:r w:rsidRPr="0098780A">
        <w:rPr>
          <w:noProof/>
          <w:color w:val="000000"/>
          <w:szCs w:val="28"/>
          <w:lang w:val="vi-VN"/>
        </w:rPr>
        <w:t xml:space="preserve"> đối với số tiền thuế phát sinh phải nộp năm 2020 của </w:t>
      </w:r>
      <w:r w:rsidR="0029566C" w:rsidRPr="0029566C">
        <w:rPr>
          <w:bCs/>
          <w:noProof/>
          <w:color w:val="000000"/>
          <w:szCs w:val="28"/>
          <w:lang w:val="vi-VN"/>
        </w:rPr>
        <w:t>hộ gia đình, cá nhân kinh doanh</w:t>
      </w:r>
      <w:r w:rsidRPr="0098780A">
        <w:rPr>
          <w:bCs/>
          <w:noProof/>
          <w:color w:val="000000"/>
          <w:szCs w:val="28"/>
          <w:lang w:val="nl-NL"/>
        </w:rPr>
        <w:t xml:space="preserve"> hoạt động trong các ngành kinh tế </w:t>
      </w:r>
      <w:r w:rsidRPr="0098780A">
        <w:rPr>
          <w:noProof/>
          <w:color w:val="000000"/>
          <w:szCs w:val="28"/>
          <w:lang w:val="vi-VN"/>
        </w:rPr>
        <w:t>nêu tại điểm 2.</w:t>
      </w:r>
      <w:r w:rsidR="005633E5" w:rsidRPr="0098780A">
        <w:rPr>
          <w:noProof/>
          <w:color w:val="000000"/>
          <w:szCs w:val="28"/>
          <w:lang w:val="vi-VN"/>
        </w:rPr>
        <w:t>2</w:t>
      </w:r>
      <w:r w:rsidRPr="0098780A">
        <w:rPr>
          <w:noProof/>
          <w:color w:val="000000"/>
          <w:szCs w:val="28"/>
          <w:lang w:val="vi-VN"/>
        </w:rPr>
        <w:t xml:space="preserve"> nêu trên. </w:t>
      </w:r>
      <w:r w:rsidR="0029566C" w:rsidRPr="0029566C">
        <w:rPr>
          <w:bCs/>
          <w:noProof/>
          <w:color w:val="000000"/>
          <w:szCs w:val="28"/>
          <w:lang w:val="vi-VN"/>
        </w:rPr>
        <w:t>Hộ gia đình, cá nhân kinh doanh</w:t>
      </w:r>
      <w:r w:rsidRPr="0098780A">
        <w:rPr>
          <w:noProof/>
          <w:color w:val="000000"/>
          <w:szCs w:val="28"/>
          <w:lang w:val="vi-VN"/>
        </w:rPr>
        <w:t xml:space="preserve"> thực hiện nộp số tiền thuế được gia hạn tại khoản này trước ngày 15 tháng 12 năm 2020.</w:t>
      </w:r>
    </w:p>
    <w:p w:rsidR="0001025A" w:rsidRPr="0098780A" w:rsidRDefault="0001025A" w:rsidP="004742A8">
      <w:pPr>
        <w:spacing w:before="120"/>
        <w:ind w:firstLine="567"/>
        <w:jc w:val="both"/>
        <w:rPr>
          <w:noProof/>
          <w:color w:val="000000"/>
          <w:szCs w:val="28"/>
          <w:lang w:val="vi-VN"/>
        </w:rPr>
      </w:pPr>
      <w:r w:rsidRPr="0098780A">
        <w:rPr>
          <w:b/>
          <w:noProof/>
          <w:color w:val="000000"/>
          <w:lang w:val="vi-VN"/>
        </w:rPr>
        <w:t xml:space="preserve">Đánh giá tác động: </w:t>
      </w:r>
      <w:r w:rsidRPr="0098780A">
        <w:rPr>
          <w:noProof/>
          <w:color w:val="000000"/>
          <w:szCs w:val="28"/>
          <w:lang w:val="vi-VN"/>
        </w:rPr>
        <w:t>Trên cơ sở số thuế phát sinh phải nộp năm 2019 của nhóm được gia hạn là khoảng 3.</w:t>
      </w:r>
      <w:r w:rsidR="00385B03" w:rsidRPr="0098780A">
        <w:rPr>
          <w:noProof/>
          <w:color w:val="000000"/>
          <w:szCs w:val="28"/>
          <w:lang w:val="vi-VN"/>
        </w:rPr>
        <w:t>0</w:t>
      </w:r>
      <w:r w:rsidRPr="0098780A">
        <w:rPr>
          <w:noProof/>
          <w:color w:val="000000"/>
          <w:szCs w:val="28"/>
          <w:lang w:val="vi-VN"/>
        </w:rPr>
        <w:t xml:space="preserve">00 tỷ đồng nhưng số thu NSNN của năm 2020 không giảm do </w:t>
      </w:r>
      <w:r w:rsidR="0029566C" w:rsidRPr="0029566C">
        <w:rPr>
          <w:bCs/>
          <w:noProof/>
          <w:color w:val="000000"/>
          <w:szCs w:val="28"/>
          <w:lang w:val="vi-VN"/>
        </w:rPr>
        <w:t>hộ gia đình, cá nhân kinh doanh</w:t>
      </w:r>
      <w:r w:rsidRPr="0098780A">
        <w:rPr>
          <w:noProof/>
          <w:color w:val="000000"/>
          <w:szCs w:val="28"/>
          <w:lang w:val="vi-VN"/>
        </w:rPr>
        <w:t xml:space="preserve"> phải thực hiện nộp vào NSNN trước ngày 15/12/2020.</w:t>
      </w:r>
    </w:p>
    <w:p w:rsidR="007660D3" w:rsidRPr="0098780A" w:rsidRDefault="004D7719" w:rsidP="004742A8">
      <w:pPr>
        <w:spacing w:before="120"/>
        <w:ind w:firstLine="567"/>
        <w:jc w:val="both"/>
        <w:rPr>
          <w:b/>
          <w:noProof/>
          <w:color w:val="000000"/>
          <w:szCs w:val="28"/>
          <w:lang w:val="vi-VN"/>
        </w:rPr>
      </w:pPr>
      <w:r w:rsidRPr="0098780A">
        <w:rPr>
          <w:b/>
          <w:noProof/>
          <w:color w:val="000000"/>
          <w:szCs w:val="28"/>
          <w:lang w:val="vi-VN"/>
        </w:rPr>
        <w:t>2.3</w:t>
      </w:r>
      <w:r w:rsidR="007660D3" w:rsidRPr="0098780A">
        <w:rPr>
          <w:b/>
          <w:noProof/>
          <w:color w:val="000000"/>
          <w:szCs w:val="28"/>
          <w:lang w:val="vi-VN"/>
        </w:rPr>
        <w:t>.</w:t>
      </w:r>
      <w:r w:rsidR="00AB0FB0" w:rsidRPr="0098780A">
        <w:rPr>
          <w:b/>
          <w:noProof/>
          <w:color w:val="000000"/>
          <w:szCs w:val="28"/>
          <w:lang w:val="vi-VN"/>
        </w:rPr>
        <w:t>4</w:t>
      </w:r>
      <w:r w:rsidR="007660D3" w:rsidRPr="0098780A">
        <w:rPr>
          <w:b/>
          <w:noProof/>
          <w:color w:val="000000"/>
          <w:szCs w:val="28"/>
          <w:lang w:val="vi-VN"/>
        </w:rPr>
        <w:t>. Đối với tiền thuê đất</w:t>
      </w:r>
    </w:p>
    <w:p w:rsidR="007660D3" w:rsidRPr="0098780A" w:rsidRDefault="007660D3" w:rsidP="004742A8">
      <w:pPr>
        <w:spacing w:before="120"/>
        <w:ind w:firstLine="567"/>
        <w:jc w:val="both"/>
        <w:rPr>
          <w:noProof/>
          <w:color w:val="000000"/>
          <w:szCs w:val="28"/>
          <w:lang w:val="vi-VN"/>
        </w:rPr>
      </w:pPr>
      <w:r w:rsidRPr="0098780A">
        <w:rPr>
          <w:color w:val="000000"/>
          <w:szCs w:val="28"/>
          <w:lang w:val="vi-VN"/>
        </w:rPr>
        <w:t xml:space="preserve">Theo quy định tại Điều 24 Nghị định số 46/2014/NĐ-CP ngày 15/5/2014 của Chính phủ thì thời hạn nộp tiền thuê đất hàng năm là 02 kỳ (Kỳ 1: Doanh nghiệp phải thực hiện nộp trước ngày 31/5; Kỳ 2: Doanh nghiệp phải nộp trước ngày 31/10 hàng năm). Để thống nhất thời </w:t>
      </w:r>
      <w:r w:rsidR="00B54F02" w:rsidRPr="0098780A">
        <w:rPr>
          <w:color w:val="000000"/>
          <w:szCs w:val="28"/>
          <w:lang w:val="vi-VN"/>
        </w:rPr>
        <w:t>gian</w:t>
      </w:r>
      <w:r w:rsidRPr="0098780A">
        <w:rPr>
          <w:color w:val="000000"/>
          <w:szCs w:val="28"/>
          <w:lang w:val="vi-VN"/>
        </w:rPr>
        <w:t xml:space="preserve"> gia hạn về thuế GTGT, Bộ Tài chính đề nghị Chính phủ cho phép </w:t>
      </w:r>
      <w:r w:rsidR="00CE3ED9" w:rsidRPr="0098780A">
        <w:rPr>
          <w:color w:val="000000"/>
          <w:szCs w:val="28"/>
          <w:lang w:val="vi-VN"/>
        </w:rPr>
        <w:t>g</w:t>
      </w:r>
      <w:r w:rsidRPr="0098780A">
        <w:rPr>
          <w:color w:val="000000"/>
          <w:szCs w:val="28"/>
          <w:lang w:val="vi-VN"/>
        </w:rPr>
        <w:t xml:space="preserve">ia hạn thời hạn nộp tiền thuê đất 05 tháng kể </w:t>
      </w:r>
      <w:r w:rsidRPr="0098780A">
        <w:rPr>
          <w:color w:val="000000"/>
          <w:szCs w:val="28"/>
          <w:lang w:val="vi-VN"/>
        </w:rPr>
        <w:lastRenderedPageBreak/>
        <w:t>từ ngày phải nộp tiền thuê đất của Kỳ 1 theo quy định của pháp luật.</w:t>
      </w:r>
      <w:r w:rsidRPr="0098780A">
        <w:rPr>
          <w:noProof/>
          <w:color w:val="000000"/>
          <w:szCs w:val="28"/>
          <w:lang w:val="vi-VN"/>
        </w:rPr>
        <w:t xml:space="preserve"> Nội dung cụ thể như sau: </w:t>
      </w:r>
    </w:p>
    <w:p w:rsidR="007944EE" w:rsidRPr="0098780A" w:rsidRDefault="007944EE" w:rsidP="004742A8">
      <w:pPr>
        <w:spacing w:before="120"/>
        <w:ind w:firstLine="567"/>
        <w:jc w:val="both"/>
        <w:rPr>
          <w:i/>
          <w:noProof/>
          <w:szCs w:val="28"/>
          <w:lang w:val="vi-VN"/>
        </w:rPr>
      </w:pPr>
      <w:r w:rsidRPr="0098780A">
        <w:rPr>
          <w:i/>
          <w:noProof/>
          <w:szCs w:val="28"/>
          <w:lang w:val="vi-VN"/>
        </w:rPr>
        <w:t xml:space="preserve">Gia hạn thời hạn nộp tiền thuê đất đối với số tiền thuê đất phải nộp kỳ đầu năm 2020 của doanh nghiệp, tổ chức, </w:t>
      </w:r>
      <w:r w:rsidR="0029566C" w:rsidRPr="0029566C">
        <w:rPr>
          <w:bCs/>
          <w:i/>
          <w:noProof/>
          <w:color w:val="000000"/>
          <w:szCs w:val="28"/>
          <w:lang w:val="vi-VN"/>
        </w:rPr>
        <w:t>hộ gia đình, cá nhân kinh doanh</w:t>
      </w:r>
      <w:r w:rsidRPr="0098780A">
        <w:rPr>
          <w:i/>
          <w:noProof/>
          <w:szCs w:val="28"/>
          <w:lang w:val="vi-VN"/>
        </w:rPr>
        <w:t xml:space="preserve"> đang được Nhà nước cho thuê đất trực tiếp theo quyết định, hợp đồng của cơ quan nhà nước có thẩm quyền dưới hình thức trả tiền thuê đất hàng năm mà trên </w:t>
      </w:r>
      <w:r w:rsidRPr="0098780A">
        <w:rPr>
          <w:i/>
          <w:szCs w:val="28"/>
          <w:lang w:val="es-ES_tradnl"/>
        </w:rPr>
        <w:t xml:space="preserve">Quyết định, Hợp đồng cho thuê đất có </w:t>
      </w:r>
      <w:r w:rsidRPr="0098780A">
        <w:rPr>
          <w:i/>
          <w:noProof/>
          <w:szCs w:val="28"/>
          <w:lang w:val="vi-VN"/>
        </w:rPr>
        <w:t xml:space="preserve">mục đích sản xuất, kinh doanh thuộc các ngành kinh tế quy định </w:t>
      </w:r>
      <w:r w:rsidR="00A52601" w:rsidRPr="00A52601">
        <w:rPr>
          <w:i/>
          <w:noProof/>
          <w:szCs w:val="28"/>
          <w:lang w:val="vi-VN"/>
        </w:rPr>
        <w:t>điểm 2.2 (a,b) nêu trên</w:t>
      </w:r>
      <w:r w:rsidRPr="0098780A">
        <w:rPr>
          <w:i/>
          <w:noProof/>
          <w:szCs w:val="28"/>
          <w:lang w:val="vi-VN"/>
        </w:rPr>
        <w:t>. Riêng với d</w:t>
      </w:r>
      <w:r w:rsidRPr="0098780A">
        <w:rPr>
          <w:bCs/>
          <w:i/>
          <w:noProof/>
          <w:szCs w:val="28"/>
          <w:lang w:val="vi-VN"/>
        </w:rPr>
        <w:t xml:space="preserve">oanh nghiệp nhỏ và siêu nhỏ quy định </w:t>
      </w:r>
      <w:r w:rsidR="00A52601" w:rsidRPr="00A52601">
        <w:rPr>
          <w:bCs/>
          <w:i/>
          <w:noProof/>
          <w:szCs w:val="28"/>
          <w:lang w:val="vi-VN"/>
        </w:rPr>
        <w:t>điểm 2.2 (c)</w:t>
      </w:r>
      <w:r w:rsidRPr="0098780A">
        <w:rPr>
          <w:i/>
          <w:noProof/>
          <w:szCs w:val="28"/>
          <w:lang w:val="vi-VN"/>
        </w:rPr>
        <w:t xml:space="preserve"> thì được gia hạn toàn bộ tiền thuê đất phải nộp kỳ đầu năm 2020 của doanh nghiệp. Thời gian gia hạn là 05 tháng, kể từ ngày 31 tháng 5 năm 2020. Thời hạn nộp tiền thuê đất được gia hạn chậm nhất là ngày 31 tháng 10 năm 2020.</w:t>
      </w:r>
    </w:p>
    <w:p w:rsidR="0001025A" w:rsidRPr="0098780A" w:rsidRDefault="0001025A" w:rsidP="004742A8">
      <w:pPr>
        <w:spacing w:before="120"/>
        <w:ind w:firstLine="567"/>
        <w:jc w:val="both"/>
        <w:rPr>
          <w:noProof/>
          <w:color w:val="000000"/>
          <w:szCs w:val="28"/>
          <w:lang w:val="vi-VN"/>
        </w:rPr>
      </w:pPr>
      <w:r w:rsidRPr="0098780A">
        <w:rPr>
          <w:b/>
          <w:noProof/>
          <w:color w:val="000000"/>
          <w:lang w:val="vi-VN"/>
        </w:rPr>
        <w:t xml:space="preserve">Đánh giá tác động: </w:t>
      </w:r>
      <w:r w:rsidRPr="0098780A">
        <w:rPr>
          <w:noProof/>
          <w:color w:val="000000"/>
          <w:szCs w:val="28"/>
          <w:lang w:val="vi-VN"/>
        </w:rPr>
        <w:t>Dự kiến số tiền thuê đất được gia hạn khoảng 4.500 tỷ đồng. Tuy nhiên, số thu NSNN của năm 2020 không giảm do doanh nghiệp</w:t>
      </w:r>
      <w:r w:rsidR="0029566C" w:rsidRPr="0029566C">
        <w:rPr>
          <w:noProof/>
          <w:color w:val="000000"/>
          <w:szCs w:val="28"/>
          <w:lang w:val="vi-VN"/>
        </w:rPr>
        <w:t>,</w:t>
      </w:r>
      <w:r w:rsidRPr="0098780A">
        <w:rPr>
          <w:noProof/>
          <w:color w:val="000000"/>
          <w:szCs w:val="28"/>
          <w:lang w:val="vi-VN"/>
        </w:rPr>
        <w:t xml:space="preserve"> </w:t>
      </w:r>
      <w:r w:rsidR="0029566C" w:rsidRPr="0029566C">
        <w:rPr>
          <w:bCs/>
          <w:noProof/>
          <w:color w:val="000000"/>
          <w:szCs w:val="28"/>
          <w:lang w:val="vi-VN"/>
        </w:rPr>
        <w:t>hộ gia đình, cá nhân kinh doanh</w:t>
      </w:r>
      <w:r w:rsidRPr="0098780A">
        <w:rPr>
          <w:noProof/>
          <w:color w:val="000000"/>
          <w:szCs w:val="28"/>
          <w:lang w:val="vi-VN"/>
        </w:rPr>
        <w:t xml:space="preserve"> phải thực hiện nộp vào NSNN trước ngày 31/10/2020.</w:t>
      </w:r>
    </w:p>
    <w:p w:rsidR="00523FB0" w:rsidRPr="0098780A" w:rsidRDefault="0033310D" w:rsidP="004742A8">
      <w:pPr>
        <w:spacing w:before="120"/>
        <w:ind w:firstLine="567"/>
        <w:jc w:val="both"/>
        <w:rPr>
          <w:rFonts w:asciiTheme="majorHAnsi" w:hAnsiTheme="majorHAnsi" w:cstheme="majorHAnsi"/>
          <w:b/>
          <w:spacing w:val="-4"/>
          <w:szCs w:val="28"/>
          <w:lang w:val="nl-NL"/>
        </w:rPr>
      </w:pPr>
      <w:r w:rsidRPr="0098780A">
        <w:rPr>
          <w:b/>
          <w:noProof/>
          <w:color w:val="000000"/>
          <w:szCs w:val="28"/>
          <w:lang w:val="vi-VN"/>
        </w:rPr>
        <w:t>2.4</w:t>
      </w:r>
      <w:r w:rsidR="00523FB0" w:rsidRPr="0098780A">
        <w:rPr>
          <w:b/>
          <w:noProof/>
          <w:color w:val="000000"/>
          <w:szCs w:val="28"/>
          <w:lang w:val="vi-VN"/>
        </w:rPr>
        <w:t xml:space="preserve">. </w:t>
      </w:r>
      <w:r w:rsidR="00523FB0" w:rsidRPr="0098780A">
        <w:rPr>
          <w:rFonts w:asciiTheme="majorHAnsi" w:hAnsiTheme="majorHAnsi" w:cstheme="majorHAnsi"/>
          <w:b/>
          <w:spacing w:val="-4"/>
          <w:szCs w:val="28"/>
          <w:lang w:val="nl-NL"/>
        </w:rPr>
        <w:t>Đối với doanh ngh</w:t>
      </w:r>
      <w:r w:rsidR="00320C13" w:rsidRPr="0098780A">
        <w:rPr>
          <w:rFonts w:asciiTheme="majorHAnsi" w:hAnsiTheme="majorHAnsi" w:cstheme="majorHAnsi"/>
          <w:b/>
          <w:spacing w:val="-4"/>
          <w:szCs w:val="28"/>
          <w:lang w:val="nl-NL"/>
        </w:rPr>
        <w:t>iệp kinh doanh đa ngành kinh tế</w:t>
      </w:r>
    </w:p>
    <w:p w:rsidR="005C418E" w:rsidRPr="0098780A" w:rsidRDefault="00523FB0" w:rsidP="004742A8">
      <w:pPr>
        <w:spacing w:before="120"/>
        <w:ind w:firstLine="567"/>
        <w:jc w:val="both"/>
        <w:rPr>
          <w:bCs/>
          <w:noProof/>
          <w:szCs w:val="28"/>
          <w:lang w:val="nl-NL"/>
        </w:rPr>
      </w:pPr>
      <w:r w:rsidRPr="0098780A">
        <w:rPr>
          <w:rFonts w:asciiTheme="majorHAnsi" w:hAnsiTheme="majorHAnsi" w:cstheme="majorHAnsi"/>
          <w:bCs/>
          <w:noProof/>
          <w:szCs w:val="28"/>
          <w:lang w:val="nl-NL"/>
        </w:rPr>
        <w:t xml:space="preserve">Thực tế phát sinh trường hợp doanh nghiệp đều sản xuất, kinh doanh đa ngành, đa lĩnh vực (không chỉ kinh doanh ngành, lĩnh vực được gia hạn) và theo quy định của Luật quản lý thuế thì </w:t>
      </w:r>
      <w:r w:rsidR="0029566C">
        <w:rPr>
          <w:rFonts w:asciiTheme="majorHAnsi" w:hAnsiTheme="majorHAnsi" w:cstheme="majorHAnsi"/>
          <w:bCs/>
          <w:noProof/>
          <w:szCs w:val="28"/>
          <w:lang w:val="nl-NL"/>
        </w:rPr>
        <w:t>doanh nghi</w:t>
      </w:r>
      <w:r w:rsidR="0029566C" w:rsidRPr="0029566C">
        <w:rPr>
          <w:rFonts w:asciiTheme="majorHAnsi" w:hAnsiTheme="majorHAnsi" w:cstheme="majorHAnsi"/>
          <w:bCs/>
          <w:noProof/>
          <w:szCs w:val="28"/>
          <w:lang w:val="nl-NL"/>
        </w:rPr>
        <w:t>ệp</w:t>
      </w:r>
      <w:r w:rsidR="0029566C">
        <w:rPr>
          <w:rFonts w:asciiTheme="majorHAnsi" w:hAnsiTheme="majorHAnsi" w:cstheme="majorHAnsi"/>
          <w:bCs/>
          <w:noProof/>
          <w:szCs w:val="28"/>
          <w:lang w:val="nl-NL"/>
        </w:rPr>
        <w:t>, t</w:t>
      </w:r>
      <w:r w:rsidR="0029566C" w:rsidRPr="0029566C">
        <w:rPr>
          <w:rFonts w:asciiTheme="majorHAnsi" w:hAnsiTheme="majorHAnsi" w:cstheme="majorHAnsi"/>
          <w:bCs/>
          <w:noProof/>
          <w:szCs w:val="28"/>
          <w:lang w:val="nl-NL"/>
        </w:rPr>
        <w:t>ổ</w:t>
      </w:r>
      <w:r w:rsidR="0029566C">
        <w:rPr>
          <w:rFonts w:asciiTheme="majorHAnsi" w:hAnsiTheme="majorHAnsi" w:cstheme="majorHAnsi"/>
          <w:bCs/>
          <w:noProof/>
          <w:szCs w:val="28"/>
          <w:lang w:val="nl-NL"/>
        </w:rPr>
        <w:t xml:space="preserve"> ch</w:t>
      </w:r>
      <w:r w:rsidR="0029566C" w:rsidRPr="0029566C">
        <w:rPr>
          <w:rFonts w:asciiTheme="majorHAnsi" w:hAnsiTheme="majorHAnsi" w:cstheme="majorHAnsi"/>
          <w:bCs/>
          <w:noProof/>
          <w:szCs w:val="28"/>
          <w:lang w:val="nl-NL"/>
        </w:rPr>
        <w:t>ức</w:t>
      </w:r>
      <w:r w:rsidR="0029566C">
        <w:rPr>
          <w:rFonts w:asciiTheme="majorHAnsi" w:hAnsiTheme="majorHAnsi" w:cstheme="majorHAnsi"/>
          <w:bCs/>
          <w:noProof/>
          <w:szCs w:val="28"/>
          <w:lang w:val="nl-NL"/>
        </w:rPr>
        <w:t xml:space="preserve"> th</w:t>
      </w:r>
      <w:r w:rsidR="0029566C" w:rsidRPr="0029566C">
        <w:rPr>
          <w:rFonts w:asciiTheme="majorHAnsi" w:hAnsiTheme="majorHAnsi" w:cstheme="majorHAnsi"/>
          <w:bCs/>
          <w:noProof/>
          <w:szCs w:val="28"/>
          <w:lang w:val="nl-NL"/>
        </w:rPr>
        <w:t>ự</w:t>
      </w:r>
      <w:r w:rsidR="0029566C">
        <w:rPr>
          <w:rFonts w:asciiTheme="majorHAnsi" w:hAnsiTheme="majorHAnsi" w:cstheme="majorHAnsi"/>
          <w:bCs/>
          <w:noProof/>
          <w:szCs w:val="28"/>
          <w:lang w:val="nl-NL"/>
        </w:rPr>
        <w:t>c hi</w:t>
      </w:r>
      <w:r w:rsidR="0029566C" w:rsidRPr="0029566C">
        <w:rPr>
          <w:rFonts w:asciiTheme="majorHAnsi" w:hAnsiTheme="majorHAnsi" w:cstheme="majorHAnsi"/>
          <w:bCs/>
          <w:noProof/>
          <w:szCs w:val="28"/>
          <w:lang w:val="nl-NL"/>
        </w:rPr>
        <w:t>ện</w:t>
      </w:r>
      <w:r w:rsidR="0029566C">
        <w:rPr>
          <w:rFonts w:asciiTheme="majorHAnsi" w:hAnsiTheme="majorHAnsi" w:cstheme="majorHAnsi"/>
          <w:bCs/>
          <w:noProof/>
          <w:szCs w:val="28"/>
          <w:lang w:val="nl-NL"/>
        </w:rPr>
        <w:t xml:space="preserve"> khai thu</w:t>
      </w:r>
      <w:r w:rsidR="0029566C" w:rsidRPr="0029566C">
        <w:rPr>
          <w:rFonts w:asciiTheme="majorHAnsi" w:hAnsiTheme="majorHAnsi" w:cstheme="majorHAnsi"/>
          <w:bCs/>
          <w:noProof/>
          <w:szCs w:val="28"/>
          <w:lang w:val="nl-NL"/>
        </w:rPr>
        <w:t>ế</w:t>
      </w:r>
      <w:r w:rsidR="0029566C">
        <w:rPr>
          <w:rFonts w:asciiTheme="majorHAnsi" w:hAnsiTheme="majorHAnsi" w:cstheme="majorHAnsi"/>
          <w:bCs/>
          <w:noProof/>
          <w:szCs w:val="28"/>
          <w:lang w:val="nl-NL"/>
        </w:rPr>
        <w:t xml:space="preserve"> GTGT c</w:t>
      </w:r>
      <w:r w:rsidR="0029566C" w:rsidRPr="0029566C">
        <w:rPr>
          <w:rFonts w:asciiTheme="majorHAnsi" w:hAnsiTheme="majorHAnsi" w:cstheme="majorHAnsi"/>
          <w:bCs/>
          <w:noProof/>
          <w:szCs w:val="28"/>
          <w:lang w:val="nl-NL"/>
        </w:rPr>
        <w:t>ủa</w:t>
      </w:r>
      <w:r w:rsidR="0029566C">
        <w:rPr>
          <w:rFonts w:asciiTheme="majorHAnsi" w:hAnsiTheme="majorHAnsi" w:cstheme="majorHAnsi"/>
          <w:bCs/>
          <w:noProof/>
          <w:szCs w:val="28"/>
          <w:lang w:val="nl-NL"/>
        </w:rPr>
        <w:t xml:space="preserve"> c</w:t>
      </w:r>
      <w:r w:rsidR="0029566C" w:rsidRPr="0029566C">
        <w:rPr>
          <w:rFonts w:asciiTheme="majorHAnsi" w:hAnsiTheme="majorHAnsi" w:cstheme="majorHAnsi"/>
          <w:bCs/>
          <w:noProof/>
          <w:szCs w:val="28"/>
          <w:lang w:val="nl-NL"/>
        </w:rPr>
        <w:t>ác</w:t>
      </w:r>
      <w:r w:rsidR="0029566C">
        <w:rPr>
          <w:rFonts w:asciiTheme="majorHAnsi" w:hAnsiTheme="majorHAnsi" w:cstheme="majorHAnsi"/>
          <w:bCs/>
          <w:noProof/>
          <w:szCs w:val="28"/>
          <w:lang w:val="nl-NL"/>
        </w:rPr>
        <w:t xml:space="preserve"> c</w:t>
      </w:r>
      <w:r w:rsidR="0029566C" w:rsidRPr="0029566C">
        <w:rPr>
          <w:rFonts w:asciiTheme="majorHAnsi" w:hAnsiTheme="majorHAnsi" w:cstheme="majorHAnsi"/>
          <w:bCs/>
          <w:noProof/>
          <w:szCs w:val="28"/>
          <w:lang w:val="nl-NL"/>
        </w:rPr>
        <w:t>ác</w:t>
      </w:r>
      <w:r w:rsidR="0029566C">
        <w:rPr>
          <w:rFonts w:asciiTheme="majorHAnsi" w:hAnsiTheme="majorHAnsi" w:cstheme="majorHAnsi"/>
          <w:bCs/>
          <w:noProof/>
          <w:szCs w:val="28"/>
          <w:lang w:val="nl-NL"/>
        </w:rPr>
        <w:t xml:space="preserve"> ng</w:t>
      </w:r>
      <w:r w:rsidR="0029566C" w:rsidRPr="0029566C">
        <w:rPr>
          <w:rFonts w:asciiTheme="majorHAnsi" w:hAnsiTheme="majorHAnsi" w:cstheme="majorHAnsi"/>
          <w:bCs/>
          <w:noProof/>
          <w:szCs w:val="28"/>
          <w:lang w:val="nl-NL"/>
        </w:rPr>
        <w:t>ành</w:t>
      </w:r>
      <w:r w:rsidR="0029566C">
        <w:rPr>
          <w:rFonts w:asciiTheme="majorHAnsi" w:hAnsiTheme="majorHAnsi" w:cstheme="majorHAnsi"/>
          <w:bCs/>
          <w:noProof/>
          <w:szCs w:val="28"/>
          <w:lang w:val="nl-NL"/>
        </w:rPr>
        <w:t xml:space="preserve"> tr</w:t>
      </w:r>
      <w:r w:rsidR="0029566C" w:rsidRPr="0029566C">
        <w:rPr>
          <w:rFonts w:asciiTheme="majorHAnsi" w:hAnsiTheme="majorHAnsi" w:cstheme="majorHAnsi"/>
          <w:bCs/>
          <w:noProof/>
          <w:szCs w:val="28"/>
          <w:lang w:val="nl-NL"/>
        </w:rPr>
        <w:t>ê</w:t>
      </w:r>
      <w:r w:rsidR="0029566C">
        <w:rPr>
          <w:rFonts w:asciiTheme="majorHAnsi" w:hAnsiTheme="majorHAnsi" w:cstheme="majorHAnsi"/>
          <w:bCs/>
          <w:noProof/>
          <w:szCs w:val="28"/>
          <w:lang w:val="nl-NL"/>
        </w:rPr>
        <w:t>n c</w:t>
      </w:r>
      <w:r w:rsidR="0029566C" w:rsidRPr="0029566C">
        <w:rPr>
          <w:rFonts w:asciiTheme="majorHAnsi" w:hAnsiTheme="majorHAnsi" w:cstheme="majorHAnsi"/>
          <w:bCs/>
          <w:noProof/>
          <w:szCs w:val="28"/>
          <w:lang w:val="nl-NL"/>
        </w:rPr>
        <w:t>ùng</w:t>
      </w:r>
      <w:r w:rsidR="0029566C">
        <w:rPr>
          <w:rFonts w:asciiTheme="majorHAnsi" w:hAnsiTheme="majorHAnsi" w:cstheme="majorHAnsi"/>
          <w:bCs/>
          <w:noProof/>
          <w:szCs w:val="28"/>
          <w:lang w:val="nl-NL"/>
        </w:rPr>
        <w:t xml:space="preserve"> m</w:t>
      </w:r>
      <w:r w:rsidR="0029566C" w:rsidRPr="0029566C">
        <w:rPr>
          <w:rFonts w:asciiTheme="majorHAnsi" w:hAnsiTheme="majorHAnsi" w:cstheme="majorHAnsi"/>
          <w:bCs/>
          <w:noProof/>
          <w:szCs w:val="28"/>
          <w:lang w:val="nl-NL"/>
        </w:rPr>
        <w:t>ộ</w:t>
      </w:r>
      <w:r w:rsidR="0029566C">
        <w:rPr>
          <w:rFonts w:asciiTheme="majorHAnsi" w:hAnsiTheme="majorHAnsi" w:cstheme="majorHAnsi"/>
          <w:bCs/>
          <w:noProof/>
          <w:szCs w:val="28"/>
          <w:lang w:val="nl-NL"/>
        </w:rPr>
        <w:t>t t</w:t>
      </w:r>
      <w:r w:rsidR="0029566C" w:rsidRPr="0029566C">
        <w:rPr>
          <w:rFonts w:asciiTheme="majorHAnsi" w:hAnsiTheme="majorHAnsi" w:cstheme="majorHAnsi"/>
          <w:bCs/>
          <w:noProof/>
          <w:szCs w:val="28"/>
          <w:lang w:val="nl-NL"/>
        </w:rPr>
        <w:t>ờ</w:t>
      </w:r>
      <w:r w:rsidR="0029566C">
        <w:rPr>
          <w:rFonts w:asciiTheme="majorHAnsi" w:hAnsiTheme="majorHAnsi" w:cstheme="majorHAnsi"/>
          <w:bCs/>
          <w:noProof/>
          <w:szCs w:val="28"/>
          <w:lang w:val="nl-NL"/>
        </w:rPr>
        <w:t xml:space="preserve"> khai; h</w:t>
      </w:r>
      <w:r w:rsidR="0029566C" w:rsidRPr="0029566C">
        <w:rPr>
          <w:rFonts w:asciiTheme="majorHAnsi" w:hAnsiTheme="majorHAnsi" w:cstheme="majorHAnsi"/>
          <w:bCs/>
          <w:noProof/>
          <w:szCs w:val="28"/>
          <w:lang w:val="nl-NL"/>
        </w:rPr>
        <w:t>ộ</w:t>
      </w:r>
      <w:r w:rsidR="0029566C">
        <w:rPr>
          <w:rFonts w:asciiTheme="majorHAnsi" w:hAnsiTheme="majorHAnsi" w:cstheme="majorHAnsi"/>
          <w:bCs/>
          <w:noProof/>
          <w:szCs w:val="28"/>
          <w:lang w:val="nl-NL"/>
        </w:rPr>
        <w:t xml:space="preserve"> gia </w:t>
      </w:r>
      <w:r w:rsidR="0029566C" w:rsidRPr="0029566C">
        <w:rPr>
          <w:rFonts w:asciiTheme="majorHAnsi" w:hAnsiTheme="majorHAnsi" w:cstheme="majorHAnsi"/>
          <w:bCs/>
          <w:noProof/>
          <w:szCs w:val="28"/>
          <w:lang w:val="nl-NL"/>
        </w:rPr>
        <w:t>đình</w:t>
      </w:r>
      <w:r w:rsidR="0029566C">
        <w:rPr>
          <w:rFonts w:asciiTheme="majorHAnsi" w:hAnsiTheme="majorHAnsi" w:cstheme="majorHAnsi"/>
          <w:bCs/>
          <w:noProof/>
          <w:szCs w:val="28"/>
          <w:lang w:val="nl-NL"/>
        </w:rPr>
        <w:t xml:space="preserve">, </w:t>
      </w:r>
      <w:r w:rsidRPr="0098780A">
        <w:rPr>
          <w:rFonts w:asciiTheme="majorHAnsi" w:hAnsiTheme="majorHAnsi" w:cstheme="majorHAnsi"/>
          <w:bCs/>
          <w:noProof/>
          <w:szCs w:val="28"/>
          <w:lang w:val="nl-NL"/>
        </w:rPr>
        <w:t>cá nhân</w:t>
      </w:r>
      <w:r w:rsidR="0029566C">
        <w:rPr>
          <w:rFonts w:asciiTheme="majorHAnsi" w:hAnsiTheme="majorHAnsi" w:cstheme="majorHAnsi"/>
          <w:bCs/>
          <w:noProof/>
          <w:szCs w:val="28"/>
          <w:lang w:val="nl-NL"/>
        </w:rPr>
        <w:t xml:space="preserve"> kinh doanh</w:t>
      </w:r>
      <w:r w:rsidRPr="0098780A">
        <w:rPr>
          <w:rFonts w:asciiTheme="majorHAnsi" w:hAnsiTheme="majorHAnsi" w:cstheme="majorHAnsi"/>
          <w:bCs/>
          <w:noProof/>
          <w:szCs w:val="28"/>
          <w:lang w:val="nl-NL"/>
        </w:rPr>
        <w:t xml:space="preserve"> thực hiện khai số thuế GTGT, thuế TNCN trên cùng 1 tờ khai (không khai thuế theo ngành, nghề). </w:t>
      </w:r>
      <w:r w:rsidR="005C418E" w:rsidRPr="0098780A">
        <w:rPr>
          <w:bCs/>
          <w:noProof/>
          <w:szCs w:val="28"/>
          <w:lang w:val="nl-NL"/>
        </w:rPr>
        <w:t xml:space="preserve">Do vậy, để đơn giản trong quản lý cũng như khai thuế của doanh nghiệp, Bộ Tài chính đề nghị: </w:t>
      </w:r>
    </w:p>
    <w:p w:rsidR="007944EE" w:rsidRPr="0098780A" w:rsidRDefault="007944EE" w:rsidP="004742A8">
      <w:pPr>
        <w:spacing w:before="120"/>
        <w:ind w:firstLine="567"/>
        <w:jc w:val="both"/>
        <w:rPr>
          <w:i/>
          <w:szCs w:val="28"/>
          <w:lang w:val="sv-SE"/>
        </w:rPr>
      </w:pPr>
      <w:r w:rsidRPr="0098780A">
        <w:rPr>
          <w:i/>
          <w:szCs w:val="28"/>
          <w:lang w:val="sv-SE"/>
        </w:rPr>
        <w:t xml:space="preserve">Trường hợp </w:t>
      </w:r>
      <w:r w:rsidRPr="0098780A">
        <w:rPr>
          <w:i/>
          <w:noProof/>
          <w:szCs w:val="28"/>
          <w:lang w:val="vi-VN"/>
        </w:rPr>
        <w:t>doanh nghiệp, tổ chức</w:t>
      </w:r>
      <w:r w:rsidRPr="0098780A">
        <w:rPr>
          <w:i/>
          <w:noProof/>
          <w:szCs w:val="28"/>
          <w:lang w:val="sv-SE"/>
        </w:rPr>
        <w:t>,</w:t>
      </w:r>
      <w:r w:rsidRPr="0098780A">
        <w:rPr>
          <w:i/>
          <w:noProof/>
          <w:szCs w:val="28"/>
          <w:lang w:val="vi-VN"/>
        </w:rPr>
        <w:t xml:space="preserve"> </w:t>
      </w:r>
      <w:r w:rsidRPr="0098780A">
        <w:rPr>
          <w:bCs/>
          <w:i/>
          <w:noProof/>
          <w:szCs w:val="28"/>
          <w:lang w:val="vi-VN"/>
        </w:rPr>
        <w:t>hộ gia đình</w:t>
      </w:r>
      <w:r w:rsidRPr="0098780A">
        <w:rPr>
          <w:bCs/>
          <w:i/>
          <w:noProof/>
          <w:szCs w:val="28"/>
          <w:lang w:val="sv-SE"/>
        </w:rPr>
        <w:t>,</w:t>
      </w:r>
      <w:r w:rsidRPr="0098780A">
        <w:rPr>
          <w:bCs/>
          <w:i/>
          <w:noProof/>
          <w:szCs w:val="28"/>
          <w:lang w:val="nl-NL"/>
        </w:rPr>
        <w:t xml:space="preserve"> </w:t>
      </w:r>
      <w:r w:rsidRPr="0098780A">
        <w:rPr>
          <w:bCs/>
          <w:i/>
          <w:noProof/>
          <w:szCs w:val="28"/>
          <w:lang w:val="vi-VN"/>
        </w:rPr>
        <w:t xml:space="preserve">cá nhân </w:t>
      </w:r>
      <w:r w:rsidRPr="0098780A">
        <w:rPr>
          <w:bCs/>
          <w:i/>
          <w:noProof/>
          <w:szCs w:val="28"/>
          <w:lang w:val="nl-NL"/>
        </w:rPr>
        <w:t>kinh doanh</w:t>
      </w:r>
      <w:r w:rsidRPr="0098780A">
        <w:rPr>
          <w:i/>
          <w:noProof/>
          <w:szCs w:val="28"/>
          <w:lang w:val="vi-VN"/>
        </w:rPr>
        <w:t xml:space="preserve"> có </w:t>
      </w:r>
      <w:r w:rsidRPr="0098780A">
        <w:rPr>
          <w:bCs/>
          <w:i/>
          <w:szCs w:val="28"/>
          <w:lang w:val="sv-SE"/>
        </w:rPr>
        <w:t xml:space="preserve">hoạt động sản xuất, kinh doanh nhiều ngành kinh tế khác nhau trong đó có </w:t>
      </w:r>
      <w:r w:rsidRPr="0098780A">
        <w:rPr>
          <w:bCs/>
          <w:i/>
          <w:szCs w:val="28"/>
          <w:lang w:val="nl-NL"/>
        </w:rPr>
        <w:t xml:space="preserve">ngành kinh tế </w:t>
      </w:r>
      <w:r w:rsidR="0029086B" w:rsidRPr="0098780A">
        <w:rPr>
          <w:bCs/>
          <w:i/>
          <w:noProof/>
          <w:szCs w:val="28"/>
          <w:lang w:val="nl-NL"/>
        </w:rPr>
        <w:t xml:space="preserve">nêu </w:t>
      </w:r>
      <w:r w:rsidR="00967969">
        <w:rPr>
          <w:bCs/>
          <w:i/>
          <w:noProof/>
          <w:szCs w:val="28"/>
          <w:lang w:val="nl-NL"/>
        </w:rPr>
        <w:t xml:space="preserve">tại </w:t>
      </w:r>
      <w:r w:rsidR="0029086B" w:rsidRPr="0098780A">
        <w:rPr>
          <w:bCs/>
          <w:i/>
          <w:noProof/>
          <w:szCs w:val="28"/>
          <w:lang w:val="nl-NL"/>
        </w:rPr>
        <w:t xml:space="preserve">điểm 2.2 (a, b) </w:t>
      </w:r>
      <w:r w:rsidRPr="0098780A">
        <w:rPr>
          <w:bCs/>
          <w:i/>
          <w:noProof/>
          <w:szCs w:val="28"/>
          <w:lang w:val="nl-NL"/>
        </w:rPr>
        <w:t xml:space="preserve">nêu trên </w:t>
      </w:r>
      <w:r w:rsidRPr="0098780A">
        <w:rPr>
          <w:bCs/>
          <w:i/>
          <w:szCs w:val="28"/>
          <w:lang w:val="sv-SE"/>
        </w:rPr>
        <w:t xml:space="preserve">thì: </w:t>
      </w:r>
      <w:r w:rsidRPr="0098780A">
        <w:rPr>
          <w:i/>
          <w:noProof/>
          <w:szCs w:val="28"/>
          <w:lang w:val="vi-VN"/>
        </w:rPr>
        <w:t>doanh nghiệp, tổ chức</w:t>
      </w:r>
      <w:r w:rsidRPr="0098780A">
        <w:rPr>
          <w:bCs/>
          <w:i/>
          <w:noProof/>
          <w:szCs w:val="28"/>
          <w:lang w:val="nl-NL"/>
        </w:rPr>
        <w:t xml:space="preserve"> được gia hạn toàn bộ số thuế giá trị gia tăng</w:t>
      </w:r>
      <w:r w:rsidR="00D063DF" w:rsidRPr="0098780A">
        <w:rPr>
          <w:bCs/>
          <w:i/>
          <w:noProof/>
          <w:szCs w:val="28"/>
          <w:lang w:val="nl-NL"/>
        </w:rPr>
        <w:t>, thuế thu nhập doanh nghiệp</w:t>
      </w:r>
      <w:r w:rsidRPr="0098780A">
        <w:rPr>
          <w:bCs/>
          <w:i/>
          <w:noProof/>
          <w:szCs w:val="28"/>
          <w:lang w:val="nl-NL"/>
        </w:rPr>
        <w:t xml:space="preserve"> phải nộp; hộ gia đình </w:t>
      </w:r>
      <w:r w:rsidRPr="0098780A">
        <w:rPr>
          <w:bCs/>
          <w:i/>
          <w:noProof/>
          <w:szCs w:val="28"/>
          <w:lang w:val="vi-VN"/>
        </w:rPr>
        <w:t>cá nhân kinh doanh</w:t>
      </w:r>
      <w:r w:rsidRPr="0098780A">
        <w:rPr>
          <w:bCs/>
          <w:i/>
          <w:noProof/>
          <w:szCs w:val="28"/>
          <w:lang w:val="nl-NL"/>
        </w:rPr>
        <w:t xml:space="preserve"> được gia </w:t>
      </w:r>
      <w:r w:rsidRPr="0098780A">
        <w:rPr>
          <w:bCs/>
          <w:i/>
          <w:szCs w:val="28"/>
          <w:lang w:val="sv-SE"/>
        </w:rPr>
        <w:t xml:space="preserve">hạn toàn bộ thuế giá trị gia tăng, thuế thu nhập cá nhân phải nộp theo hướng dẫn tại Nghị định này. </w:t>
      </w:r>
      <w:r w:rsidRPr="0098780A">
        <w:rPr>
          <w:i/>
          <w:szCs w:val="28"/>
          <w:lang w:val="es-ES_tradnl"/>
        </w:rPr>
        <w:t xml:space="preserve">Trường hợp </w:t>
      </w:r>
      <w:r w:rsidRPr="0098780A">
        <w:rPr>
          <w:i/>
          <w:noProof/>
          <w:szCs w:val="28"/>
          <w:lang w:val="vi-VN"/>
        </w:rPr>
        <w:t>doanh nghiệp, tổ chức</w:t>
      </w:r>
      <w:r w:rsidRPr="0098780A">
        <w:rPr>
          <w:i/>
          <w:noProof/>
          <w:szCs w:val="28"/>
          <w:lang w:val="sv-SE"/>
        </w:rPr>
        <w:t>,</w:t>
      </w:r>
      <w:r w:rsidRPr="0098780A">
        <w:rPr>
          <w:i/>
          <w:noProof/>
          <w:szCs w:val="28"/>
          <w:lang w:val="vi-VN"/>
        </w:rPr>
        <w:t xml:space="preserve"> </w:t>
      </w:r>
      <w:r w:rsidRPr="0098780A">
        <w:rPr>
          <w:bCs/>
          <w:i/>
          <w:noProof/>
          <w:szCs w:val="28"/>
          <w:lang w:val="vi-VN"/>
        </w:rPr>
        <w:t>hộ gia đình</w:t>
      </w:r>
      <w:r w:rsidRPr="0098780A">
        <w:rPr>
          <w:bCs/>
          <w:i/>
          <w:noProof/>
          <w:szCs w:val="28"/>
          <w:lang w:val="sv-SE"/>
        </w:rPr>
        <w:t>,</w:t>
      </w:r>
      <w:r w:rsidRPr="0098780A">
        <w:rPr>
          <w:bCs/>
          <w:i/>
          <w:noProof/>
          <w:szCs w:val="28"/>
          <w:lang w:val="nl-NL"/>
        </w:rPr>
        <w:t xml:space="preserve"> </w:t>
      </w:r>
      <w:r w:rsidRPr="0098780A">
        <w:rPr>
          <w:bCs/>
          <w:i/>
          <w:noProof/>
          <w:szCs w:val="28"/>
          <w:lang w:val="vi-VN"/>
        </w:rPr>
        <w:t>cá nhân</w:t>
      </w:r>
      <w:r w:rsidRPr="0098780A">
        <w:rPr>
          <w:i/>
          <w:szCs w:val="28"/>
          <w:lang w:val="sv-SE"/>
        </w:rPr>
        <w:t xml:space="preserve"> kinh doanh </w:t>
      </w:r>
      <w:r w:rsidR="0029086B" w:rsidRPr="0098780A">
        <w:rPr>
          <w:bCs/>
          <w:i/>
          <w:noProof/>
          <w:szCs w:val="28"/>
          <w:lang w:val="nl-NL"/>
        </w:rPr>
        <w:t xml:space="preserve">quy định tại điểm 2.2 (a, b) </w:t>
      </w:r>
      <w:r w:rsidRPr="0098780A">
        <w:rPr>
          <w:bCs/>
          <w:i/>
          <w:noProof/>
          <w:szCs w:val="28"/>
          <w:lang w:val="nl-NL"/>
        </w:rPr>
        <w:t xml:space="preserve">nêu trên </w:t>
      </w:r>
      <w:r w:rsidRPr="0098780A">
        <w:rPr>
          <w:i/>
          <w:szCs w:val="28"/>
          <w:lang w:val="es-ES_tradnl"/>
        </w:rPr>
        <w:t xml:space="preserve">có nhiều quyết định, hợp đồng cho thuê đất vào mục đích sử dụng đất khác nhau thì việc gia hạn </w:t>
      </w:r>
      <w:r w:rsidRPr="0098780A">
        <w:rPr>
          <w:i/>
          <w:noProof/>
          <w:szCs w:val="28"/>
          <w:lang w:val="vi-VN"/>
        </w:rPr>
        <w:t>tiền thuê đất</w:t>
      </w:r>
      <w:r w:rsidRPr="0098780A">
        <w:rPr>
          <w:i/>
          <w:noProof/>
          <w:szCs w:val="28"/>
          <w:lang w:val="sv-SE"/>
        </w:rPr>
        <w:t xml:space="preserve"> được xác định theo từng </w:t>
      </w:r>
      <w:r w:rsidRPr="0098780A">
        <w:rPr>
          <w:i/>
          <w:noProof/>
          <w:szCs w:val="28"/>
          <w:lang w:val="vi-VN"/>
        </w:rPr>
        <w:t xml:space="preserve">quyết định, hợp đồng </w:t>
      </w:r>
      <w:r w:rsidRPr="0098780A">
        <w:rPr>
          <w:i/>
          <w:noProof/>
          <w:szCs w:val="28"/>
          <w:lang w:val="sv-SE"/>
        </w:rPr>
        <w:t>có mục đích sử dụng đất vào</w:t>
      </w:r>
      <w:r w:rsidRPr="0098780A">
        <w:rPr>
          <w:i/>
          <w:noProof/>
          <w:szCs w:val="28"/>
          <w:lang w:val="vi-VN"/>
        </w:rPr>
        <w:t xml:space="preserve"> sản xuất</w:t>
      </w:r>
      <w:r w:rsidRPr="0098780A">
        <w:rPr>
          <w:i/>
          <w:noProof/>
          <w:szCs w:val="28"/>
          <w:lang w:val="sv-SE"/>
        </w:rPr>
        <w:t>,</w:t>
      </w:r>
      <w:r w:rsidRPr="0098780A">
        <w:rPr>
          <w:i/>
          <w:noProof/>
          <w:szCs w:val="28"/>
          <w:lang w:val="vi-VN"/>
        </w:rPr>
        <w:t xml:space="preserve"> kinh doanh các</w:t>
      </w:r>
      <w:r w:rsidRPr="0098780A">
        <w:rPr>
          <w:i/>
          <w:noProof/>
          <w:szCs w:val="28"/>
          <w:lang w:val="sv-SE"/>
        </w:rPr>
        <w:t xml:space="preserve"> </w:t>
      </w:r>
      <w:r w:rsidRPr="0098780A">
        <w:rPr>
          <w:i/>
          <w:noProof/>
          <w:szCs w:val="28"/>
          <w:lang w:val="vi-VN"/>
        </w:rPr>
        <w:t xml:space="preserve">ngành kinh tế </w:t>
      </w:r>
      <w:r w:rsidRPr="0098780A">
        <w:rPr>
          <w:i/>
          <w:noProof/>
          <w:szCs w:val="28"/>
          <w:lang w:val="sv-SE"/>
        </w:rPr>
        <w:t xml:space="preserve">nêu tại </w:t>
      </w:r>
      <w:r w:rsidRPr="0098780A">
        <w:rPr>
          <w:bCs/>
          <w:i/>
          <w:noProof/>
          <w:szCs w:val="28"/>
          <w:lang w:val="nl-NL"/>
        </w:rPr>
        <w:t>điểm 2.2 (a, b)</w:t>
      </w:r>
      <w:r w:rsidR="0029086B" w:rsidRPr="0098780A">
        <w:rPr>
          <w:bCs/>
          <w:i/>
          <w:noProof/>
          <w:szCs w:val="28"/>
          <w:lang w:val="nl-NL"/>
        </w:rPr>
        <w:t xml:space="preserve"> </w:t>
      </w:r>
      <w:r w:rsidRPr="0098780A">
        <w:rPr>
          <w:bCs/>
          <w:i/>
          <w:noProof/>
          <w:szCs w:val="28"/>
          <w:lang w:val="nl-NL"/>
        </w:rPr>
        <w:t>nêu trên</w:t>
      </w:r>
      <w:r w:rsidRPr="0098780A">
        <w:rPr>
          <w:i/>
          <w:noProof/>
          <w:szCs w:val="28"/>
          <w:lang w:val="sv-SE"/>
        </w:rPr>
        <w:t>.</w:t>
      </w:r>
    </w:p>
    <w:p w:rsidR="00B41D61" w:rsidRPr="00A52601" w:rsidRDefault="00320C13" w:rsidP="004742A8">
      <w:pPr>
        <w:spacing w:before="120"/>
        <w:ind w:firstLine="567"/>
        <w:jc w:val="both"/>
        <w:rPr>
          <w:b/>
          <w:szCs w:val="28"/>
          <w:lang w:val="sv-SE"/>
        </w:rPr>
      </w:pPr>
      <w:r w:rsidRPr="0098780A">
        <w:rPr>
          <w:b/>
          <w:noProof/>
          <w:color w:val="000000"/>
          <w:szCs w:val="28"/>
          <w:lang w:val="vi-VN"/>
        </w:rPr>
        <w:t>2.</w:t>
      </w:r>
      <w:r w:rsidR="002C02C5" w:rsidRPr="0098780A">
        <w:rPr>
          <w:b/>
          <w:noProof/>
          <w:color w:val="000000"/>
          <w:szCs w:val="28"/>
          <w:lang w:val="nl-NL"/>
        </w:rPr>
        <w:t>5</w:t>
      </w:r>
      <w:r w:rsidR="00B41D61" w:rsidRPr="0098780A">
        <w:rPr>
          <w:b/>
          <w:noProof/>
          <w:color w:val="000000"/>
          <w:szCs w:val="28"/>
          <w:lang w:val="vi-VN"/>
        </w:rPr>
        <w:t xml:space="preserve">. </w:t>
      </w:r>
      <w:r w:rsidR="00791ABD" w:rsidRPr="0098780A">
        <w:rPr>
          <w:b/>
          <w:noProof/>
          <w:color w:val="000000"/>
          <w:szCs w:val="28"/>
          <w:lang w:val="vi-VN"/>
        </w:rPr>
        <w:t>T</w:t>
      </w:r>
      <w:r w:rsidR="00623696" w:rsidRPr="0098780A">
        <w:rPr>
          <w:b/>
          <w:noProof/>
          <w:color w:val="000000"/>
          <w:szCs w:val="28"/>
          <w:lang w:val="vi-VN"/>
        </w:rPr>
        <w:t>rình tự,</w:t>
      </w:r>
      <w:r w:rsidR="00A52601" w:rsidRPr="00A52601">
        <w:rPr>
          <w:b/>
          <w:noProof/>
          <w:color w:val="000000"/>
          <w:szCs w:val="28"/>
          <w:lang w:val="sv-SE"/>
        </w:rPr>
        <w:t xml:space="preserve"> thủ tục đề</w:t>
      </w:r>
      <w:r w:rsidR="00A52601">
        <w:rPr>
          <w:b/>
          <w:noProof/>
          <w:color w:val="000000"/>
          <w:szCs w:val="28"/>
          <w:lang w:val="sv-SE"/>
        </w:rPr>
        <w:t xml:space="preserve"> ngh</w:t>
      </w:r>
      <w:r w:rsidR="00A52601" w:rsidRPr="00A52601">
        <w:rPr>
          <w:b/>
          <w:noProof/>
          <w:color w:val="000000"/>
          <w:szCs w:val="28"/>
          <w:lang w:val="sv-SE"/>
        </w:rPr>
        <w:t>ị</w:t>
      </w:r>
      <w:r w:rsidR="00A52601">
        <w:rPr>
          <w:b/>
          <w:noProof/>
          <w:color w:val="000000"/>
          <w:szCs w:val="28"/>
          <w:lang w:val="sv-SE"/>
        </w:rPr>
        <w:t xml:space="preserve"> gia h</w:t>
      </w:r>
      <w:r w:rsidR="00A52601" w:rsidRPr="00A52601">
        <w:rPr>
          <w:b/>
          <w:noProof/>
          <w:color w:val="000000"/>
          <w:szCs w:val="28"/>
          <w:lang w:val="sv-SE"/>
        </w:rPr>
        <w:t>ạn</w:t>
      </w:r>
    </w:p>
    <w:p w:rsidR="004D6A29" w:rsidRPr="0098780A" w:rsidRDefault="004D6A29" w:rsidP="004742A8">
      <w:pPr>
        <w:spacing w:before="120"/>
        <w:ind w:firstLine="567"/>
        <w:jc w:val="both"/>
        <w:rPr>
          <w:lang w:val="nl-NL"/>
        </w:rPr>
      </w:pPr>
      <w:r w:rsidRPr="0098780A">
        <w:rPr>
          <w:szCs w:val="28"/>
          <w:lang w:val="nl-NL"/>
        </w:rPr>
        <w:t xml:space="preserve">Tại Điều 14 Luật ban hành văn bản quy phạm pháp luật quy định những hành vi bị cấm: </w:t>
      </w:r>
      <w:r w:rsidRPr="0098780A">
        <w:rPr>
          <w:i/>
          <w:lang w:val="nl-NL"/>
        </w:rPr>
        <w:t xml:space="preserve">Quy định thủ tục hành chính trong thông tư, trừ trường hợp được giao </w:t>
      </w:r>
      <w:r w:rsidRPr="0098780A">
        <w:rPr>
          <w:i/>
          <w:shd w:val="solid" w:color="FFFFFF" w:fill="auto"/>
          <w:lang w:val="nl-NL"/>
        </w:rPr>
        <w:t>trong</w:t>
      </w:r>
      <w:r w:rsidRPr="0098780A">
        <w:rPr>
          <w:i/>
          <w:lang w:val="nl-NL"/>
        </w:rPr>
        <w:t xml:space="preserve"> luật.</w:t>
      </w:r>
    </w:p>
    <w:p w:rsidR="00956008" w:rsidRPr="0098780A" w:rsidRDefault="004D6A29" w:rsidP="004742A8">
      <w:pPr>
        <w:spacing w:before="120"/>
        <w:ind w:firstLine="567"/>
        <w:jc w:val="both"/>
        <w:rPr>
          <w:szCs w:val="28"/>
          <w:lang w:val="nl-NL"/>
        </w:rPr>
      </w:pPr>
      <w:r w:rsidRPr="0098780A">
        <w:rPr>
          <w:szCs w:val="28"/>
          <w:lang w:val="nl-NL"/>
        </w:rPr>
        <w:t xml:space="preserve">Do vậy, Bộ Tài chính trình Chính phủ quy định về </w:t>
      </w:r>
      <w:r w:rsidR="00623696" w:rsidRPr="0098780A">
        <w:rPr>
          <w:szCs w:val="28"/>
          <w:lang w:val="nl-NL"/>
        </w:rPr>
        <w:t>thủ tục</w:t>
      </w:r>
      <w:r w:rsidR="00B41D61" w:rsidRPr="0098780A">
        <w:rPr>
          <w:szCs w:val="28"/>
          <w:lang w:val="nl-NL"/>
        </w:rPr>
        <w:t>, trình tự, thẩm quyền giải quyết gia hạn</w:t>
      </w:r>
      <w:r w:rsidR="00956008" w:rsidRPr="0098780A">
        <w:rPr>
          <w:szCs w:val="28"/>
          <w:lang w:val="nl-NL"/>
        </w:rPr>
        <w:t xml:space="preserve"> đối với số thuế </w:t>
      </w:r>
      <w:r w:rsidR="002C02C5" w:rsidRPr="0098780A">
        <w:rPr>
          <w:szCs w:val="28"/>
          <w:lang w:val="nl-NL"/>
        </w:rPr>
        <w:t>GTGT</w:t>
      </w:r>
      <w:r w:rsidR="007944EE" w:rsidRPr="0098780A">
        <w:rPr>
          <w:szCs w:val="28"/>
          <w:lang w:val="nl-NL"/>
        </w:rPr>
        <w:t xml:space="preserve">, thuế </w:t>
      </w:r>
      <w:r w:rsidR="002C02C5" w:rsidRPr="0098780A">
        <w:rPr>
          <w:szCs w:val="28"/>
          <w:lang w:val="nl-NL"/>
        </w:rPr>
        <w:t>TNDN</w:t>
      </w:r>
      <w:r w:rsidR="00956008" w:rsidRPr="0098780A">
        <w:rPr>
          <w:szCs w:val="28"/>
          <w:lang w:val="nl-NL"/>
        </w:rPr>
        <w:t xml:space="preserve"> và thuế </w:t>
      </w:r>
      <w:r w:rsidR="00380F66" w:rsidRPr="0098780A">
        <w:rPr>
          <w:bCs/>
          <w:noProof/>
          <w:szCs w:val="28"/>
          <w:lang w:val="nl-NL"/>
        </w:rPr>
        <w:t>TNCN</w:t>
      </w:r>
      <w:r w:rsidR="00956008" w:rsidRPr="0098780A">
        <w:rPr>
          <w:szCs w:val="28"/>
          <w:lang w:val="nl-NL"/>
        </w:rPr>
        <w:t>, tiền thuê đất của người nộp thuế như sau:</w:t>
      </w:r>
    </w:p>
    <w:p w:rsidR="00C346CC" w:rsidRPr="00C346CC" w:rsidRDefault="00C346CC" w:rsidP="00C346CC">
      <w:pPr>
        <w:spacing w:before="40"/>
        <w:ind w:firstLine="720"/>
        <w:jc w:val="both"/>
        <w:rPr>
          <w:i/>
          <w:noProof/>
          <w:szCs w:val="28"/>
          <w:lang w:val="nl-NL"/>
        </w:rPr>
      </w:pPr>
      <w:r w:rsidRPr="00C346CC">
        <w:rPr>
          <w:bCs/>
          <w:i/>
          <w:noProof/>
          <w:szCs w:val="28"/>
          <w:lang w:val="nl-NL"/>
        </w:rPr>
        <w:lastRenderedPageBreak/>
        <w:t xml:space="preserve">1. </w:t>
      </w:r>
      <w:r w:rsidRPr="00C346CC">
        <w:rPr>
          <w:rFonts w:asciiTheme="majorHAnsi" w:hAnsiTheme="majorHAnsi" w:cstheme="majorHAnsi"/>
          <w:bCs/>
          <w:i/>
          <w:noProof/>
          <w:szCs w:val="28"/>
          <w:lang w:val="nl-NL"/>
        </w:rPr>
        <w:t>Người nộp thuế</w:t>
      </w:r>
      <w:r w:rsidRPr="00C346CC">
        <w:rPr>
          <w:rFonts w:asciiTheme="majorHAnsi" w:hAnsiTheme="majorHAnsi" w:cstheme="majorHAnsi"/>
          <w:i/>
          <w:noProof/>
          <w:szCs w:val="28"/>
          <w:lang w:val="nl-NL"/>
        </w:rPr>
        <w:t xml:space="preserve"> thuộc đối tượng được gia hạn gửi Giấy đề nghị gia hạn nộp thuế và tiền thuê đất theo quy định tại Nghị định này </w:t>
      </w:r>
      <w:r w:rsidRPr="00C346CC">
        <w:rPr>
          <w:rFonts w:asciiTheme="majorHAnsi" w:hAnsiTheme="majorHAnsi" w:cstheme="majorHAnsi"/>
          <w:i/>
          <w:szCs w:val="28"/>
          <w:lang w:val="nl-NL"/>
        </w:rPr>
        <w:t xml:space="preserve">(bằng phương thức điện tử hoặc phương thức khác) </w:t>
      </w:r>
      <w:r w:rsidRPr="00C346CC">
        <w:rPr>
          <w:rFonts w:asciiTheme="majorHAnsi" w:hAnsiTheme="majorHAnsi" w:cstheme="majorHAnsi"/>
          <w:i/>
          <w:noProof/>
          <w:szCs w:val="28"/>
          <w:lang w:val="nl-NL"/>
        </w:rPr>
        <w:t xml:space="preserve">theo mẫu ban hành kèm theo Nghị định này cho cơ quan thuế quản lý trực tiếp cùng với thời điểm nộp Tờ khai thuế giá trị gia tăng theo tháng (hoặc theo quý) </w:t>
      </w:r>
      <w:r w:rsidRPr="00C346CC">
        <w:rPr>
          <w:rFonts w:asciiTheme="majorHAnsi" w:hAnsiTheme="majorHAnsi" w:cstheme="majorHAnsi"/>
          <w:i/>
          <w:szCs w:val="28"/>
          <w:lang w:val="vi-VN"/>
        </w:rPr>
        <w:t xml:space="preserve">theo quy định pháp luật </w:t>
      </w:r>
      <w:r w:rsidRPr="00C346CC">
        <w:rPr>
          <w:rFonts w:asciiTheme="majorHAnsi" w:hAnsiTheme="majorHAnsi" w:cstheme="majorHAnsi"/>
          <w:i/>
          <w:szCs w:val="28"/>
          <w:lang w:val="nl-NL"/>
        </w:rPr>
        <w:t>về quản lý thuế</w:t>
      </w:r>
      <w:r w:rsidRPr="00C346CC">
        <w:rPr>
          <w:rFonts w:asciiTheme="majorHAnsi" w:hAnsiTheme="majorHAnsi" w:cstheme="majorHAnsi"/>
          <w:i/>
          <w:szCs w:val="28"/>
          <w:lang w:val="vi-VN"/>
        </w:rPr>
        <w:t xml:space="preserve"> và</w:t>
      </w:r>
      <w:r w:rsidRPr="00C346CC">
        <w:rPr>
          <w:rFonts w:asciiTheme="majorHAnsi" w:hAnsiTheme="majorHAnsi" w:cstheme="majorHAnsi"/>
          <w:i/>
          <w:noProof/>
          <w:szCs w:val="28"/>
          <w:lang w:val="nl-NL"/>
        </w:rPr>
        <w:t xml:space="preserve"> chậm nhất là ngày 30 tháng 7 năm 2020. Trường hợp người nộp thuế gửi Giấy đề nghị gia hạn nộp thuế, tiền thuê đất sau ngày hết hạn nộp Tờ khai thuế giá trị gia tăng theo tháng (hoặc theo quý) thì cơ quan quản lý thuế vẫn thực hiện gia hạn nộp thuế, tiền thuê đất của các kỳ phát sinh được gia hạn trước thời điểm nộp Giấy đề nghị gia hạn. </w:t>
      </w:r>
      <w:r w:rsidRPr="00C346CC">
        <w:rPr>
          <w:bCs/>
          <w:i/>
          <w:iCs/>
          <w:szCs w:val="28"/>
          <w:bdr w:val="none" w:sz="0" w:space="0" w:color="auto" w:frame="1"/>
          <w:lang w:val="nl-NL"/>
        </w:rPr>
        <w:t>Trường hợp người nộp thuế được nhà nước cho thuê đất tại nhiều địa bàn quận, huyện khác nhau thì cơ quan thuế quản lý trực tiếp người nộp thuế có trách nhiệm sao gửi Giấy đề nghị gia hạn nộp thuế, tiền thuê đất cho cơ quan thuế nơi có đất thuê.</w:t>
      </w:r>
    </w:p>
    <w:p w:rsidR="00C346CC" w:rsidRPr="00C346CC" w:rsidRDefault="00C346CC" w:rsidP="00C346CC">
      <w:pPr>
        <w:widowControl w:val="0"/>
        <w:spacing w:before="40" w:after="120"/>
        <w:ind w:firstLine="709"/>
        <w:jc w:val="both"/>
        <w:rPr>
          <w:i/>
          <w:szCs w:val="28"/>
          <w:lang w:val="es-ES_tradnl"/>
        </w:rPr>
      </w:pPr>
      <w:r w:rsidRPr="00C346CC">
        <w:rPr>
          <w:i/>
          <w:szCs w:val="28"/>
          <w:lang w:val="nl-NL"/>
        </w:rPr>
        <w:t xml:space="preserve">2. </w:t>
      </w:r>
      <w:r w:rsidRPr="00C346CC">
        <w:rPr>
          <w:i/>
          <w:iCs/>
          <w:szCs w:val="28"/>
          <w:lang w:val="nl-NL"/>
        </w:rPr>
        <w:t xml:space="preserve">Người nộp thuế tự xác định và chịu trách nhiệm về việc đề nghị gia hạn đảm bảo đúng đối tượng được gia hạn theo Nghị định này. </w:t>
      </w:r>
      <w:r w:rsidRPr="00C346CC">
        <w:rPr>
          <w:i/>
          <w:szCs w:val="28"/>
          <w:lang w:val="es-ES_tradnl"/>
        </w:rPr>
        <w:t>Nếu người nộp thuế gửi Giấy đề nghị gia hạn nộp thuế, tiền thuê đất cho cơ quan thuế sau ngày 30 tháng 7 năm 2020 thì không được gia hạn nộp thuế, tiền thuê đất theo quy định tại Nghị định này.</w:t>
      </w:r>
    </w:p>
    <w:p w:rsidR="00C346CC" w:rsidRPr="00C346CC" w:rsidRDefault="00C346CC" w:rsidP="00C346CC">
      <w:pPr>
        <w:spacing w:before="40" w:after="120"/>
        <w:ind w:firstLine="720"/>
        <w:jc w:val="both"/>
        <w:rPr>
          <w:i/>
          <w:iCs/>
          <w:szCs w:val="28"/>
          <w:lang w:val="nl-NL"/>
        </w:rPr>
      </w:pPr>
      <w:r w:rsidRPr="00C346CC">
        <w:rPr>
          <w:i/>
          <w:noProof/>
          <w:szCs w:val="28"/>
          <w:lang w:val="vi-VN"/>
        </w:rPr>
        <w:t xml:space="preserve">3. </w:t>
      </w:r>
      <w:r w:rsidRPr="00C346CC">
        <w:rPr>
          <w:i/>
          <w:szCs w:val="28"/>
          <w:lang w:val="nl-NL"/>
        </w:rPr>
        <w:t xml:space="preserve">Cơ quan thuế </w:t>
      </w:r>
      <w:r w:rsidRPr="00C346CC">
        <w:rPr>
          <w:i/>
          <w:szCs w:val="28"/>
          <w:lang w:val="vi-VN"/>
        </w:rPr>
        <w:t>không phải thông báo cho người nộp thuế về việc chấp nhận gia hạn</w:t>
      </w:r>
      <w:r w:rsidRPr="00C346CC">
        <w:rPr>
          <w:i/>
          <w:szCs w:val="28"/>
          <w:lang w:val="nl-NL"/>
        </w:rPr>
        <w:t xml:space="preserve"> nộp thuế và tiền thuê đất. Trường hợp trong thời gian gia hạn, cơ quan thuế có cơ sở xác định người nộp thuế không thuộc đối tượng gia hạn thì cơ quan thuế có văn bản thông báo cho người nộp thuế về việc dừng gia hạn và người nộp thuế phải nộp đủ số tiền thuế, tiền thuê đất và tiền chậm nộp trong khoảng thời gian đã thực hiện gia hạn </w:t>
      </w:r>
      <w:r w:rsidRPr="00C346CC">
        <w:rPr>
          <w:i/>
          <w:iCs/>
          <w:szCs w:val="28"/>
          <w:lang w:val="nl-NL"/>
        </w:rPr>
        <w:t>vào Ngân sách Nhà nước. Trường hợp sau khi hết thời gian gia hạn, cơ quan thuế phát hiện qua thanh tra, kiểm tra người nộp thuế không thuộc đối tượng được gia hạn nộp thuế theo quy định tại Nghị định này thì người nộp thuế phải nộp lại số tiền thuế thiếu, tiền phạt và tiền chậm nộp do cơ quan thuế xác định lại vào Ngân sách Nhà nước.</w:t>
      </w:r>
    </w:p>
    <w:p w:rsidR="00C346CC" w:rsidRPr="00C346CC" w:rsidRDefault="00C346CC" w:rsidP="00C346CC">
      <w:pPr>
        <w:widowControl w:val="0"/>
        <w:spacing w:before="40" w:after="120"/>
        <w:ind w:firstLine="709"/>
        <w:jc w:val="both"/>
        <w:rPr>
          <w:i/>
          <w:iCs/>
          <w:szCs w:val="28"/>
          <w:lang w:val="nl-NL"/>
        </w:rPr>
      </w:pPr>
      <w:r w:rsidRPr="00C346CC">
        <w:rPr>
          <w:i/>
          <w:szCs w:val="28"/>
          <w:lang w:val="nl-NL"/>
        </w:rPr>
        <w:t xml:space="preserve">4. </w:t>
      </w:r>
      <w:r w:rsidRPr="00C346CC">
        <w:rPr>
          <w:i/>
          <w:szCs w:val="28"/>
          <w:lang w:val="am-ET"/>
        </w:rPr>
        <w:t xml:space="preserve">Trong thời gian được gia hạn nộp thuế, </w:t>
      </w:r>
      <w:r w:rsidRPr="00C346CC">
        <w:rPr>
          <w:i/>
          <w:szCs w:val="28"/>
          <w:lang w:val="vi-VN"/>
        </w:rPr>
        <w:t xml:space="preserve">cơ quan thuế căn cứ Giấy đề nghị gia hạn nộp thuế, </w:t>
      </w:r>
      <w:r w:rsidRPr="00C346CC">
        <w:rPr>
          <w:i/>
          <w:szCs w:val="28"/>
          <w:lang w:val="nl-NL"/>
        </w:rPr>
        <w:t>tiền thuê đất để</w:t>
      </w:r>
      <w:r w:rsidRPr="00C346CC">
        <w:rPr>
          <w:i/>
          <w:szCs w:val="28"/>
          <w:lang w:val="vi-VN"/>
        </w:rPr>
        <w:t xml:space="preserve"> </w:t>
      </w:r>
      <w:r w:rsidRPr="00C346CC">
        <w:rPr>
          <w:i/>
          <w:szCs w:val="28"/>
          <w:lang w:val="am-ET"/>
        </w:rPr>
        <w:t>không tính tiền chậm nộp tiền thuế</w:t>
      </w:r>
      <w:r w:rsidRPr="00C346CC">
        <w:rPr>
          <w:i/>
          <w:szCs w:val="28"/>
          <w:lang w:val="vi-VN"/>
        </w:rPr>
        <w:t xml:space="preserve">, </w:t>
      </w:r>
      <w:r w:rsidRPr="00C346CC">
        <w:rPr>
          <w:i/>
          <w:szCs w:val="28"/>
          <w:lang w:val="nl-NL"/>
        </w:rPr>
        <w:t>tiền thuê đất</w:t>
      </w:r>
      <w:r w:rsidRPr="00C346CC">
        <w:rPr>
          <w:i/>
          <w:szCs w:val="28"/>
          <w:lang w:val="am-ET"/>
        </w:rPr>
        <w:t xml:space="preserve"> đối với số tiền thuế</w:t>
      </w:r>
      <w:r w:rsidRPr="00C346CC">
        <w:rPr>
          <w:i/>
          <w:szCs w:val="28"/>
          <w:lang w:val="vi-VN"/>
        </w:rPr>
        <w:t xml:space="preserve">, </w:t>
      </w:r>
      <w:r w:rsidRPr="00C346CC">
        <w:rPr>
          <w:i/>
          <w:szCs w:val="28"/>
          <w:lang w:val="nl-NL"/>
        </w:rPr>
        <w:t>tiền thuê đất</w:t>
      </w:r>
      <w:r w:rsidRPr="00C346CC">
        <w:rPr>
          <w:i/>
          <w:szCs w:val="28"/>
          <w:lang w:val="am-ET"/>
        </w:rPr>
        <w:t xml:space="preserve"> được gia hạn</w:t>
      </w:r>
      <w:r w:rsidRPr="00C346CC">
        <w:rPr>
          <w:i/>
          <w:szCs w:val="28"/>
          <w:lang w:val="nl-NL"/>
        </w:rPr>
        <w:t xml:space="preserve"> (bao gồm cả trường hợp Giấy đề nghị gia hạn gửi cơ quan thuế sau khi đã nộp Tờ khai thuế thuế giá trị gia tăng nhưng trước ngày 31 tháng 7 năm 2020).</w:t>
      </w:r>
    </w:p>
    <w:p w:rsidR="001602AA" w:rsidRPr="0098780A" w:rsidRDefault="001602AA" w:rsidP="00A52601">
      <w:pPr>
        <w:spacing w:before="80"/>
        <w:ind w:firstLine="567"/>
        <w:jc w:val="both"/>
        <w:rPr>
          <w:spacing w:val="-4"/>
          <w:szCs w:val="28"/>
          <w:lang w:val="nl-NL"/>
        </w:rPr>
      </w:pPr>
      <w:r w:rsidRPr="0098780A">
        <w:rPr>
          <w:spacing w:val="-4"/>
          <w:szCs w:val="28"/>
          <w:lang w:val="nl-NL"/>
        </w:rPr>
        <w:t xml:space="preserve">Nội dung quy định thể hiện tại Điều </w:t>
      </w:r>
      <w:r w:rsidR="00A71CA7">
        <w:rPr>
          <w:spacing w:val="-4"/>
          <w:szCs w:val="28"/>
          <w:lang w:val="nl-NL"/>
        </w:rPr>
        <w:t>4</w:t>
      </w:r>
      <w:r w:rsidRPr="0098780A">
        <w:rPr>
          <w:spacing w:val="-4"/>
          <w:szCs w:val="28"/>
          <w:lang w:val="nl-NL"/>
        </w:rPr>
        <w:t xml:space="preserve"> dự thảo Nghị định.</w:t>
      </w:r>
    </w:p>
    <w:p w:rsidR="003E70BB" w:rsidRPr="0098780A" w:rsidRDefault="008A4402" w:rsidP="00A52601">
      <w:pPr>
        <w:spacing w:before="80"/>
        <w:ind w:firstLine="567"/>
        <w:jc w:val="both"/>
        <w:rPr>
          <w:b/>
          <w:noProof/>
          <w:szCs w:val="28"/>
          <w:lang w:val="vi-VN"/>
        </w:rPr>
      </w:pPr>
      <w:r w:rsidRPr="0098780A">
        <w:rPr>
          <w:b/>
          <w:szCs w:val="28"/>
          <w:lang w:val="nl-NL"/>
        </w:rPr>
        <w:t>2.6</w:t>
      </w:r>
      <w:r w:rsidR="003E70BB" w:rsidRPr="0098780A">
        <w:rPr>
          <w:b/>
          <w:szCs w:val="28"/>
          <w:lang w:val="nl-NL"/>
        </w:rPr>
        <w:t xml:space="preserve">. </w:t>
      </w:r>
      <w:r w:rsidR="003E70BB" w:rsidRPr="0098780A">
        <w:rPr>
          <w:b/>
          <w:noProof/>
          <w:szCs w:val="28"/>
          <w:lang w:val="vi-VN"/>
        </w:rPr>
        <w:t>Tổ chức thực hiện và hiệu lực thi hành</w:t>
      </w:r>
    </w:p>
    <w:p w:rsidR="001602AA" w:rsidRPr="0098780A" w:rsidRDefault="001602AA" w:rsidP="00A52601">
      <w:pPr>
        <w:widowControl w:val="0"/>
        <w:spacing w:before="80"/>
        <w:ind w:firstLine="567"/>
        <w:jc w:val="both"/>
        <w:rPr>
          <w:iCs/>
          <w:szCs w:val="28"/>
          <w:lang w:val="vi-VN"/>
        </w:rPr>
      </w:pPr>
      <w:r w:rsidRPr="0098780A">
        <w:rPr>
          <w:iCs/>
          <w:szCs w:val="28"/>
          <w:lang w:val="vi-VN"/>
        </w:rPr>
        <w:t>Do đây là giải pháp cấp bách cần ban hành ngay để kịp thời hỗ trợ cho doanh nghiệp và các đối tượng chịu tác động nên Bộ Tài chính trình Chính phủ cho phép Nghị định có hiệu lực kể từ ngày ký. Nội dung của Nghị định đã quy định chi tiết để các do</w:t>
      </w:r>
      <w:r w:rsidR="008A4402" w:rsidRPr="0098780A">
        <w:rPr>
          <w:iCs/>
          <w:szCs w:val="28"/>
          <w:lang w:val="vi-VN"/>
        </w:rPr>
        <w:t xml:space="preserve">anh nghiệp có thể áp dụng ngay. </w:t>
      </w:r>
      <w:r w:rsidRPr="0098780A">
        <w:rPr>
          <w:iCs/>
          <w:szCs w:val="28"/>
          <w:lang w:val="vi-VN"/>
        </w:rPr>
        <w:t>Tuy nhiên, để tránh trường hợp phát sinh vướng mắc trong quá trình thực hiện, Bộ Tài chính trình Chính phủ cho phép giao thẩm quyền cho Bộ Tài chính hướng dẫn nếu trong quá trình thực hiện có phát sinh vướng mắc.</w:t>
      </w:r>
    </w:p>
    <w:p w:rsidR="001602AA" w:rsidRPr="0098780A" w:rsidRDefault="001602AA" w:rsidP="004742A8">
      <w:pPr>
        <w:spacing w:before="120"/>
        <w:ind w:firstLine="567"/>
        <w:jc w:val="both"/>
        <w:rPr>
          <w:spacing w:val="-4"/>
          <w:szCs w:val="28"/>
          <w:lang w:val="nl-NL"/>
        </w:rPr>
      </w:pPr>
      <w:r w:rsidRPr="0098780A">
        <w:rPr>
          <w:spacing w:val="-4"/>
          <w:szCs w:val="28"/>
          <w:lang w:val="nl-NL"/>
        </w:rPr>
        <w:t>Nội d</w:t>
      </w:r>
      <w:r w:rsidR="00BB19F3" w:rsidRPr="0098780A">
        <w:rPr>
          <w:spacing w:val="-4"/>
          <w:szCs w:val="28"/>
          <w:lang w:val="nl-NL"/>
        </w:rPr>
        <w:t>ung quy định thể hiện tại Điều 5</w:t>
      </w:r>
      <w:r w:rsidRPr="0098780A">
        <w:rPr>
          <w:spacing w:val="-4"/>
          <w:szCs w:val="28"/>
          <w:lang w:val="nl-NL"/>
        </w:rPr>
        <w:t xml:space="preserve"> dự thảo Nghị định.</w:t>
      </w:r>
    </w:p>
    <w:p w:rsidR="00A9231A" w:rsidRPr="0098780A" w:rsidRDefault="00A9231A" w:rsidP="004742A8">
      <w:pPr>
        <w:spacing w:before="120"/>
        <w:ind w:firstLine="567"/>
        <w:jc w:val="both"/>
        <w:rPr>
          <w:spacing w:val="-4"/>
          <w:szCs w:val="28"/>
          <w:lang w:val="nl-NL"/>
        </w:rPr>
      </w:pPr>
      <w:r w:rsidRPr="0098780A">
        <w:rPr>
          <w:spacing w:val="-4"/>
          <w:szCs w:val="28"/>
          <w:lang w:val="nl-NL"/>
        </w:rPr>
        <w:lastRenderedPageBreak/>
        <w:t>Do nội dung dự thảo Nghị định đều là những giải pháp cấp bách cần phải sớm ban hành. Do vậy, Bộ Tài chính trình Chính phủ đồng thời ký công văn xin ý kiến thẩm định của Bộ Tư pháp.</w:t>
      </w:r>
    </w:p>
    <w:p w:rsidR="00862C1A" w:rsidRDefault="00862C1A" w:rsidP="004742A8">
      <w:pPr>
        <w:spacing w:before="120"/>
        <w:ind w:firstLine="567"/>
        <w:jc w:val="both"/>
        <w:rPr>
          <w:lang w:val="nl-NL"/>
        </w:rPr>
      </w:pPr>
      <w:r w:rsidRPr="0098780A">
        <w:rPr>
          <w:szCs w:val="28"/>
          <w:lang w:val="vi-VN"/>
        </w:rPr>
        <w:t xml:space="preserve">Trên đây là nội dung dự thảo </w:t>
      </w:r>
      <w:r w:rsidRPr="0098780A">
        <w:rPr>
          <w:lang w:val="nl-NL"/>
        </w:rPr>
        <w:t xml:space="preserve">Nghị </w:t>
      </w:r>
      <w:r w:rsidRPr="0098780A">
        <w:rPr>
          <w:szCs w:val="28"/>
          <w:lang w:val="vi-VN"/>
        </w:rPr>
        <w:t xml:space="preserve">định </w:t>
      </w:r>
      <w:r w:rsidR="000C2C89" w:rsidRPr="0098780A">
        <w:rPr>
          <w:szCs w:val="28"/>
          <w:lang w:val="vi-VN"/>
        </w:rPr>
        <w:t>gia hạn thời hạn nộp thuế và tiền thuê đất</w:t>
      </w:r>
      <w:r w:rsidRPr="0098780A">
        <w:rPr>
          <w:szCs w:val="28"/>
          <w:lang w:val="vi-VN"/>
        </w:rPr>
        <w:t xml:space="preserve">. </w:t>
      </w:r>
      <w:r w:rsidRPr="0098780A">
        <w:rPr>
          <w:lang w:val="nl-NL"/>
        </w:rPr>
        <w:t>Bộ Tài chính kính trình Chính phủ xem xét, quyết định./.</w:t>
      </w:r>
    </w:p>
    <w:p w:rsidR="004742A8" w:rsidRPr="0098780A" w:rsidRDefault="004742A8" w:rsidP="004742A8">
      <w:pPr>
        <w:spacing w:before="120"/>
        <w:ind w:firstLine="567"/>
        <w:jc w:val="both"/>
        <w:rPr>
          <w:lang w:val="nl-NL"/>
        </w:rPr>
      </w:pPr>
    </w:p>
    <w:tbl>
      <w:tblPr>
        <w:tblW w:w="0" w:type="auto"/>
        <w:jc w:val="center"/>
        <w:tblCellMar>
          <w:left w:w="0" w:type="dxa"/>
          <w:right w:w="0" w:type="dxa"/>
        </w:tblCellMar>
        <w:tblLook w:val="04A0"/>
      </w:tblPr>
      <w:tblGrid>
        <w:gridCol w:w="4485"/>
        <w:gridCol w:w="4371"/>
      </w:tblGrid>
      <w:tr w:rsidR="00862C1A" w:rsidRPr="003078B7" w:rsidTr="00E4658E">
        <w:trPr>
          <w:jc w:val="center"/>
        </w:trPr>
        <w:tc>
          <w:tcPr>
            <w:tcW w:w="4485" w:type="dxa"/>
            <w:tcMar>
              <w:top w:w="0" w:type="dxa"/>
              <w:left w:w="108" w:type="dxa"/>
              <w:bottom w:w="0" w:type="dxa"/>
              <w:right w:w="108" w:type="dxa"/>
            </w:tcMar>
          </w:tcPr>
          <w:p w:rsidR="00862C1A" w:rsidRPr="0098780A" w:rsidRDefault="00862C1A" w:rsidP="00E4658E">
            <w:pPr>
              <w:rPr>
                <w:sz w:val="22"/>
                <w:szCs w:val="22"/>
                <w:lang w:val="nl-NL"/>
              </w:rPr>
            </w:pPr>
            <w:r w:rsidRPr="0098780A">
              <w:rPr>
                <w:b/>
                <w:bCs/>
                <w:i/>
                <w:iCs/>
                <w:sz w:val="24"/>
                <w:lang w:val="nl-NL"/>
              </w:rPr>
              <w:t>Nơi nhận:</w:t>
            </w:r>
            <w:r w:rsidRPr="0098780A">
              <w:rPr>
                <w:b/>
                <w:bCs/>
                <w:i/>
                <w:iCs/>
                <w:sz w:val="24"/>
                <w:lang w:val="nl-NL"/>
              </w:rPr>
              <w:br/>
            </w:r>
            <w:r w:rsidRPr="0098780A">
              <w:rPr>
                <w:sz w:val="22"/>
                <w:szCs w:val="22"/>
                <w:lang w:val="nl-NL"/>
              </w:rPr>
              <w:t>- Như trên;</w:t>
            </w:r>
            <w:r w:rsidRPr="0098780A">
              <w:rPr>
                <w:sz w:val="22"/>
                <w:szCs w:val="22"/>
                <w:lang w:val="nl-NL"/>
              </w:rPr>
              <w:br/>
              <w:t>- Văn phòng Chính phủ;</w:t>
            </w:r>
          </w:p>
          <w:p w:rsidR="00862C1A" w:rsidRPr="0098780A" w:rsidRDefault="00862C1A" w:rsidP="00E4658E">
            <w:pPr>
              <w:rPr>
                <w:sz w:val="22"/>
                <w:szCs w:val="22"/>
                <w:lang w:val="nl-NL"/>
              </w:rPr>
            </w:pPr>
            <w:r w:rsidRPr="0098780A">
              <w:rPr>
                <w:sz w:val="22"/>
                <w:szCs w:val="22"/>
                <w:lang w:val="nl-NL"/>
              </w:rPr>
              <w:t>- Bộ Tư pháp;</w:t>
            </w:r>
          </w:p>
          <w:p w:rsidR="00862C1A" w:rsidRPr="0098780A" w:rsidRDefault="00862C1A" w:rsidP="00E4658E">
            <w:pPr>
              <w:rPr>
                <w:sz w:val="22"/>
                <w:szCs w:val="22"/>
                <w:lang w:val="nl-NL"/>
              </w:rPr>
            </w:pPr>
            <w:r w:rsidRPr="0098780A">
              <w:rPr>
                <w:sz w:val="22"/>
                <w:szCs w:val="22"/>
                <w:lang w:val="nl-NL"/>
              </w:rPr>
              <w:t>- Các đồng chí Lãnh đạo Bộ;</w:t>
            </w:r>
          </w:p>
          <w:p w:rsidR="00862C1A" w:rsidRPr="0098780A" w:rsidRDefault="00862C1A" w:rsidP="00E4658E">
            <w:pPr>
              <w:rPr>
                <w:sz w:val="22"/>
                <w:szCs w:val="22"/>
                <w:lang w:val="nl-NL"/>
              </w:rPr>
            </w:pPr>
            <w:r w:rsidRPr="0098780A">
              <w:rPr>
                <w:sz w:val="22"/>
                <w:szCs w:val="22"/>
                <w:lang w:val="nl-NL"/>
              </w:rPr>
              <w:t xml:space="preserve">- Các đơn vị thuộc cơ quan Bộ Tài chính; </w:t>
            </w:r>
          </w:p>
          <w:p w:rsidR="00862C1A" w:rsidRPr="0098780A" w:rsidRDefault="00862C1A" w:rsidP="00E4658E">
            <w:pPr>
              <w:rPr>
                <w:sz w:val="24"/>
                <w:lang w:val="nl-NL"/>
              </w:rPr>
            </w:pPr>
            <w:r w:rsidRPr="0098780A">
              <w:rPr>
                <w:sz w:val="22"/>
                <w:szCs w:val="22"/>
                <w:lang w:val="nl-NL"/>
              </w:rPr>
              <w:t>- Lưu: VT, CST (GTGT&amp;TTĐB).</w:t>
            </w:r>
          </w:p>
        </w:tc>
        <w:tc>
          <w:tcPr>
            <w:tcW w:w="4371" w:type="dxa"/>
            <w:tcMar>
              <w:top w:w="0" w:type="dxa"/>
              <w:left w:w="108" w:type="dxa"/>
              <w:bottom w:w="0" w:type="dxa"/>
              <w:right w:w="108" w:type="dxa"/>
            </w:tcMar>
          </w:tcPr>
          <w:p w:rsidR="00862C1A" w:rsidRDefault="00862C1A" w:rsidP="00E4658E">
            <w:pPr>
              <w:spacing w:before="120" w:after="120"/>
              <w:ind w:firstLine="720"/>
              <w:jc w:val="center"/>
              <w:rPr>
                <w:b/>
                <w:bCs/>
                <w:lang w:val="nl-NL"/>
              </w:rPr>
            </w:pPr>
            <w:r w:rsidRPr="0098780A">
              <w:rPr>
                <w:b/>
                <w:bCs/>
                <w:lang w:val="nl-NL"/>
              </w:rPr>
              <w:t>BỘ TRƯỞNG</w:t>
            </w:r>
            <w:r w:rsidRPr="0098780A">
              <w:rPr>
                <w:b/>
                <w:bCs/>
                <w:lang w:val="nl-NL"/>
              </w:rPr>
              <w:br/>
            </w:r>
            <w:r w:rsidRPr="0098780A">
              <w:rPr>
                <w:b/>
                <w:bCs/>
                <w:lang w:val="nl-NL"/>
              </w:rPr>
              <w:br/>
            </w:r>
          </w:p>
          <w:p w:rsidR="003F7970" w:rsidRPr="0098780A" w:rsidRDefault="003F7970" w:rsidP="00E4658E">
            <w:pPr>
              <w:spacing w:before="120" w:after="120"/>
              <w:ind w:firstLine="720"/>
              <w:jc w:val="center"/>
              <w:rPr>
                <w:b/>
                <w:bCs/>
                <w:lang w:val="nl-NL"/>
              </w:rPr>
            </w:pPr>
          </w:p>
          <w:p w:rsidR="00862C1A" w:rsidRPr="0098780A" w:rsidRDefault="00862C1A" w:rsidP="00AB4B0C">
            <w:pPr>
              <w:spacing w:before="120" w:after="120"/>
              <w:rPr>
                <w:b/>
                <w:bCs/>
                <w:lang w:val="nl-NL"/>
              </w:rPr>
            </w:pPr>
          </w:p>
          <w:p w:rsidR="00862C1A" w:rsidRPr="00890C57" w:rsidRDefault="00862C1A" w:rsidP="00E4658E">
            <w:pPr>
              <w:spacing w:before="120" w:after="120"/>
              <w:ind w:firstLine="720"/>
              <w:jc w:val="center"/>
              <w:rPr>
                <w:b/>
                <w:bCs/>
                <w:lang w:val="nl-NL"/>
              </w:rPr>
            </w:pPr>
            <w:r w:rsidRPr="0098780A">
              <w:rPr>
                <w:b/>
                <w:bCs/>
                <w:lang w:val="nl-NL"/>
              </w:rPr>
              <w:t>Đinh Tiến Dũng</w:t>
            </w:r>
          </w:p>
        </w:tc>
      </w:tr>
    </w:tbl>
    <w:p w:rsidR="00862C1A" w:rsidRPr="00862C1A" w:rsidRDefault="00862C1A" w:rsidP="00862C1A">
      <w:pPr>
        <w:pStyle w:val="BodyText2"/>
        <w:spacing w:before="120" w:after="0" w:line="240" w:lineRule="auto"/>
        <w:ind w:left="1069"/>
        <w:jc w:val="both"/>
        <w:rPr>
          <w:b/>
          <w:bCs/>
          <w:i/>
          <w:sz w:val="24"/>
          <w:szCs w:val="24"/>
          <w:lang w:val="nl-NL"/>
        </w:rPr>
      </w:pPr>
    </w:p>
    <w:sectPr w:rsidR="00862C1A" w:rsidRPr="00862C1A" w:rsidSect="00F679B7">
      <w:footerReference w:type="even" r:id="rId8"/>
      <w:footerReference w:type="default" r:id="rId9"/>
      <w:pgSz w:w="11907" w:h="16840" w:code="9"/>
      <w:pgMar w:top="1021" w:right="1077" w:bottom="1021" w:left="1701" w:header="454" w:footer="181"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198" w:rsidRDefault="00624198">
      <w:r>
        <w:separator/>
      </w:r>
    </w:p>
  </w:endnote>
  <w:endnote w:type="continuationSeparator" w:id="1">
    <w:p w:rsidR="00624198" w:rsidRDefault="00624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Verdana">
    <w:panose1 w:val="020B0604030504040204"/>
    <w:charset w:val="A3"/>
    <w:family w:val="swiss"/>
    <w:pitch w:val="variable"/>
    <w:sig w:usb0="20000287" w:usb1="00000000" w:usb2="00000000" w:usb3="00000000" w:csb0="0000019F" w:csb1="00000000"/>
  </w:font>
  <w:font w:name="Tahoma">
    <w:panose1 w:val="020B0604030504040204"/>
    <w:charset w:val="A3"/>
    <w:family w:val="swiss"/>
    <w:pitch w:val="variable"/>
    <w:sig w:usb0="21002A87" w:usb1="80000000" w:usb2="00000008" w:usb3="00000000" w:csb0="000101FF" w:csb1="00000000"/>
  </w:font>
  <w:font w:name=".VnFre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198" w:rsidRDefault="00270EC1" w:rsidP="00294DD6">
    <w:pPr>
      <w:pStyle w:val="Footer"/>
      <w:framePr w:wrap="around" w:vAnchor="text" w:hAnchor="margin" w:xAlign="center" w:y="1"/>
      <w:rPr>
        <w:rStyle w:val="PageNumber"/>
      </w:rPr>
    </w:pPr>
    <w:r>
      <w:rPr>
        <w:rStyle w:val="PageNumber"/>
      </w:rPr>
      <w:fldChar w:fldCharType="begin"/>
    </w:r>
    <w:r w:rsidR="00624198">
      <w:rPr>
        <w:rStyle w:val="PageNumber"/>
      </w:rPr>
      <w:instrText xml:space="preserve">PAGE  </w:instrText>
    </w:r>
    <w:r>
      <w:rPr>
        <w:rStyle w:val="PageNumber"/>
      </w:rPr>
      <w:fldChar w:fldCharType="end"/>
    </w:r>
  </w:p>
  <w:p w:rsidR="00624198" w:rsidRDefault="006241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516"/>
      <w:docPartObj>
        <w:docPartGallery w:val="Page Numbers (Bottom of Page)"/>
        <w:docPartUnique/>
      </w:docPartObj>
    </w:sdtPr>
    <w:sdtEndPr>
      <w:rPr>
        <w:sz w:val="24"/>
      </w:rPr>
    </w:sdtEndPr>
    <w:sdtContent>
      <w:p w:rsidR="00624198" w:rsidRDefault="00624198">
        <w:pPr>
          <w:pStyle w:val="Footer"/>
          <w:jc w:val="right"/>
        </w:pPr>
      </w:p>
      <w:p w:rsidR="00624198" w:rsidRPr="00586628" w:rsidRDefault="00270EC1">
        <w:pPr>
          <w:pStyle w:val="Footer"/>
          <w:jc w:val="right"/>
          <w:rPr>
            <w:sz w:val="24"/>
          </w:rPr>
        </w:pPr>
        <w:r w:rsidRPr="00586628">
          <w:rPr>
            <w:sz w:val="24"/>
          </w:rPr>
          <w:fldChar w:fldCharType="begin"/>
        </w:r>
        <w:r w:rsidR="00624198" w:rsidRPr="00586628">
          <w:rPr>
            <w:sz w:val="24"/>
          </w:rPr>
          <w:instrText xml:space="preserve"> PAGE   \* MERGEFORMAT </w:instrText>
        </w:r>
        <w:r w:rsidRPr="00586628">
          <w:rPr>
            <w:sz w:val="24"/>
          </w:rPr>
          <w:fldChar w:fldCharType="separate"/>
        </w:r>
        <w:r w:rsidR="00C346CC">
          <w:rPr>
            <w:noProof/>
            <w:sz w:val="24"/>
          </w:rPr>
          <w:t>10</w:t>
        </w:r>
        <w:r w:rsidRPr="00586628">
          <w:rPr>
            <w:sz w:val="24"/>
          </w:rPr>
          <w:fldChar w:fldCharType="end"/>
        </w:r>
      </w:p>
    </w:sdtContent>
  </w:sdt>
  <w:p w:rsidR="00624198" w:rsidRDefault="006241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198" w:rsidRDefault="00624198">
      <w:r>
        <w:separator/>
      </w:r>
    </w:p>
  </w:footnote>
  <w:footnote w:type="continuationSeparator" w:id="1">
    <w:p w:rsidR="00624198" w:rsidRDefault="006241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6389"/>
    <w:multiLevelType w:val="hybridMultilevel"/>
    <w:tmpl w:val="96EED308"/>
    <w:lvl w:ilvl="0" w:tplc="A4840CE2">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13357CB6"/>
    <w:multiLevelType w:val="hybridMultilevel"/>
    <w:tmpl w:val="7E2856CC"/>
    <w:lvl w:ilvl="0" w:tplc="1A5A38CE">
      <w:start w:val="1"/>
      <w:numFmt w:val="bullet"/>
      <w:lvlText w:val="-"/>
      <w:lvlJc w:val="left"/>
      <w:pPr>
        <w:ind w:left="1141" w:hanging="360"/>
      </w:pPr>
      <w:rPr>
        <w:rFonts w:ascii="Times New Roman" w:eastAsia="Times New Roman" w:hAnsi="Times New Roman" w:cs="Times New Roman" w:hint="default"/>
      </w:rPr>
    </w:lvl>
    <w:lvl w:ilvl="1" w:tplc="042A0003" w:tentative="1">
      <w:start w:val="1"/>
      <w:numFmt w:val="bullet"/>
      <w:lvlText w:val="o"/>
      <w:lvlJc w:val="left"/>
      <w:pPr>
        <w:ind w:left="1861" w:hanging="360"/>
      </w:pPr>
      <w:rPr>
        <w:rFonts w:ascii="Courier New" w:hAnsi="Courier New" w:cs="Courier New" w:hint="default"/>
      </w:rPr>
    </w:lvl>
    <w:lvl w:ilvl="2" w:tplc="042A0005" w:tentative="1">
      <w:start w:val="1"/>
      <w:numFmt w:val="bullet"/>
      <w:lvlText w:val=""/>
      <w:lvlJc w:val="left"/>
      <w:pPr>
        <w:ind w:left="2581" w:hanging="360"/>
      </w:pPr>
      <w:rPr>
        <w:rFonts w:ascii="Wingdings" w:hAnsi="Wingdings" w:hint="default"/>
      </w:rPr>
    </w:lvl>
    <w:lvl w:ilvl="3" w:tplc="042A0001" w:tentative="1">
      <w:start w:val="1"/>
      <w:numFmt w:val="bullet"/>
      <w:lvlText w:val=""/>
      <w:lvlJc w:val="left"/>
      <w:pPr>
        <w:ind w:left="3301" w:hanging="360"/>
      </w:pPr>
      <w:rPr>
        <w:rFonts w:ascii="Symbol" w:hAnsi="Symbol" w:hint="default"/>
      </w:rPr>
    </w:lvl>
    <w:lvl w:ilvl="4" w:tplc="042A0003" w:tentative="1">
      <w:start w:val="1"/>
      <w:numFmt w:val="bullet"/>
      <w:lvlText w:val="o"/>
      <w:lvlJc w:val="left"/>
      <w:pPr>
        <w:ind w:left="4021" w:hanging="360"/>
      </w:pPr>
      <w:rPr>
        <w:rFonts w:ascii="Courier New" w:hAnsi="Courier New" w:cs="Courier New" w:hint="default"/>
      </w:rPr>
    </w:lvl>
    <w:lvl w:ilvl="5" w:tplc="042A0005" w:tentative="1">
      <w:start w:val="1"/>
      <w:numFmt w:val="bullet"/>
      <w:lvlText w:val=""/>
      <w:lvlJc w:val="left"/>
      <w:pPr>
        <w:ind w:left="4741" w:hanging="360"/>
      </w:pPr>
      <w:rPr>
        <w:rFonts w:ascii="Wingdings" w:hAnsi="Wingdings" w:hint="default"/>
      </w:rPr>
    </w:lvl>
    <w:lvl w:ilvl="6" w:tplc="042A0001" w:tentative="1">
      <w:start w:val="1"/>
      <w:numFmt w:val="bullet"/>
      <w:lvlText w:val=""/>
      <w:lvlJc w:val="left"/>
      <w:pPr>
        <w:ind w:left="5461" w:hanging="360"/>
      </w:pPr>
      <w:rPr>
        <w:rFonts w:ascii="Symbol" w:hAnsi="Symbol" w:hint="default"/>
      </w:rPr>
    </w:lvl>
    <w:lvl w:ilvl="7" w:tplc="042A0003" w:tentative="1">
      <w:start w:val="1"/>
      <w:numFmt w:val="bullet"/>
      <w:lvlText w:val="o"/>
      <w:lvlJc w:val="left"/>
      <w:pPr>
        <w:ind w:left="6181" w:hanging="360"/>
      </w:pPr>
      <w:rPr>
        <w:rFonts w:ascii="Courier New" w:hAnsi="Courier New" w:cs="Courier New" w:hint="default"/>
      </w:rPr>
    </w:lvl>
    <w:lvl w:ilvl="8" w:tplc="042A0005" w:tentative="1">
      <w:start w:val="1"/>
      <w:numFmt w:val="bullet"/>
      <w:lvlText w:val=""/>
      <w:lvlJc w:val="left"/>
      <w:pPr>
        <w:ind w:left="6901" w:hanging="360"/>
      </w:pPr>
      <w:rPr>
        <w:rFonts w:ascii="Wingdings" w:hAnsi="Wingdings" w:hint="default"/>
      </w:rPr>
    </w:lvl>
  </w:abstractNum>
  <w:abstractNum w:abstractNumId="2">
    <w:nsid w:val="15673697"/>
    <w:multiLevelType w:val="hybridMultilevel"/>
    <w:tmpl w:val="9272B17A"/>
    <w:lvl w:ilvl="0" w:tplc="0D082FE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7FD60AA"/>
    <w:multiLevelType w:val="hybridMultilevel"/>
    <w:tmpl w:val="6B7ABE52"/>
    <w:lvl w:ilvl="0" w:tplc="F640B28E">
      <w:start w:val="1"/>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
    <w:nsid w:val="2DAC51E5"/>
    <w:multiLevelType w:val="hybridMultilevel"/>
    <w:tmpl w:val="280E085E"/>
    <w:lvl w:ilvl="0" w:tplc="042A000B">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5">
    <w:nsid w:val="34AD2040"/>
    <w:multiLevelType w:val="hybridMultilevel"/>
    <w:tmpl w:val="E3B895BC"/>
    <w:lvl w:ilvl="0" w:tplc="73980C16">
      <w:start w:val="3"/>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6">
    <w:nsid w:val="360C1A59"/>
    <w:multiLevelType w:val="hybridMultilevel"/>
    <w:tmpl w:val="00C6F762"/>
    <w:lvl w:ilvl="0" w:tplc="D3F86E2C">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7">
    <w:nsid w:val="37561E81"/>
    <w:multiLevelType w:val="hybridMultilevel"/>
    <w:tmpl w:val="F49E023A"/>
    <w:lvl w:ilvl="0" w:tplc="65F4B400">
      <w:start w:val="1"/>
      <w:numFmt w:val="decimal"/>
      <w:lvlText w:val="%1."/>
      <w:lvlJc w:val="left"/>
      <w:pPr>
        <w:ind w:left="1429" w:hanging="360"/>
      </w:pPr>
      <w:rPr>
        <w:rFonts w:hint="default"/>
        <w:i w:val="0"/>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8">
    <w:nsid w:val="3F6846E3"/>
    <w:multiLevelType w:val="hybridMultilevel"/>
    <w:tmpl w:val="0876D14A"/>
    <w:lvl w:ilvl="0" w:tplc="A1F80E1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nsid w:val="48D00CD9"/>
    <w:multiLevelType w:val="hybridMultilevel"/>
    <w:tmpl w:val="ABB49AC4"/>
    <w:lvl w:ilvl="0" w:tplc="042A000B">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0">
    <w:nsid w:val="4D586AF1"/>
    <w:multiLevelType w:val="hybridMultilevel"/>
    <w:tmpl w:val="4238DC5E"/>
    <w:lvl w:ilvl="0" w:tplc="F01C0522">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1">
    <w:nsid w:val="64BE21B6"/>
    <w:multiLevelType w:val="hybridMultilevel"/>
    <w:tmpl w:val="18C6C65C"/>
    <w:lvl w:ilvl="0" w:tplc="CA522760">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10"/>
  </w:num>
  <w:num w:numId="2">
    <w:abstractNumId w:val="1"/>
  </w:num>
  <w:num w:numId="3">
    <w:abstractNumId w:val="6"/>
  </w:num>
  <w:num w:numId="4">
    <w:abstractNumId w:val="3"/>
  </w:num>
  <w:num w:numId="5">
    <w:abstractNumId w:val="11"/>
  </w:num>
  <w:num w:numId="6">
    <w:abstractNumId w:val="4"/>
  </w:num>
  <w:num w:numId="7">
    <w:abstractNumId w:val="0"/>
  </w:num>
  <w:num w:numId="8">
    <w:abstractNumId w:val="7"/>
  </w:num>
  <w:num w:numId="9">
    <w:abstractNumId w:val="8"/>
  </w:num>
  <w:num w:numId="10">
    <w:abstractNumId w:val="5"/>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D02FD1"/>
    <w:rsid w:val="000002A4"/>
    <w:rsid w:val="0000441C"/>
    <w:rsid w:val="00005A1A"/>
    <w:rsid w:val="0001025A"/>
    <w:rsid w:val="0001053B"/>
    <w:rsid w:val="00010F41"/>
    <w:rsid w:val="000126B4"/>
    <w:rsid w:val="0001365F"/>
    <w:rsid w:val="000171F0"/>
    <w:rsid w:val="00017674"/>
    <w:rsid w:val="000213CE"/>
    <w:rsid w:val="00021831"/>
    <w:rsid w:val="00022A55"/>
    <w:rsid w:val="000230C8"/>
    <w:rsid w:val="00024CF1"/>
    <w:rsid w:val="000255BF"/>
    <w:rsid w:val="000259CA"/>
    <w:rsid w:val="000273DA"/>
    <w:rsid w:val="000309FD"/>
    <w:rsid w:val="00030FF8"/>
    <w:rsid w:val="000325E0"/>
    <w:rsid w:val="00032D56"/>
    <w:rsid w:val="00036D45"/>
    <w:rsid w:val="0003744A"/>
    <w:rsid w:val="000407CE"/>
    <w:rsid w:val="00040BE0"/>
    <w:rsid w:val="00042364"/>
    <w:rsid w:val="0004252D"/>
    <w:rsid w:val="000427F3"/>
    <w:rsid w:val="00042F4C"/>
    <w:rsid w:val="00043798"/>
    <w:rsid w:val="0004460F"/>
    <w:rsid w:val="00045659"/>
    <w:rsid w:val="00045A6B"/>
    <w:rsid w:val="00046518"/>
    <w:rsid w:val="0004659C"/>
    <w:rsid w:val="00046AD9"/>
    <w:rsid w:val="000479D2"/>
    <w:rsid w:val="00047DC1"/>
    <w:rsid w:val="00050B5B"/>
    <w:rsid w:val="00050CC6"/>
    <w:rsid w:val="000526F6"/>
    <w:rsid w:val="000530C7"/>
    <w:rsid w:val="00053B10"/>
    <w:rsid w:val="00054B95"/>
    <w:rsid w:val="00054C7A"/>
    <w:rsid w:val="0005727D"/>
    <w:rsid w:val="0006044F"/>
    <w:rsid w:val="00064003"/>
    <w:rsid w:val="0006590B"/>
    <w:rsid w:val="00066220"/>
    <w:rsid w:val="00066DE2"/>
    <w:rsid w:val="00066FA9"/>
    <w:rsid w:val="00067236"/>
    <w:rsid w:val="0006779D"/>
    <w:rsid w:val="00070544"/>
    <w:rsid w:val="00070B3E"/>
    <w:rsid w:val="00070E94"/>
    <w:rsid w:val="00071013"/>
    <w:rsid w:val="00071481"/>
    <w:rsid w:val="0007419C"/>
    <w:rsid w:val="00074A93"/>
    <w:rsid w:val="00075EEE"/>
    <w:rsid w:val="0007790D"/>
    <w:rsid w:val="000806CF"/>
    <w:rsid w:val="00080723"/>
    <w:rsid w:val="00080A6F"/>
    <w:rsid w:val="00080D91"/>
    <w:rsid w:val="0008109E"/>
    <w:rsid w:val="00081258"/>
    <w:rsid w:val="000822C3"/>
    <w:rsid w:val="000837B3"/>
    <w:rsid w:val="00083DE5"/>
    <w:rsid w:val="00083E13"/>
    <w:rsid w:val="0008534F"/>
    <w:rsid w:val="00085816"/>
    <w:rsid w:val="000869AB"/>
    <w:rsid w:val="00086EAC"/>
    <w:rsid w:val="00092953"/>
    <w:rsid w:val="00093463"/>
    <w:rsid w:val="00094BCF"/>
    <w:rsid w:val="00094FA7"/>
    <w:rsid w:val="0009543A"/>
    <w:rsid w:val="000958BE"/>
    <w:rsid w:val="00095997"/>
    <w:rsid w:val="00096E7D"/>
    <w:rsid w:val="0009740E"/>
    <w:rsid w:val="0009747C"/>
    <w:rsid w:val="0009765F"/>
    <w:rsid w:val="00097EDC"/>
    <w:rsid w:val="000A0536"/>
    <w:rsid w:val="000A2368"/>
    <w:rsid w:val="000A360A"/>
    <w:rsid w:val="000A4FB2"/>
    <w:rsid w:val="000A50B9"/>
    <w:rsid w:val="000A5DAB"/>
    <w:rsid w:val="000A5F55"/>
    <w:rsid w:val="000A71B7"/>
    <w:rsid w:val="000B014E"/>
    <w:rsid w:val="000B0F79"/>
    <w:rsid w:val="000B1B12"/>
    <w:rsid w:val="000B2C94"/>
    <w:rsid w:val="000B3648"/>
    <w:rsid w:val="000B3888"/>
    <w:rsid w:val="000B401D"/>
    <w:rsid w:val="000B428E"/>
    <w:rsid w:val="000B509E"/>
    <w:rsid w:val="000B616C"/>
    <w:rsid w:val="000B6ABE"/>
    <w:rsid w:val="000B6C03"/>
    <w:rsid w:val="000B7CFD"/>
    <w:rsid w:val="000C02A9"/>
    <w:rsid w:val="000C03B7"/>
    <w:rsid w:val="000C2C89"/>
    <w:rsid w:val="000C3444"/>
    <w:rsid w:val="000C3478"/>
    <w:rsid w:val="000C35C8"/>
    <w:rsid w:val="000C363F"/>
    <w:rsid w:val="000C7101"/>
    <w:rsid w:val="000C7C8F"/>
    <w:rsid w:val="000D0973"/>
    <w:rsid w:val="000D0D86"/>
    <w:rsid w:val="000D19E2"/>
    <w:rsid w:val="000D1BF4"/>
    <w:rsid w:val="000D33FA"/>
    <w:rsid w:val="000D3688"/>
    <w:rsid w:val="000D3F3A"/>
    <w:rsid w:val="000D4327"/>
    <w:rsid w:val="000D4530"/>
    <w:rsid w:val="000D4A3F"/>
    <w:rsid w:val="000E25AA"/>
    <w:rsid w:val="000E4367"/>
    <w:rsid w:val="000E7403"/>
    <w:rsid w:val="000E7E4C"/>
    <w:rsid w:val="000F0402"/>
    <w:rsid w:val="000F0FE5"/>
    <w:rsid w:val="000F1DDD"/>
    <w:rsid w:val="000F285F"/>
    <w:rsid w:val="000F2E16"/>
    <w:rsid w:val="000F69C3"/>
    <w:rsid w:val="000F73E3"/>
    <w:rsid w:val="00100CB6"/>
    <w:rsid w:val="00101031"/>
    <w:rsid w:val="00101EBA"/>
    <w:rsid w:val="00101FBF"/>
    <w:rsid w:val="001040CE"/>
    <w:rsid w:val="001102FC"/>
    <w:rsid w:val="00110A6B"/>
    <w:rsid w:val="00112C30"/>
    <w:rsid w:val="0011453B"/>
    <w:rsid w:val="001148D7"/>
    <w:rsid w:val="00114F8B"/>
    <w:rsid w:val="001153C0"/>
    <w:rsid w:val="0011550D"/>
    <w:rsid w:val="00115DA8"/>
    <w:rsid w:val="00116D50"/>
    <w:rsid w:val="00121834"/>
    <w:rsid w:val="00122006"/>
    <w:rsid w:val="001223F7"/>
    <w:rsid w:val="001225F5"/>
    <w:rsid w:val="00123792"/>
    <w:rsid w:val="001254E6"/>
    <w:rsid w:val="00125D4A"/>
    <w:rsid w:val="0012670F"/>
    <w:rsid w:val="00126A71"/>
    <w:rsid w:val="00127B44"/>
    <w:rsid w:val="00130647"/>
    <w:rsid w:val="001311FD"/>
    <w:rsid w:val="00131FB4"/>
    <w:rsid w:val="0013208B"/>
    <w:rsid w:val="0013226D"/>
    <w:rsid w:val="00133BFB"/>
    <w:rsid w:val="00133C6E"/>
    <w:rsid w:val="0013477E"/>
    <w:rsid w:val="001347BE"/>
    <w:rsid w:val="00137881"/>
    <w:rsid w:val="001419BC"/>
    <w:rsid w:val="001424AF"/>
    <w:rsid w:val="00142850"/>
    <w:rsid w:val="00143744"/>
    <w:rsid w:val="00143904"/>
    <w:rsid w:val="00144BB3"/>
    <w:rsid w:val="0014599D"/>
    <w:rsid w:val="001469F2"/>
    <w:rsid w:val="00152858"/>
    <w:rsid w:val="00152B10"/>
    <w:rsid w:val="00152C2A"/>
    <w:rsid w:val="00153B93"/>
    <w:rsid w:val="001559AF"/>
    <w:rsid w:val="00155AD7"/>
    <w:rsid w:val="00155B26"/>
    <w:rsid w:val="00155DB0"/>
    <w:rsid w:val="001602AA"/>
    <w:rsid w:val="001624B8"/>
    <w:rsid w:val="00162600"/>
    <w:rsid w:val="00162A8C"/>
    <w:rsid w:val="001640BC"/>
    <w:rsid w:val="00164935"/>
    <w:rsid w:val="00164AC8"/>
    <w:rsid w:val="00165336"/>
    <w:rsid w:val="00166074"/>
    <w:rsid w:val="00166119"/>
    <w:rsid w:val="00167768"/>
    <w:rsid w:val="00167D12"/>
    <w:rsid w:val="0017222D"/>
    <w:rsid w:val="00172755"/>
    <w:rsid w:val="00173FCC"/>
    <w:rsid w:val="0017469D"/>
    <w:rsid w:val="00174A16"/>
    <w:rsid w:val="00175AFC"/>
    <w:rsid w:val="00175BDC"/>
    <w:rsid w:val="0017696C"/>
    <w:rsid w:val="00181AE7"/>
    <w:rsid w:val="00181CE8"/>
    <w:rsid w:val="00182E7C"/>
    <w:rsid w:val="00184254"/>
    <w:rsid w:val="001853B9"/>
    <w:rsid w:val="001853C9"/>
    <w:rsid w:val="00185619"/>
    <w:rsid w:val="0018570F"/>
    <w:rsid w:val="00185EBF"/>
    <w:rsid w:val="0018661A"/>
    <w:rsid w:val="001903F9"/>
    <w:rsid w:val="0019099D"/>
    <w:rsid w:val="0019146D"/>
    <w:rsid w:val="001930F6"/>
    <w:rsid w:val="00193CEC"/>
    <w:rsid w:val="00193E2B"/>
    <w:rsid w:val="00195507"/>
    <w:rsid w:val="00195770"/>
    <w:rsid w:val="001A2669"/>
    <w:rsid w:val="001A2AF9"/>
    <w:rsid w:val="001A3715"/>
    <w:rsid w:val="001A51BB"/>
    <w:rsid w:val="001A5C22"/>
    <w:rsid w:val="001A6770"/>
    <w:rsid w:val="001B054F"/>
    <w:rsid w:val="001B40E3"/>
    <w:rsid w:val="001B4A33"/>
    <w:rsid w:val="001B4AA5"/>
    <w:rsid w:val="001C01FC"/>
    <w:rsid w:val="001C3B5B"/>
    <w:rsid w:val="001C3CD1"/>
    <w:rsid w:val="001C3D1F"/>
    <w:rsid w:val="001C3E11"/>
    <w:rsid w:val="001C50B4"/>
    <w:rsid w:val="001C5589"/>
    <w:rsid w:val="001C62AA"/>
    <w:rsid w:val="001C6F93"/>
    <w:rsid w:val="001D1243"/>
    <w:rsid w:val="001D1E11"/>
    <w:rsid w:val="001D22D2"/>
    <w:rsid w:val="001D3326"/>
    <w:rsid w:val="001D33FF"/>
    <w:rsid w:val="001D34B4"/>
    <w:rsid w:val="001D479F"/>
    <w:rsid w:val="001D4DE5"/>
    <w:rsid w:val="001D5652"/>
    <w:rsid w:val="001D5BC7"/>
    <w:rsid w:val="001D614F"/>
    <w:rsid w:val="001D75D6"/>
    <w:rsid w:val="001E06F3"/>
    <w:rsid w:val="001E0EFA"/>
    <w:rsid w:val="001E1A35"/>
    <w:rsid w:val="001E1B08"/>
    <w:rsid w:val="001E3081"/>
    <w:rsid w:val="001E36EB"/>
    <w:rsid w:val="001E46F3"/>
    <w:rsid w:val="001E47DE"/>
    <w:rsid w:val="001E4D2E"/>
    <w:rsid w:val="001E5EEC"/>
    <w:rsid w:val="001E66AD"/>
    <w:rsid w:val="001E66B2"/>
    <w:rsid w:val="001E68B0"/>
    <w:rsid w:val="001E6D79"/>
    <w:rsid w:val="001F1423"/>
    <w:rsid w:val="001F21CB"/>
    <w:rsid w:val="001F2A75"/>
    <w:rsid w:val="001F42D0"/>
    <w:rsid w:val="001F57E2"/>
    <w:rsid w:val="001F5EE3"/>
    <w:rsid w:val="001F66E7"/>
    <w:rsid w:val="001F6FDB"/>
    <w:rsid w:val="001F7898"/>
    <w:rsid w:val="002002EB"/>
    <w:rsid w:val="002003AB"/>
    <w:rsid w:val="002005A1"/>
    <w:rsid w:val="002029E0"/>
    <w:rsid w:val="002036FC"/>
    <w:rsid w:val="0020380B"/>
    <w:rsid w:val="00204665"/>
    <w:rsid w:val="00205D62"/>
    <w:rsid w:val="00206034"/>
    <w:rsid w:val="0020714C"/>
    <w:rsid w:val="002108AD"/>
    <w:rsid w:val="0021143D"/>
    <w:rsid w:val="00212090"/>
    <w:rsid w:val="00212505"/>
    <w:rsid w:val="00213B0F"/>
    <w:rsid w:val="00215940"/>
    <w:rsid w:val="002179F6"/>
    <w:rsid w:val="002204F0"/>
    <w:rsid w:val="00220D75"/>
    <w:rsid w:val="00222390"/>
    <w:rsid w:val="00222A9E"/>
    <w:rsid w:val="00223713"/>
    <w:rsid w:val="0022455C"/>
    <w:rsid w:val="00224644"/>
    <w:rsid w:val="002247EC"/>
    <w:rsid w:val="00224EDC"/>
    <w:rsid w:val="002268C6"/>
    <w:rsid w:val="00226A3B"/>
    <w:rsid w:val="00227717"/>
    <w:rsid w:val="002278AF"/>
    <w:rsid w:val="00227CF6"/>
    <w:rsid w:val="00231849"/>
    <w:rsid w:val="002322BD"/>
    <w:rsid w:val="00232414"/>
    <w:rsid w:val="00232CC3"/>
    <w:rsid w:val="00233B2D"/>
    <w:rsid w:val="00233C1C"/>
    <w:rsid w:val="002345FE"/>
    <w:rsid w:val="00234ADE"/>
    <w:rsid w:val="00234B9B"/>
    <w:rsid w:val="0024059C"/>
    <w:rsid w:val="00240C22"/>
    <w:rsid w:val="00241073"/>
    <w:rsid w:val="002419BD"/>
    <w:rsid w:val="00241B50"/>
    <w:rsid w:val="002428D3"/>
    <w:rsid w:val="00243984"/>
    <w:rsid w:val="002464D0"/>
    <w:rsid w:val="00246A20"/>
    <w:rsid w:val="00246BC1"/>
    <w:rsid w:val="00247837"/>
    <w:rsid w:val="00247F83"/>
    <w:rsid w:val="002504CD"/>
    <w:rsid w:val="00250967"/>
    <w:rsid w:val="002511B1"/>
    <w:rsid w:val="0025269E"/>
    <w:rsid w:val="002527F4"/>
    <w:rsid w:val="00252A83"/>
    <w:rsid w:val="002540C6"/>
    <w:rsid w:val="002548CE"/>
    <w:rsid w:val="0025692C"/>
    <w:rsid w:val="00256E92"/>
    <w:rsid w:val="00261614"/>
    <w:rsid w:val="00261CE0"/>
    <w:rsid w:val="002625D3"/>
    <w:rsid w:val="00262DA4"/>
    <w:rsid w:val="002653C9"/>
    <w:rsid w:val="00265E9A"/>
    <w:rsid w:val="002677CC"/>
    <w:rsid w:val="0027027C"/>
    <w:rsid w:val="00270519"/>
    <w:rsid w:val="00270EC1"/>
    <w:rsid w:val="00271FEE"/>
    <w:rsid w:val="00272B99"/>
    <w:rsid w:val="002740D3"/>
    <w:rsid w:val="00275F80"/>
    <w:rsid w:val="00276253"/>
    <w:rsid w:val="002768A0"/>
    <w:rsid w:val="00277AA7"/>
    <w:rsid w:val="00280DDB"/>
    <w:rsid w:val="0028164E"/>
    <w:rsid w:val="00281A0A"/>
    <w:rsid w:val="00282D1F"/>
    <w:rsid w:val="00283674"/>
    <w:rsid w:val="00285799"/>
    <w:rsid w:val="00285939"/>
    <w:rsid w:val="00286627"/>
    <w:rsid w:val="0029086B"/>
    <w:rsid w:val="00294389"/>
    <w:rsid w:val="00294688"/>
    <w:rsid w:val="00294DD6"/>
    <w:rsid w:val="00295536"/>
    <w:rsid w:val="0029566C"/>
    <w:rsid w:val="00295C22"/>
    <w:rsid w:val="00296C39"/>
    <w:rsid w:val="002A28FD"/>
    <w:rsid w:val="002A386A"/>
    <w:rsid w:val="002A393B"/>
    <w:rsid w:val="002A3D81"/>
    <w:rsid w:val="002A4775"/>
    <w:rsid w:val="002A4A64"/>
    <w:rsid w:val="002A58E9"/>
    <w:rsid w:val="002A677D"/>
    <w:rsid w:val="002A7F04"/>
    <w:rsid w:val="002B0EFA"/>
    <w:rsid w:val="002B1893"/>
    <w:rsid w:val="002B5241"/>
    <w:rsid w:val="002B6580"/>
    <w:rsid w:val="002B67E0"/>
    <w:rsid w:val="002B773C"/>
    <w:rsid w:val="002C02C5"/>
    <w:rsid w:val="002C0655"/>
    <w:rsid w:val="002C2B2E"/>
    <w:rsid w:val="002C394C"/>
    <w:rsid w:val="002C3B09"/>
    <w:rsid w:val="002C40D0"/>
    <w:rsid w:val="002C42C3"/>
    <w:rsid w:val="002C498F"/>
    <w:rsid w:val="002C5183"/>
    <w:rsid w:val="002C5235"/>
    <w:rsid w:val="002C6325"/>
    <w:rsid w:val="002C6862"/>
    <w:rsid w:val="002D358D"/>
    <w:rsid w:val="002D3D0F"/>
    <w:rsid w:val="002D4C24"/>
    <w:rsid w:val="002D4D4A"/>
    <w:rsid w:val="002D5011"/>
    <w:rsid w:val="002D7056"/>
    <w:rsid w:val="002D7D14"/>
    <w:rsid w:val="002E0317"/>
    <w:rsid w:val="002E1840"/>
    <w:rsid w:val="002E1ADA"/>
    <w:rsid w:val="002E1E7A"/>
    <w:rsid w:val="002E2A4B"/>
    <w:rsid w:val="002E42FE"/>
    <w:rsid w:val="002E501A"/>
    <w:rsid w:val="002E68EC"/>
    <w:rsid w:val="002E75E6"/>
    <w:rsid w:val="002F0476"/>
    <w:rsid w:val="002F376E"/>
    <w:rsid w:val="002F42E7"/>
    <w:rsid w:val="002F4678"/>
    <w:rsid w:val="002F5329"/>
    <w:rsid w:val="002F66C6"/>
    <w:rsid w:val="002F6C2B"/>
    <w:rsid w:val="002F7D26"/>
    <w:rsid w:val="00300D07"/>
    <w:rsid w:val="00302FC3"/>
    <w:rsid w:val="0030322E"/>
    <w:rsid w:val="00304A9B"/>
    <w:rsid w:val="003069A5"/>
    <w:rsid w:val="00306C95"/>
    <w:rsid w:val="0030701D"/>
    <w:rsid w:val="003072D5"/>
    <w:rsid w:val="00307375"/>
    <w:rsid w:val="003078B7"/>
    <w:rsid w:val="0031164D"/>
    <w:rsid w:val="00313327"/>
    <w:rsid w:val="00313B53"/>
    <w:rsid w:val="00313DF4"/>
    <w:rsid w:val="00314B3E"/>
    <w:rsid w:val="003150CD"/>
    <w:rsid w:val="00315E06"/>
    <w:rsid w:val="003160E4"/>
    <w:rsid w:val="00316D10"/>
    <w:rsid w:val="003176CC"/>
    <w:rsid w:val="00317C40"/>
    <w:rsid w:val="0032005B"/>
    <w:rsid w:val="003205ED"/>
    <w:rsid w:val="00320C13"/>
    <w:rsid w:val="00322805"/>
    <w:rsid w:val="00322906"/>
    <w:rsid w:val="00323D74"/>
    <w:rsid w:val="003254EA"/>
    <w:rsid w:val="0032580C"/>
    <w:rsid w:val="0032616E"/>
    <w:rsid w:val="0033043D"/>
    <w:rsid w:val="003304F9"/>
    <w:rsid w:val="0033058A"/>
    <w:rsid w:val="00330A7E"/>
    <w:rsid w:val="00331BF1"/>
    <w:rsid w:val="0033310D"/>
    <w:rsid w:val="00333C36"/>
    <w:rsid w:val="00333F27"/>
    <w:rsid w:val="00334943"/>
    <w:rsid w:val="00334F6D"/>
    <w:rsid w:val="003350C0"/>
    <w:rsid w:val="00337954"/>
    <w:rsid w:val="00337EE6"/>
    <w:rsid w:val="00340155"/>
    <w:rsid w:val="00342515"/>
    <w:rsid w:val="0034259E"/>
    <w:rsid w:val="00342903"/>
    <w:rsid w:val="00342CE5"/>
    <w:rsid w:val="00342D17"/>
    <w:rsid w:val="00343041"/>
    <w:rsid w:val="00344D89"/>
    <w:rsid w:val="00344F32"/>
    <w:rsid w:val="0034759D"/>
    <w:rsid w:val="0035145C"/>
    <w:rsid w:val="00352C05"/>
    <w:rsid w:val="00352D6C"/>
    <w:rsid w:val="00353A22"/>
    <w:rsid w:val="003577AE"/>
    <w:rsid w:val="0036083F"/>
    <w:rsid w:val="00360944"/>
    <w:rsid w:val="003621EC"/>
    <w:rsid w:val="003621F4"/>
    <w:rsid w:val="00362962"/>
    <w:rsid w:val="003629D9"/>
    <w:rsid w:val="0036384E"/>
    <w:rsid w:val="00363E21"/>
    <w:rsid w:val="003654D1"/>
    <w:rsid w:val="003666CB"/>
    <w:rsid w:val="0036771C"/>
    <w:rsid w:val="00367F18"/>
    <w:rsid w:val="00370990"/>
    <w:rsid w:val="00370F61"/>
    <w:rsid w:val="003717EF"/>
    <w:rsid w:val="003721BD"/>
    <w:rsid w:val="0037264F"/>
    <w:rsid w:val="003728BE"/>
    <w:rsid w:val="00373764"/>
    <w:rsid w:val="003758FD"/>
    <w:rsid w:val="003766A4"/>
    <w:rsid w:val="00380B05"/>
    <w:rsid w:val="00380F66"/>
    <w:rsid w:val="003814D9"/>
    <w:rsid w:val="0038172A"/>
    <w:rsid w:val="00381ED5"/>
    <w:rsid w:val="003826D0"/>
    <w:rsid w:val="00382A16"/>
    <w:rsid w:val="003858CF"/>
    <w:rsid w:val="00385B03"/>
    <w:rsid w:val="0038601B"/>
    <w:rsid w:val="00386183"/>
    <w:rsid w:val="00386356"/>
    <w:rsid w:val="00387D41"/>
    <w:rsid w:val="00387FE9"/>
    <w:rsid w:val="003901B1"/>
    <w:rsid w:val="0039107A"/>
    <w:rsid w:val="003916C2"/>
    <w:rsid w:val="00392373"/>
    <w:rsid w:val="003928FE"/>
    <w:rsid w:val="003940EF"/>
    <w:rsid w:val="003957F2"/>
    <w:rsid w:val="00397D51"/>
    <w:rsid w:val="003A0363"/>
    <w:rsid w:val="003A157E"/>
    <w:rsid w:val="003A1C4F"/>
    <w:rsid w:val="003A221B"/>
    <w:rsid w:val="003A4774"/>
    <w:rsid w:val="003A58E7"/>
    <w:rsid w:val="003A6599"/>
    <w:rsid w:val="003B1CED"/>
    <w:rsid w:val="003B33E8"/>
    <w:rsid w:val="003B3BF8"/>
    <w:rsid w:val="003B3E22"/>
    <w:rsid w:val="003B5FC8"/>
    <w:rsid w:val="003B6584"/>
    <w:rsid w:val="003B6848"/>
    <w:rsid w:val="003B7475"/>
    <w:rsid w:val="003C08B7"/>
    <w:rsid w:val="003C18A9"/>
    <w:rsid w:val="003C28C4"/>
    <w:rsid w:val="003C2EF4"/>
    <w:rsid w:val="003C3535"/>
    <w:rsid w:val="003C3570"/>
    <w:rsid w:val="003C552F"/>
    <w:rsid w:val="003C57AA"/>
    <w:rsid w:val="003D5007"/>
    <w:rsid w:val="003D50D2"/>
    <w:rsid w:val="003D5891"/>
    <w:rsid w:val="003D604E"/>
    <w:rsid w:val="003D7591"/>
    <w:rsid w:val="003E06DB"/>
    <w:rsid w:val="003E0BFC"/>
    <w:rsid w:val="003E221C"/>
    <w:rsid w:val="003E2423"/>
    <w:rsid w:val="003E2600"/>
    <w:rsid w:val="003E4428"/>
    <w:rsid w:val="003E4EB1"/>
    <w:rsid w:val="003E6393"/>
    <w:rsid w:val="003E6B09"/>
    <w:rsid w:val="003E70BB"/>
    <w:rsid w:val="003E7536"/>
    <w:rsid w:val="003E7843"/>
    <w:rsid w:val="003E7BA1"/>
    <w:rsid w:val="003E7D79"/>
    <w:rsid w:val="003F0AD0"/>
    <w:rsid w:val="003F0AD5"/>
    <w:rsid w:val="003F0ECA"/>
    <w:rsid w:val="003F0F36"/>
    <w:rsid w:val="003F1141"/>
    <w:rsid w:val="003F2981"/>
    <w:rsid w:val="003F39AE"/>
    <w:rsid w:val="003F3CAA"/>
    <w:rsid w:val="003F51DD"/>
    <w:rsid w:val="003F59E1"/>
    <w:rsid w:val="003F692A"/>
    <w:rsid w:val="003F78BF"/>
    <w:rsid w:val="003F7970"/>
    <w:rsid w:val="00400737"/>
    <w:rsid w:val="00400FF0"/>
    <w:rsid w:val="004013FD"/>
    <w:rsid w:val="00402891"/>
    <w:rsid w:val="00403F07"/>
    <w:rsid w:val="004050B5"/>
    <w:rsid w:val="0040514D"/>
    <w:rsid w:val="00407BDB"/>
    <w:rsid w:val="00407D39"/>
    <w:rsid w:val="004107B6"/>
    <w:rsid w:val="004123DC"/>
    <w:rsid w:val="00412483"/>
    <w:rsid w:val="00412F01"/>
    <w:rsid w:val="0041310B"/>
    <w:rsid w:val="0041439F"/>
    <w:rsid w:val="00414879"/>
    <w:rsid w:val="0041491C"/>
    <w:rsid w:val="00414E9F"/>
    <w:rsid w:val="004155FF"/>
    <w:rsid w:val="00416EC9"/>
    <w:rsid w:val="004173A4"/>
    <w:rsid w:val="00417725"/>
    <w:rsid w:val="00417FAE"/>
    <w:rsid w:val="0042012F"/>
    <w:rsid w:val="0042084A"/>
    <w:rsid w:val="004209D8"/>
    <w:rsid w:val="00423317"/>
    <w:rsid w:val="00424716"/>
    <w:rsid w:val="004248F0"/>
    <w:rsid w:val="00424D02"/>
    <w:rsid w:val="00426982"/>
    <w:rsid w:val="00427FA5"/>
    <w:rsid w:val="004333D4"/>
    <w:rsid w:val="00433AC6"/>
    <w:rsid w:val="00435A5D"/>
    <w:rsid w:val="00435D6C"/>
    <w:rsid w:val="00436835"/>
    <w:rsid w:val="00437F98"/>
    <w:rsid w:val="00440B12"/>
    <w:rsid w:val="004410A2"/>
    <w:rsid w:val="004505E5"/>
    <w:rsid w:val="00450A26"/>
    <w:rsid w:val="004518FB"/>
    <w:rsid w:val="00452A16"/>
    <w:rsid w:val="00454AD6"/>
    <w:rsid w:val="00454BFD"/>
    <w:rsid w:val="00455101"/>
    <w:rsid w:val="00455476"/>
    <w:rsid w:val="004559AC"/>
    <w:rsid w:val="00456127"/>
    <w:rsid w:val="00456BC8"/>
    <w:rsid w:val="004573B1"/>
    <w:rsid w:val="00460E5C"/>
    <w:rsid w:val="004624DC"/>
    <w:rsid w:val="00462567"/>
    <w:rsid w:val="004625A1"/>
    <w:rsid w:val="00462A0D"/>
    <w:rsid w:val="00462C6C"/>
    <w:rsid w:val="00463CB6"/>
    <w:rsid w:val="004656EB"/>
    <w:rsid w:val="00467A6E"/>
    <w:rsid w:val="004713F8"/>
    <w:rsid w:val="00472E70"/>
    <w:rsid w:val="004731E9"/>
    <w:rsid w:val="0047352C"/>
    <w:rsid w:val="004742A8"/>
    <w:rsid w:val="00475AF5"/>
    <w:rsid w:val="004764BF"/>
    <w:rsid w:val="00476F7B"/>
    <w:rsid w:val="004777D4"/>
    <w:rsid w:val="00477861"/>
    <w:rsid w:val="00477F0C"/>
    <w:rsid w:val="0048035F"/>
    <w:rsid w:val="0048048C"/>
    <w:rsid w:val="00480BE5"/>
    <w:rsid w:val="00481540"/>
    <w:rsid w:val="00482847"/>
    <w:rsid w:val="00482B07"/>
    <w:rsid w:val="00486330"/>
    <w:rsid w:val="00487649"/>
    <w:rsid w:val="00490EE2"/>
    <w:rsid w:val="004910E6"/>
    <w:rsid w:val="004918A1"/>
    <w:rsid w:val="00491B04"/>
    <w:rsid w:val="00491B22"/>
    <w:rsid w:val="004938CB"/>
    <w:rsid w:val="00493CD3"/>
    <w:rsid w:val="00494713"/>
    <w:rsid w:val="0049587C"/>
    <w:rsid w:val="00496ABE"/>
    <w:rsid w:val="0049765A"/>
    <w:rsid w:val="004976FD"/>
    <w:rsid w:val="004978BA"/>
    <w:rsid w:val="00497C96"/>
    <w:rsid w:val="004A07EF"/>
    <w:rsid w:val="004A082C"/>
    <w:rsid w:val="004A0977"/>
    <w:rsid w:val="004A1702"/>
    <w:rsid w:val="004A1B6A"/>
    <w:rsid w:val="004A30D5"/>
    <w:rsid w:val="004A3785"/>
    <w:rsid w:val="004A4DFF"/>
    <w:rsid w:val="004A52A3"/>
    <w:rsid w:val="004A585B"/>
    <w:rsid w:val="004A59C7"/>
    <w:rsid w:val="004A7F56"/>
    <w:rsid w:val="004B0A35"/>
    <w:rsid w:val="004B0C95"/>
    <w:rsid w:val="004B0E8F"/>
    <w:rsid w:val="004B1E34"/>
    <w:rsid w:val="004B36F2"/>
    <w:rsid w:val="004B4058"/>
    <w:rsid w:val="004B598C"/>
    <w:rsid w:val="004B6334"/>
    <w:rsid w:val="004B7EFB"/>
    <w:rsid w:val="004C1905"/>
    <w:rsid w:val="004C27AE"/>
    <w:rsid w:val="004C3DDA"/>
    <w:rsid w:val="004C3F77"/>
    <w:rsid w:val="004C4288"/>
    <w:rsid w:val="004C4435"/>
    <w:rsid w:val="004C4560"/>
    <w:rsid w:val="004C4A9D"/>
    <w:rsid w:val="004C60C0"/>
    <w:rsid w:val="004C63AA"/>
    <w:rsid w:val="004C7986"/>
    <w:rsid w:val="004D09E7"/>
    <w:rsid w:val="004D155D"/>
    <w:rsid w:val="004D4655"/>
    <w:rsid w:val="004D54C9"/>
    <w:rsid w:val="004D5D68"/>
    <w:rsid w:val="004D617D"/>
    <w:rsid w:val="004D66B7"/>
    <w:rsid w:val="004D66C4"/>
    <w:rsid w:val="004D6A29"/>
    <w:rsid w:val="004D7719"/>
    <w:rsid w:val="004D7EA1"/>
    <w:rsid w:val="004D7F51"/>
    <w:rsid w:val="004E06F4"/>
    <w:rsid w:val="004E092C"/>
    <w:rsid w:val="004E0AE1"/>
    <w:rsid w:val="004E1AC6"/>
    <w:rsid w:val="004E2864"/>
    <w:rsid w:val="004E3BB6"/>
    <w:rsid w:val="004E4023"/>
    <w:rsid w:val="004E419C"/>
    <w:rsid w:val="004E4262"/>
    <w:rsid w:val="004E46A2"/>
    <w:rsid w:val="004E66B6"/>
    <w:rsid w:val="004E7227"/>
    <w:rsid w:val="004F1B23"/>
    <w:rsid w:val="004F1B33"/>
    <w:rsid w:val="004F1DD6"/>
    <w:rsid w:val="004F1E0F"/>
    <w:rsid w:val="004F2291"/>
    <w:rsid w:val="004F2C00"/>
    <w:rsid w:val="004F2FF2"/>
    <w:rsid w:val="004F4720"/>
    <w:rsid w:val="004F5F1F"/>
    <w:rsid w:val="004F7653"/>
    <w:rsid w:val="004F7E72"/>
    <w:rsid w:val="00500B42"/>
    <w:rsid w:val="0050262B"/>
    <w:rsid w:val="00502B0E"/>
    <w:rsid w:val="005032AC"/>
    <w:rsid w:val="005078EF"/>
    <w:rsid w:val="0051085F"/>
    <w:rsid w:val="00511D61"/>
    <w:rsid w:val="005147AA"/>
    <w:rsid w:val="005202B4"/>
    <w:rsid w:val="0052211D"/>
    <w:rsid w:val="005228C6"/>
    <w:rsid w:val="00523FB0"/>
    <w:rsid w:val="0052445E"/>
    <w:rsid w:val="00533281"/>
    <w:rsid w:val="00533290"/>
    <w:rsid w:val="00534730"/>
    <w:rsid w:val="00534A18"/>
    <w:rsid w:val="00534E04"/>
    <w:rsid w:val="0053589C"/>
    <w:rsid w:val="0053731C"/>
    <w:rsid w:val="00537D22"/>
    <w:rsid w:val="0054066C"/>
    <w:rsid w:val="00541928"/>
    <w:rsid w:val="0054207D"/>
    <w:rsid w:val="00543CD4"/>
    <w:rsid w:val="00544600"/>
    <w:rsid w:val="0054533C"/>
    <w:rsid w:val="005453BF"/>
    <w:rsid w:val="005454C5"/>
    <w:rsid w:val="0054702D"/>
    <w:rsid w:val="00550886"/>
    <w:rsid w:val="00550A78"/>
    <w:rsid w:val="00551095"/>
    <w:rsid w:val="00553081"/>
    <w:rsid w:val="0055500D"/>
    <w:rsid w:val="00555F71"/>
    <w:rsid w:val="00556CA3"/>
    <w:rsid w:val="00561301"/>
    <w:rsid w:val="005618BC"/>
    <w:rsid w:val="00562291"/>
    <w:rsid w:val="005629E8"/>
    <w:rsid w:val="005632F0"/>
    <w:rsid w:val="005633E5"/>
    <w:rsid w:val="00564230"/>
    <w:rsid w:val="0056717C"/>
    <w:rsid w:val="0057015E"/>
    <w:rsid w:val="005705BA"/>
    <w:rsid w:val="00571A95"/>
    <w:rsid w:val="005721EB"/>
    <w:rsid w:val="0057325F"/>
    <w:rsid w:val="005747EF"/>
    <w:rsid w:val="00575590"/>
    <w:rsid w:val="0057577B"/>
    <w:rsid w:val="0057642C"/>
    <w:rsid w:val="00576C0F"/>
    <w:rsid w:val="00577357"/>
    <w:rsid w:val="005839E2"/>
    <w:rsid w:val="005840DE"/>
    <w:rsid w:val="005845FB"/>
    <w:rsid w:val="00585048"/>
    <w:rsid w:val="00585C39"/>
    <w:rsid w:val="00586628"/>
    <w:rsid w:val="00587712"/>
    <w:rsid w:val="005922FF"/>
    <w:rsid w:val="00594C15"/>
    <w:rsid w:val="00594E49"/>
    <w:rsid w:val="005950C9"/>
    <w:rsid w:val="00595F99"/>
    <w:rsid w:val="00597656"/>
    <w:rsid w:val="005A05CE"/>
    <w:rsid w:val="005A2EDB"/>
    <w:rsid w:val="005A4F54"/>
    <w:rsid w:val="005A4FC8"/>
    <w:rsid w:val="005A5610"/>
    <w:rsid w:val="005A69F8"/>
    <w:rsid w:val="005B21B5"/>
    <w:rsid w:val="005B4535"/>
    <w:rsid w:val="005B4E2B"/>
    <w:rsid w:val="005B5A1C"/>
    <w:rsid w:val="005B649D"/>
    <w:rsid w:val="005B6D22"/>
    <w:rsid w:val="005C0704"/>
    <w:rsid w:val="005C161A"/>
    <w:rsid w:val="005C2551"/>
    <w:rsid w:val="005C2FD8"/>
    <w:rsid w:val="005C418E"/>
    <w:rsid w:val="005C4703"/>
    <w:rsid w:val="005C579C"/>
    <w:rsid w:val="005C5FA8"/>
    <w:rsid w:val="005C60A5"/>
    <w:rsid w:val="005C61CC"/>
    <w:rsid w:val="005C75CA"/>
    <w:rsid w:val="005D0B24"/>
    <w:rsid w:val="005D12FC"/>
    <w:rsid w:val="005D1C7E"/>
    <w:rsid w:val="005D1E1E"/>
    <w:rsid w:val="005D3768"/>
    <w:rsid w:val="005D48DE"/>
    <w:rsid w:val="005D673C"/>
    <w:rsid w:val="005D6809"/>
    <w:rsid w:val="005D69BB"/>
    <w:rsid w:val="005D78B7"/>
    <w:rsid w:val="005E0638"/>
    <w:rsid w:val="005E0F20"/>
    <w:rsid w:val="005E2111"/>
    <w:rsid w:val="005E22A5"/>
    <w:rsid w:val="005E255A"/>
    <w:rsid w:val="005E403A"/>
    <w:rsid w:val="005E411A"/>
    <w:rsid w:val="005E5AC9"/>
    <w:rsid w:val="005E709F"/>
    <w:rsid w:val="005F1CA7"/>
    <w:rsid w:val="005F1F23"/>
    <w:rsid w:val="005F3036"/>
    <w:rsid w:val="005F3AB7"/>
    <w:rsid w:val="005F3F71"/>
    <w:rsid w:val="005F5474"/>
    <w:rsid w:val="005F56C9"/>
    <w:rsid w:val="005F60B6"/>
    <w:rsid w:val="005F742B"/>
    <w:rsid w:val="005F7BFF"/>
    <w:rsid w:val="006009AC"/>
    <w:rsid w:val="006015A4"/>
    <w:rsid w:val="00603B7F"/>
    <w:rsid w:val="0060428D"/>
    <w:rsid w:val="0060720B"/>
    <w:rsid w:val="00607217"/>
    <w:rsid w:val="006109A6"/>
    <w:rsid w:val="00613666"/>
    <w:rsid w:val="00613DA5"/>
    <w:rsid w:val="00614095"/>
    <w:rsid w:val="00615570"/>
    <w:rsid w:val="006175EB"/>
    <w:rsid w:val="006208F5"/>
    <w:rsid w:val="00620B5A"/>
    <w:rsid w:val="006212E7"/>
    <w:rsid w:val="00621FFF"/>
    <w:rsid w:val="00622319"/>
    <w:rsid w:val="00623696"/>
    <w:rsid w:val="00623D23"/>
    <w:rsid w:val="00624198"/>
    <w:rsid w:val="00624514"/>
    <w:rsid w:val="006248E0"/>
    <w:rsid w:val="00624BAF"/>
    <w:rsid w:val="006262E8"/>
    <w:rsid w:val="00627EA9"/>
    <w:rsid w:val="00627F3F"/>
    <w:rsid w:val="006309B6"/>
    <w:rsid w:val="006310F8"/>
    <w:rsid w:val="00632E0F"/>
    <w:rsid w:val="00632F6D"/>
    <w:rsid w:val="00633EC1"/>
    <w:rsid w:val="006341CF"/>
    <w:rsid w:val="006350A4"/>
    <w:rsid w:val="0063671C"/>
    <w:rsid w:val="006375AA"/>
    <w:rsid w:val="00637AE2"/>
    <w:rsid w:val="0064098F"/>
    <w:rsid w:val="00642A5E"/>
    <w:rsid w:val="00642DFC"/>
    <w:rsid w:val="00643624"/>
    <w:rsid w:val="006527F6"/>
    <w:rsid w:val="006535C1"/>
    <w:rsid w:val="00653917"/>
    <w:rsid w:val="006559B5"/>
    <w:rsid w:val="006579ED"/>
    <w:rsid w:val="00660C8D"/>
    <w:rsid w:val="00660E36"/>
    <w:rsid w:val="006610CA"/>
    <w:rsid w:val="00662AD6"/>
    <w:rsid w:val="0066405D"/>
    <w:rsid w:val="00664B6F"/>
    <w:rsid w:val="006703A9"/>
    <w:rsid w:val="0067141D"/>
    <w:rsid w:val="00674337"/>
    <w:rsid w:val="00676536"/>
    <w:rsid w:val="00676541"/>
    <w:rsid w:val="00681426"/>
    <w:rsid w:val="0068174C"/>
    <w:rsid w:val="00681DF6"/>
    <w:rsid w:val="00681EE2"/>
    <w:rsid w:val="00682AE0"/>
    <w:rsid w:val="00682CA1"/>
    <w:rsid w:val="00683735"/>
    <w:rsid w:val="00683ABE"/>
    <w:rsid w:val="00683E20"/>
    <w:rsid w:val="00684EDA"/>
    <w:rsid w:val="006850F6"/>
    <w:rsid w:val="00687A20"/>
    <w:rsid w:val="006920CE"/>
    <w:rsid w:val="006928E4"/>
    <w:rsid w:val="0069491F"/>
    <w:rsid w:val="00694D7F"/>
    <w:rsid w:val="006950DF"/>
    <w:rsid w:val="0069730B"/>
    <w:rsid w:val="00697549"/>
    <w:rsid w:val="0069788B"/>
    <w:rsid w:val="00697EDF"/>
    <w:rsid w:val="006A101A"/>
    <w:rsid w:val="006A15A8"/>
    <w:rsid w:val="006A247B"/>
    <w:rsid w:val="006A257B"/>
    <w:rsid w:val="006A471C"/>
    <w:rsid w:val="006A4960"/>
    <w:rsid w:val="006A498C"/>
    <w:rsid w:val="006A5752"/>
    <w:rsid w:val="006A59CD"/>
    <w:rsid w:val="006A626E"/>
    <w:rsid w:val="006A67A2"/>
    <w:rsid w:val="006A72D2"/>
    <w:rsid w:val="006A7F73"/>
    <w:rsid w:val="006B034D"/>
    <w:rsid w:val="006B0FD6"/>
    <w:rsid w:val="006B25E8"/>
    <w:rsid w:val="006B34C8"/>
    <w:rsid w:val="006B3959"/>
    <w:rsid w:val="006B3ECD"/>
    <w:rsid w:val="006B3EE4"/>
    <w:rsid w:val="006B5E1B"/>
    <w:rsid w:val="006B6551"/>
    <w:rsid w:val="006B69E0"/>
    <w:rsid w:val="006B7A98"/>
    <w:rsid w:val="006C015C"/>
    <w:rsid w:val="006C4462"/>
    <w:rsid w:val="006C490D"/>
    <w:rsid w:val="006C4AA7"/>
    <w:rsid w:val="006C51DC"/>
    <w:rsid w:val="006C5B40"/>
    <w:rsid w:val="006C6CA6"/>
    <w:rsid w:val="006C719B"/>
    <w:rsid w:val="006C7921"/>
    <w:rsid w:val="006D0E6B"/>
    <w:rsid w:val="006D2052"/>
    <w:rsid w:val="006D2E46"/>
    <w:rsid w:val="006D2F92"/>
    <w:rsid w:val="006D3ED7"/>
    <w:rsid w:val="006D42A4"/>
    <w:rsid w:val="006D7D6F"/>
    <w:rsid w:val="006E0628"/>
    <w:rsid w:val="006E0826"/>
    <w:rsid w:val="006E095A"/>
    <w:rsid w:val="006E0DFF"/>
    <w:rsid w:val="006E30A5"/>
    <w:rsid w:val="006E3356"/>
    <w:rsid w:val="006E5A16"/>
    <w:rsid w:val="006E6207"/>
    <w:rsid w:val="006E7BC4"/>
    <w:rsid w:val="006F214B"/>
    <w:rsid w:val="006F2561"/>
    <w:rsid w:val="006F3828"/>
    <w:rsid w:val="006F5D1D"/>
    <w:rsid w:val="006F6A39"/>
    <w:rsid w:val="006F75BB"/>
    <w:rsid w:val="006F7AF0"/>
    <w:rsid w:val="007007CA"/>
    <w:rsid w:val="00702B53"/>
    <w:rsid w:val="0070341D"/>
    <w:rsid w:val="00703D20"/>
    <w:rsid w:val="0070549E"/>
    <w:rsid w:val="00705FBF"/>
    <w:rsid w:val="00706136"/>
    <w:rsid w:val="00706898"/>
    <w:rsid w:val="007068F3"/>
    <w:rsid w:val="007073D6"/>
    <w:rsid w:val="00707BC1"/>
    <w:rsid w:val="007106CB"/>
    <w:rsid w:val="007118FE"/>
    <w:rsid w:val="0071453A"/>
    <w:rsid w:val="0071459C"/>
    <w:rsid w:val="007146A7"/>
    <w:rsid w:val="00714F43"/>
    <w:rsid w:val="00715C94"/>
    <w:rsid w:val="00716B26"/>
    <w:rsid w:val="00716F8A"/>
    <w:rsid w:val="0071757F"/>
    <w:rsid w:val="0072067B"/>
    <w:rsid w:val="00720C5E"/>
    <w:rsid w:val="00720E82"/>
    <w:rsid w:val="0072172C"/>
    <w:rsid w:val="00721C5D"/>
    <w:rsid w:val="0072261E"/>
    <w:rsid w:val="0072370E"/>
    <w:rsid w:val="00726076"/>
    <w:rsid w:val="00726DB0"/>
    <w:rsid w:val="00727F2C"/>
    <w:rsid w:val="00731952"/>
    <w:rsid w:val="00733273"/>
    <w:rsid w:val="00735B16"/>
    <w:rsid w:val="007364F8"/>
    <w:rsid w:val="0073665B"/>
    <w:rsid w:val="0073677F"/>
    <w:rsid w:val="0073687F"/>
    <w:rsid w:val="007378D9"/>
    <w:rsid w:val="00737BCE"/>
    <w:rsid w:val="00740042"/>
    <w:rsid w:val="007401EC"/>
    <w:rsid w:val="0074110A"/>
    <w:rsid w:val="00741196"/>
    <w:rsid w:val="0074212F"/>
    <w:rsid w:val="0074300E"/>
    <w:rsid w:val="0074373B"/>
    <w:rsid w:val="00744AA2"/>
    <w:rsid w:val="00745667"/>
    <w:rsid w:val="00745A34"/>
    <w:rsid w:val="00750173"/>
    <w:rsid w:val="00751274"/>
    <w:rsid w:val="00751A52"/>
    <w:rsid w:val="00752F74"/>
    <w:rsid w:val="007533EB"/>
    <w:rsid w:val="007543ED"/>
    <w:rsid w:val="0075477A"/>
    <w:rsid w:val="007549FC"/>
    <w:rsid w:val="007562E7"/>
    <w:rsid w:val="00757B25"/>
    <w:rsid w:val="007610B8"/>
    <w:rsid w:val="00761153"/>
    <w:rsid w:val="0076187D"/>
    <w:rsid w:val="007618FB"/>
    <w:rsid w:val="00761A30"/>
    <w:rsid w:val="0076261C"/>
    <w:rsid w:val="00763C4A"/>
    <w:rsid w:val="0076420B"/>
    <w:rsid w:val="0076456F"/>
    <w:rsid w:val="007660D3"/>
    <w:rsid w:val="007667E3"/>
    <w:rsid w:val="0077000B"/>
    <w:rsid w:val="00771A29"/>
    <w:rsid w:val="00776CB4"/>
    <w:rsid w:val="00776EA3"/>
    <w:rsid w:val="007777BA"/>
    <w:rsid w:val="007777CE"/>
    <w:rsid w:val="0078028D"/>
    <w:rsid w:val="00782C73"/>
    <w:rsid w:val="00782F50"/>
    <w:rsid w:val="00783FF5"/>
    <w:rsid w:val="007842D3"/>
    <w:rsid w:val="00785622"/>
    <w:rsid w:val="0078580A"/>
    <w:rsid w:val="007859B5"/>
    <w:rsid w:val="00785C97"/>
    <w:rsid w:val="00785CCE"/>
    <w:rsid w:val="00786A27"/>
    <w:rsid w:val="00786EBC"/>
    <w:rsid w:val="00787CED"/>
    <w:rsid w:val="0079005F"/>
    <w:rsid w:val="00790589"/>
    <w:rsid w:val="007908D7"/>
    <w:rsid w:val="007908F6"/>
    <w:rsid w:val="00790AC6"/>
    <w:rsid w:val="00790DCB"/>
    <w:rsid w:val="00791ABD"/>
    <w:rsid w:val="00792122"/>
    <w:rsid w:val="00793E14"/>
    <w:rsid w:val="007944EE"/>
    <w:rsid w:val="00794A70"/>
    <w:rsid w:val="00794CFB"/>
    <w:rsid w:val="007950B4"/>
    <w:rsid w:val="007959BA"/>
    <w:rsid w:val="00796A73"/>
    <w:rsid w:val="00797200"/>
    <w:rsid w:val="00797476"/>
    <w:rsid w:val="007A16D9"/>
    <w:rsid w:val="007A30F9"/>
    <w:rsid w:val="007A31AE"/>
    <w:rsid w:val="007A328C"/>
    <w:rsid w:val="007A36EC"/>
    <w:rsid w:val="007A3A29"/>
    <w:rsid w:val="007A3B53"/>
    <w:rsid w:val="007A3EBC"/>
    <w:rsid w:val="007A4833"/>
    <w:rsid w:val="007A545F"/>
    <w:rsid w:val="007A5E07"/>
    <w:rsid w:val="007A6F10"/>
    <w:rsid w:val="007B0F39"/>
    <w:rsid w:val="007B13B5"/>
    <w:rsid w:val="007B192F"/>
    <w:rsid w:val="007B1F3A"/>
    <w:rsid w:val="007B2A08"/>
    <w:rsid w:val="007B413B"/>
    <w:rsid w:val="007B453B"/>
    <w:rsid w:val="007B635A"/>
    <w:rsid w:val="007B7521"/>
    <w:rsid w:val="007B7535"/>
    <w:rsid w:val="007B75C3"/>
    <w:rsid w:val="007C0893"/>
    <w:rsid w:val="007C0E35"/>
    <w:rsid w:val="007C2039"/>
    <w:rsid w:val="007C215D"/>
    <w:rsid w:val="007C309C"/>
    <w:rsid w:val="007C30AC"/>
    <w:rsid w:val="007C44E8"/>
    <w:rsid w:val="007C6154"/>
    <w:rsid w:val="007C775B"/>
    <w:rsid w:val="007D088D"/>
    <w:rsid w:val="007D42D0"/>
    <w:rsid w:val="007D68F0"/>
    <w:rsid w:val="007D6ECB"/>
    <w:rsid w:val="007E005A"/>
    <w:rsid w:val="007E15A8"/>
    <w:rsid w:val="007E16E8"/>
    <w:rsid w:val="007E1D82"/>
    <w:rsid w:val="007E3D62"/>
    <w:rsid w:val="007E48B1"/>
    <w:rsid w:val="007E4E2C"/>
    <w:rsid w:val="007E50AC"/>
    <w:rsid w:val="007E53A9"/>
    <w:rsid w:val="007E5523"/>
    <w:rsid w:val="007E650A"/>
    <w:rsid w:val="007E6B0A"/>
    <w:rsid w:val="007E6B93"/>
    <w:rsid w:val="007E6D7F"/>
    <w:rsid w:val="007E7030"/>
    <w:rsid w:val="007E7BC5"/>
    <w:rsid w:val="007F096A"/>
    <w:rsid w:val="007F172C"/>
    <w:rsid w:val="007F348B"/>
    <w:rsid w:val="007F39D1"/>
    <w:rsid w:val="007F3BC7"/>
    <w:rsid w:val="007F3E02"/>
    <w:rsid w:val="007F511E"/>
    <w:rsid w:val="007F5865"/>
    <w:rsid w:val="007F603F"/>
    <w:rsid w:val="007F7667"/>
    <w:rsid w:val="008004F6"/>
    <w:rsid w:val="008005C1"/>
    <w:rsid w:val="008008BC"/>
    <w:rsid w:val="00801EBA"/>
    <w:rsid w:val="00802161"/>
    <w:rsid w:val="00803F35"/>
    <w:rsid w:val="0080440F"/>
    <w:rsid w:val="0080499E"/>
    <w:rsid w:val="00805269"/>
    <w:rsid w:val="00805EF3"/>
    <w:rsid w:val="00806209"/>
    <w:rsid w:val="00806636"/>
    <w:rsid w:val="00807965"/>
    <w:rsid w:val="0081006B"/>
    <w:rsid w:val="00810177"/>
    <w:rsid w:val="008106ED"/>
    <w:rsid w:val="00810C0E"/>
    <w:rsid w:val="00812C7A"/>
    <w:rsid w:val="0081416C"/>
    <w:rsid w:val="008141DF"/>
    <w:rsid w:val="00817E7E"/>
    <w:rsid w:val="00820A4A"/>
    <w:rsid w:val="0082158F"/>
    <w:rsid w:val="00821ED4"/>
    <w:rsid w:val="00825CE6"/>
    <w:rsid w:val="008272D1"/>
    <w:rsid w:val="00830E4D"/>
    <w:rsid w:val="00835422"/>
    <w:rsid w:val="0083582B"/>
    <w:rsid w:val="00836C65"/>
    <w:rsid w:val="0084049C"/>
    <w:rsid w:val="008415A0"/>
    <w:rsid w:val="00842D8E"/>
    <w:rsid w:val="0084313E"/>
    <w:rsid w:val="00845480"/>
    <w:rsid w:val="00845E5F"/>
    <w:rsid w:val="00846152"/>
    <w:rsid w:val="00846FEC"/>
    <w:rsid w:val="008473FC"/>
    <w:rsid w:val="0085020F"/>
    <w:rsid w:val="008511F8"/>
    <w:rsid w:val="00851B07"/>
    <w:rsid w:val="00852BD2"/>
    <w:rsid w:val="00852F51"/>
    <w:rsid w:val="008563D2"/>
    <w:rsid w:val="0086082F"/>
    <w:rsid w:val="00861098"/>
    <w:rsid w:val="008613F3"/>
    <w:rsid w:val="00861603"/>
    <w:rsid w:val="00862134"/>
    <w:rsid w:val="008624B8"/>
    <w:rsid w:val="00862A36"/>
    <w:rsid w:val="00862C1A"/>
    <w:rsid w:val="00862F21"/>
    <w:rsid w:val="008638ED"/>
    <w:rsid w:val="0086445A"/>
    <w:rsid w:val="00865514"/>
    <w:rsid w:val="00866807"/>
    <w:rsid w:val="008676C1"/>
    <w:rsid w:val="0086787F"/>
    <w:rsid w:val="00870583"/>
    <w:rsid w:val="00870896"/>
    <w:rsid w:val="00871A26"/>
    <w:rsid w:val="00873650"/>
    <w:rsid w:val="0087415F"/>
    <w:rsid w:val="00874848"/>
    <w:rsid w:val="00875D52"/>
    <w:rsid w:val="00875F72"/>
    <w:rsid w:val="00876911"/>
    <w:rsid w:val="00880A28"/>
    <w:rsid w:val="00881766"/>
    <w:rsid w:val="008825D5"/>
    <w:rsid w:val="008831D7"/>
    <w:rsid w:val="00883908"/>
    <w:rsid w:val="008843DB"/>
    <w:rsid w:val="00886B26"/>
    <w:rsid w:val="0088757D"/>
    <w:rsid w:val="008929FB"/>
    <w:rsid w:val="00892B7F"/>
    <w:rsid w:val="00893C5E"/>
    <w:rsid w:val="00894C0E"/>
    <w:rsid w:val="00895023"/>
    <w:rsid w:val="00895833"/>
    <w:rsid w:val="00897587"/>
    <w:rsid w:val="00897B8C"/>
    <w:rsid w:val="00897CEB"/>
    <w:rsid w:val="008A07CB"/>
    <w:rsid w:val="008A106B"/>
    <w:rsid w:val="008A1788"/>
    <w:rsid w:val="008A25E5"/>
    <w:rsid w:val="008A4402"/>
    <w:rsid w:val="008A517C"/>
    <w:rsid w:val="008A574C"/>
    <w:rsid w:val="008A7A48"/>
    <w:rsid w:val="008A7C57"/>
    <w:rsid w:val="008A7F11"/>
    <w:rsid w:val="008B175C"/>
    <w:rsid w:val="008B348A"/>
    <w:rsid w:val="008B3EAB"/>
    <w:rsid w:val="008B3F3F"/>
    <w:rsid w:val="008B4461"/>
    <w:rsid w:val="008B666E"/>
    <w:rsid w:val="008B6D52"/>
    <w:rsid w:val="008B79FB"/>
    <w:rsid w:val="008C0678"/>
    <w:rsid w:val="008C099E"/>
    <w:rsid w:val="008C0D52"/>
    <w:rsid w:val="008C13D2"/>
    <w:rsid w:val="008C1596"/>
    <w:rsid w:val="008C1B16"/>
    <w:rsid w:val="008C2E73"/>
    <w:rsid w:val="008C47F9"/>
    <w:rsid w:val="008C4B5C"/>
    <w:rsid w:val="008C7CC6"/>
    <w:rsid w:val="008D097D"/>
    <w:rsid w:val="008D13D5"/>
    <w:rsid w:val="008D2A1A"/>
    <w:rsid w:val="008D3A33"/>
    <w:rsid w:val="008D3BC7"/>
    <w:rsid w:val="008D4838"/>
    <w:rsid w:val="008D4A50"/>
    <w:rsid w:val="008D6985"/>
    <w:rsid w:val="008D7B71"/>
    <w:rsid w:val="008E0275"/>
    <w:rsid w:val="008E17E3"/>
    <w:rsid w:val="008E208E"/>
    <w:rsid w:val="008E3859"/>
    <w:rsid w:val="008E5017"/>
    <w:rsid w:val="008E6BD2"/>
    <w:rsid w:val="008E7143"/>
    <w:rsid w:val="008E7551"/>
    <w:rsid w:val="008F048F"/>
    <w:rsid w:val="008F2429"/>
    <w:rsid w:val="008F27DB"/>
    <w:rsid w:val="008F73D3"/>
    <w:rsid w:val="008F7671"/>
    <w:rsid w:val="008F7E88"/>
    <w:rsid w:val="008F7EF3"/>
    <w:rsid w:val="00900301"/>
    <w:rsid w:val="009005FC"/>
    <w:rsid w:val="00901FD6"/>
    <w:rsid w:val="009041C0"/>
    <w:rsid w:val="009047DB"/>
    <w:rsid w:val="009048D0"/>
    <w:rsid w:val="00906357"/>
    <w:rsid w:val="0090646A"/>
    <w:rsid w:val="00906DB1"/>
    <w:rsid w:val="00907366"/>
    <w:rsid w:val="00907833"/>
    <w:rsid w:val="009100B0"/>
    <w:rsid w:val="00910DE2"/>
    <w:rsid w:val="00912ABC"/>
    <w:rsid w:val="00913360"/>
    <w:rsid w:val="00913583"/>
    <w:rsid w:val="00913FB4"/>
    <w:rsid w:val="00915462"/>
    <w:rsid w:val="00916921"/>
    <w:rsid w:val="00916BA8"/>
    <w:rsid w:val="00917F8A"/>
    <w:rsid w:val="00921640"/>
    <w:rsid w:val="00922538"/>
    <w:rsid w:val="00922CF1"/>
    <w:rsid w:val="00922ED0"/>
    <w:rsid w:val="009235F7"/>
    <w:rsid w:val="00923FB2"/>
    <w:rsid w:val="0092511A"/>
    <w:rsid w:val="00930E4A"/>
    <w:rsid w:val="00931957"/>
    <w:rsid w:val="00931C68"/>
    <w:rsid w:val="00932721"/>
    <w:rsid w:val="009343DD"/>
    <w:rsid w:val="00934A21"/>
    <w:rsid w:val="00934C55"/>
    <w:rsid w:val="00934DC8"/>
    <w:rsid w:val="00936B1A"/>
    <w:rsid w:val="00937490"/>
    <w:rsid w:val="009375A6"/>
    <w:rsid w:val="009402CE"/>
    <w:rsid w:val="00940622"/>
    <w:rsid w:val="009413B1"/>
    <w:rsid w:val="009421AC"/>
    <w:rsid w:val="0094227E"/>
    <w:rsid w:val="009423D2"/>
    <w:rsid w:val="00943D9F"/>
    <w:rsid w:val="00945480"/>
    <w:rsid w:val="00945DCD"/>
    <w:rsid w:val="00947816"/>
    <w:rsid w:val="00947BA4"/>
    <w:rsid w:val="00947C94"/>
    <w:rsid w:val="00951246"/>
    <w:rsid w:val="00951447"/>
    <w:rsid w:val="009516A5"/>
    <w:rsid w:val="009519BF"/>
    <w:rsid w:val="00951BCD"/>
    <w:rsid w:val="0095306C"/>
    <w:rsid w:val="0095316B"/>
    <w:rsid w:val="00953603"/>
    <w:rsid w:val="009538D3"/>
    <w:rsid w:val="009540EC"/>
    <w:rsid w:val="009558F9"/>
    <w:rsid w:val="00956008"/>
    <w:rsid w:val="009565C8"/>
    <w:rsid w:val="00956B44"/>
    <w:rsid w:val="00961921"/>
    <w:rsid w:val="0096272F"/>
    <w:rsid w:val="00962A55"/>
    <w:rsid w:val="00962ACB"/>
    <w:rsid w:val="00967969"/>
    <w:rsid w:val="00967E6D"/>
    <w:rsid w:val="00970697"/>
    <w:rsid w:val="00974228"/>
    <w:rsid w:val="00980459"/>
    <w:rsid w:val="00980D3B"/>
    <w:rsid w:val="0098271C"/>
    <w:rsid w:val="0098395F"/>
    <w:rsid w:val="00983B33"/>
    <w:rsid w:val="009841D0"/>
    <w:rsid w:val="009845CF"/>
    <w:rsid w:val="00984C85"/>
    <w:rsid w:val="009854B1"/>
    <w:rsid w:val="00985932"/>
    <w:rsid w:val="00986A57"/>
    <w:rsid w:val="0098780A"/>
    <w:rsid w:val="0099006B"/>
    <w:rsid w:val="0099072D"/>
    <w:rsid w:val="00991C6D"/>
    <w:rsid w:val="00991CD5"/>
    <w:rsid w:val="009929DB"/>
    <w:rsid w:val="00992AB1"/>
    <w:rsid w:val="00992E97"/>
    <w:rsid w:val="00993008"/>
    <w:rsid w:val="009930F6"/>
    <w:rsid w:val="00993114"/>
    <w:rsid w:val="00993CB1"/>
    <w:rsid w:val="00995A3D"/>
    <w:rsid w:val="009961B4"/>
    <w:rsid w:val="00996B4E"/>
    <w:rsid w:val="0099734E"/>
    <w:rsid w:val="00997BA7"/>
    <w:rsid w:val="009A02CA"/>
    <w:rsid w:val="009A091D"/>
    <w:rsid w:val="009A09DB"/>
    <w:rsid w:val="009A1F28"/>
    <w:rsid w:val="009A5597"/>
    <w:rsid w:val="009A6191"/>
    <w:rsid w:val="009A75D2"/>
    <w:rsid w:val="009A7712"/>
    <w:rsid w:val="009A7A1D"/>
    <w:rsid w:val="009A7D0E"/>
    <w:rsid w:val="009B000E"/>
    <w:rsid w:val="009B0771"/>
    <w:rsid w:val="009B07DB"/>
    <w:rsid w:val="009B0E4B"/>
    <w:rsid w:val="009B113B"/>
    <w:rsid w:val="009B1477"/>
    <w:rsid w:val="009B244E"/>
    <w:rsid w:val="009B2DAF"/>
    <w:rsid w:val="009B34AC"/>
    <w:rsid w:val="009B404D"/>
    <w:rsid w:val="009B41A6"/>
    <w:rsid w:val="009B4D73"/>
    <w:rsid w:val="009B6C26"/>
    <w:rsid w:val="009B6F9B"/>
    <w:rsid w:val="009B7029"/>
    <w:rsid w:val="009C00D9"/>
    <w:rsid w:val="009C10DB"/>
    <w:rsid w:val="009C1B9D"/>
    <w:rsid w:val="009C307F"/>
    <w:rsid w:val="009C3BDF"/>
    <w:rsid w:val="009C547B"/>
    <w:rsid w:val="009C6A57"/>
    <w:rsid w:val="009D0932"/>
    <w:rsid w:val="009D0B23"/>
    <w:rsid w:val="009D10F6"/>
    <w:rsid w:val="009D2D37"/>
    <w:rsid w:val="009D3993"/>
    <w:rsid w:val="009D44B7"/>
    <w:rsid w:val="009D4B4C"/>
    <w:rsid w:val="009D564E"/>
    <w:rsid w:val="009E3510"/>
    <w:rsid w:val="009E393F"/>
    <w:rsid w:val="009E706E"/>
    <w:rsid w:val="009E7275"/>
    <w:rsid w:val="009E778B"/>
    <w:rsid w:val="009F11CC"/>
    <w:rsid w:val="009F12A4"/>
    <w:rsid w:val="009F299F"/>
    <w:rsid w:val="009F2C6B"/>
    <w:rsid w:val="009F41D2"/>
    <w:rsid w:val="009F55E2"/>
    <w:rsid w:val="009F5AE5"/>
    <w:rsid w:val="009F6E3E"/>
    <w:rsid w:val="00A0183E"/>
    <w:rsid w:val="00A01963"/>
    <w:rsid w:val="00A01DE8"/>
    <w:rsid w:val="00A01F2F"/>
    <w:rsid w:val="00A026AC"/>
    <w:rsid w:val="00A0343F"/>
    <w:rsid w:val="00A037C4"/>
    <w:rsid w:val="00A047B0"/>
    <w:rsid w:val="00A04997"/>
    <w:rsid w:val="00A0639B"/>
    <w:rsid w:val="00A06C39"/>
    <w:rsid w:val="00A07353"/>
    <w:rsid w:val="00A1088F"/>
    <w:rsid w:val="00A109E4"/>
    <w:rsid w:val="00A11120"/>
    <w:rsid w:val="00A125E6"/>
    <w:rsid w:val="00A126BA"/>
    <w:rsid w:val="00A137F2"/>
    <w:rsid w:val="00A13B9A"/>
    <w:rsid w:val="00A14020"/>
    <w:rsid w:val="00A1502B"/>
    <w:rsid w:val="00A15146"/>
    <w:rsid w:val="00A159C9"/>
    <w:rsid w:val="00A15EDC"/>
    <w:rsid w:val="00A161FD"/>
    <w:rsid w:val="00A1737B"/>
    <w:rsid w:val="00A176F4"/>
    <w:rsid w:val="00A20AA0"/>
    <w:rsid w:val="00A21451"/>
    <w:rsid w:val="00A22236"/>
    <w:rsid w:val="00A22CD2"/>
    <w:rsid w:val="00A23367"/>
    <w:rsid w:val="00A24F67"/>
    <w:rsid w:val="00A25035"/>
    <w:rsid w:val="00A26E0B"/>
    <w:rsid w:val="00A2777B"/>
    <w:rsid w:val="00A3030A"/>
    <w:rsid w:val="00A31D91"/>
    <w:rsid w:val="00A3225C"/>
    <w:rsid w:val="00A35AA0"/>
    <w:rsid w:val="00A37C21"/>
    <w:rsid w:val="00A42094"/>
    <w:rsid w:val="00A42758"/>
    <w:rsid w:val="00A42C5D"/>
    <w:rsid w:val="00A44E84"/>
    <w:rsid w:val="00A45C31"/>
    <w:rsid w:val="00A46F8B"/>
    <w:rsid w:val="00A50659"/>
    <w:rsid w:val="00A506FE"/>
    <w:rsid w:val="00A5070D"/>
    <w:rsid w:val="00A52601"/>
    <w:rsid w:val="00A5285F"/>
    <w:rsid w:val="00A52BA9"/>
    <w:rsid w:val="00A53BAA"/>
    <w:rsid w:val="00A54CB2"/>
    <w:rsid w:val="00A554D0"/>
    <w:rsid w:val="00A61B71"/>
    <w:rsid w:val="00A61F55"/>
    <w:rsid w:val="00A631A5"/>
    <w:rsid w:val="00A6327A"/>
    <w:rsid w:val="00A6391D"/>
    <w:rsid w:val="00A63E5C"/>
    <w:rsid w:val="00A64CE9"/>
    <w:rsid w:val="00A65290"/>
    <w:rsid w:val="00A6576E"/>
    <w:rsid w:val="00A65B70"/>
    <w:rsid w:val="00A661DC"/>
    <w:rsid w:val="00A700A0"/>
    <w:rsid w:val="00A70A0F"/>
    <w:rsid w:val="00A7165D"/>
    <w:rsid w:val="00A71CA7"/>
    <w:rsid w:val="00A75A49"/>
    <w:rsid w:val="00A75CFE"/>
    <w:rsid w:val="00A75D05"/>
    <w:rsid w:val="00A760AF"/>
    <w:rsid w:val="00A773CD"/>
    <w:rsid w:val="00A825A7"/>
    <w:rsid w:val="00A82EDC"/>
    <w:rsid w:val="00A83F7C"/>
    <w:rsid w:val="00A84DF0"/>
    <w:rsid w:val="00A84E82"/>
    <w:rsid w:val="00A859AA"/>
    <w:rsid w:val="00A87654"/>
    <w:rsid w:val="00A9231A"/>
    <w:rsid w:val="00A928EC"/>
    <w:rsid w:val="00A93F84"/>
    <w:rsid w:val="00A95389"/>
    <w:rsid w:val="00A978BF"/>
    <w:rsid w:val="00A97B78"/>
    <w:rsid w:val="00AA0690"/>
    <w:rsid w:val="00AA094E"/>
    <w:rsid w:val="00AA0EFD"/>
    <w:rsid w:val="00AA133D"/>
    <w:rsid w:val="00AA27F8"/>
    <w:rsid w:val="00AA2F11"/>
    <w:rsid w:val="00AA4056"/>
    <w:rsid w:val="00AA4399"/>
    <w:rsid w:val="00AA43E3"/>
    <w:rsid w:val="00AA4B67"/>
    <w:rsid w:val="00AA52A9"/>
    <w:rsid w:val="00AA5A1E"/>
    <w:rsid w:val="00AA6FFE"/>
    <w:rsid w:val="00AA73DF"/>
    <w:rsid w:val="00AA7865"/>
    <w:rsid w:val="00AB0FB0"/>
    <w:rsid w:val="00AB1119"/>
    <w:rsid w:val="00AB1312"/>
    <w:rsid w:val="00AB2806"/>
    <w:rsid w:val="00AB2FAA"/>
    <w:rsid w:val="00AB329A"/>
    <w:rsid w:val="00AB3B2C"/>
    <w:rsid w:val="00AB494E"/>
    <w:rsid w:val="00AB4B0C"/>
    <w:rsid w:val="00AB4DC5"/>
    <w:rsid w:val="00AB52B6"/>
    <w:rsid w:val="00AB57E3"/>
    <w:rsid w:val="00AB5BB1"/>
    <w:rsid w:val="00AB5D55"/>
    <w:rsid w:val="00AB626F"/>
    <w:rsid w:val="00AB7C81"/>
    <w:rsid w:val="00AC02E0"/>
    <w:rsid w:val="00AC0362"/>
    <w:rsid w:val="00AC1FA4"/>
    <w:rsid w:val="00AC2BE4"/>
    <w:rsid w:val="00AC4F77"/>
    <w:rsid w:val="00AC519A"/>
    <w:rsid w:val="00AC6483"/>
    <w:rsid w:val="00AC716F"/>
    <w:rsid w:val="00AD0AF7"/>
    <w:rsid w:val="00AD176D"/>
    <w:rsid w:val="00AD2004"/>
    <w:rsid w:val="00AD2616"/>
    <w:rsid w:val="00AD397C"/>
    <w:rsid w:val="00AD4220"/>
    <w:rsid w:val="00AD517D"/>
    <w:rsid w:val="00AD7F16"/>
    <w:rsid w:val="00AE0D85"/>
    <w:rsid w:val="00AE1BC5"/>
    <w:rsid w:val="00AE2D9B"/>
    <w:rsid w:val="00AE47D3"/>
    <w:rsid w:val="00AE52EC"/>
    <w:rsid w:val="00AE6819"/>
    <w:rsid w:val="00AE6C86"/>
    <w:rsid w:val="00AE75DC"/>
    <w:rsid w:val="00AE7D4D"/>
    <w:rsid w:val="00AF1324"/>
    <w:rsid w:val="00AF1A08"/>
    <w:rsid w:val="00AF225C"/>
    <w:rsid w:val="00AF34B3"/>
    <w:rsid w:val="00AF387D"/>
    <w:rsid w:val="00AF399F"/>
    <w:rsid w:val="00AF4D51"/>
    <w:rsid w:val="00AF65D4"/>
    <w:rsid w:val="00AF71F8"/>
    <w:rsid w:val="00AF7213"/>
    <w:rsid w:val="00B01DDB"/>
    <w:rsid w:val="00B03087"/>
    <w:rsid w:val="00B03316"/>
    <w:rsid w:val="00B035C6"/>
    <w:rsid w:val="00B04C1C"/>
    <w:rsid w:val="00B0514C"/>
    <w:rsid w:val="00B051EB"/>
    <w:rsid w:val="00B05888"/>
    <w:rsid w:val="00B100C3"/>
    <w:rsid w:val="00B123C4"/>
    <w:rsid w:val="00B13576"/>
    <w:rsid w:val="00B13EC7"/>
    <w:rsid w:val="00B15BAC"/>
    <w:rsid w:val="00B1604C"/>
    <w:rsid w:val="00B204F0"/>
    <w:rsid w:val="00B21010"/>
    <w:rsid w:val="00B236B7"/>
    <w:rsid w:val="00B23C3F"/>
    <w:rsid w:val="00B24014"/>
    <w:rsid w:val="00B249A4"/>
    <w:rsid w:val="00B30AF7"/>
    <w:rsid w:val="00B31EF5"/>
    <w:rsid w:val="00B33F63"/>
    <w:rsid w:val="00B34A78"/>
    <w:rsid w:val="00B34D0F"/>
    <w:rsid w:val="00B37528"/>
    <w:rsid w:val="00B40238"/>
    <w:rsid w:val="00B40B3D"/>
    <w:rsid w:val="00B40F6D"/>
    <w:rsid w:val="00B41253"/>
    <w:rsid w:val="00B41D61"/>
    <w:rsid w:val="00B4220A"/>
    <w:rsid w:val="00B42DC1"/>
    <w:rsid w:val="00B42E17"/>
    <w:rsid w:val="00B43627"/>
    <w:rsid w:val="00B439F4"/>
    <w:rsid w:val="00B462A4"/>
    <w:rsid w:val="00B46A65"/>
    <w:rsid w:val="00B46FEA"/>
    <w:rsid w:val="00B504F9"/>
    <w:rsid w:val="00B51380"/>
    <w:rsid w:val="00B52393"/>
    <w:rsid w:val="00B526F0"/>
    <w:rsid w:val="00B53651"/>
    <w:rsid w:val="00B53DE7"/>
    <w:rsid w:val="00B54F02"/>
    <w:rsid w:val="00B551BB"/>
    <w:rsid w:val="00B5600E"/>
    <w:rsid w:val="00B567DE"/>
    <w:rsid w:val="00B56EB9"/>
    <w:rsid w:val="00B61595"/>
    <w:rsid w:val="00B626D4"/>
    <w:rsid w:val="00B633FD"/>
    <w:rsid w:val="00B6366C"/>
    <w:rsid w:val="00B642B2"/>
    <w:rsid w:val="00B663A3"/>
    <w:rsid w:val="00B66577"/>
    <w:rsid w:val="00B66A0A"/>
    <w:rsid w:val="00B67EA4"/>
    <w:rsid w:val="00B707B3"/>
    <w:rsid w:val="00B7085B"/>
    <w:rsid w:val="00B70E3C"/>
    <w:rsid w:val="00B71CC7"/>
    <w:rsid w:val="00B733F8"/>
    <w:rsid w:val="00B73E96"/>
    <w:rsid w:val="00B74700"/>
    <w:rsid w:val="00B75F8F"/>
    <w:rsid w:val="00B76269"/>
    <w:rsid w:val="00B76A1A"/>
    <w:rsid w:val="00B76D3C"/>
    <w:rsid w:val="00B774CF"/>
    <w:rsid w:val="00B7793E"/>
    <w:rsid w:val="00B80CE0"/>
    <w:rsid w:val="00B8140C"/>
    <w:rsid w:val="00B81CF1"/>
    <w:rsid w:val="00B82CE8"/>
    <w:rsid w:val="00B82DD2"/>
    <w:rsid w:val="00B851D2"/>
    <w:rsid w:val="00B859A3"/>
    <w:rsid w:val="00B8609D"/>
    <w:rsid w:val="00B86301"/>
    <w:rsid w:val="00B87C03"/>
    <w:rsid w:val="00B93335"/>
    <w:rsid w:val="00B93690"/>
    <w:rsid w:val="00B93E7A"/>
    <w:rsid w:val="00B94CF6"/>
    <w:rsid w:val="00B97867"/>
    <w:rsid w:val="00B97941"/>
    <w:rsid w:val="00B97E1E"/>
    <w:rsid w:val="00B97E79"/>
    <w:rsid w:val="00BA06C9"/>
    <w:rsid w:val="00BA109E"/>
    <w:rsid w:val="00BA2D9E"/>
    <w:rsid w:val="00BA3B21"/>
    <w:rsid w:val="00BA440D"/>
    <w:rsid w:val="00BA4B23"/>
    <w:rsid w:val="00BA6335"/>
    <w:rsid w:val="00BA66EA"/>
    <w:rsid w:val="00BA7A6C"/>
    <w:rsid w:val="00BB03F1"/>
    <w:rsid w:val="00BB0751"/>
    <w:rsid w:val="00BB19F3"/>
    <w:rsid w:val="00BB5C4C"/>
    <w:rsid w:val="00BB62E9"/>
    <w:rsid w:val="00BC0CCA"/>
    <w:rsid w:val="00BC1BCC"/>
    <w:rsid w:val="00BC5721"/>
    <w:rsid w:val="00BC6654"/>
    <w:rsid w:val="00BC6847"/>
    <w:rsid w:val="00BC6910"/>
    <w:rsid w:val="00BC7016"/>
    <w:rsid w:val="00BD068D"/>
    <w:rsid w:val="00BD14F7"/>
    <w:rsid w:val="00BD1CF5"/>
    <w:rsid w:val="00BD2E42"/>
    <w:rsid w:val="00BD34A6"/>
    <w:rsid w:val="00BD492F"/>
    <w:rsid w:val="00BD50E8"/>
    <w:rsid w:val="00BD5F2F"/>
    <w:rsid w:val="00BD6A0E"/>
    <w:rsid w:val="00BE02E4"/>
    <w:rsid w:val="00BE1D60"/>
    <w:rsid w:val="00BE3790"/>
    <w:rsid w:val="00BE4BA6"/>
    <w:rsid w:val="00BE5034"/>
    <w:rsid w:val="00BE76F5"/>
    <w:rsid w:val="00BE77EA"/>
    <w:rsid w:val="00BE7C21"/>
    <w:rsid w:val="00BF0B28"/>
    <w:rsid w:val="00BF11AB"/>
    <w:rsid w:val="00BF1AFE"/>
    <w:rsid w:val="00BF28F2"/>
    <w:rsid w:val="00BF2A61"/>
    <w:rsid w:val="00BF3EFC"/>
    <w:rsid w:val="00BF4D1F"/>
    <w:rsid w:val="00BF6DBA"/>
    <w:rsid w:val="00BF7E27"/>
    <w:rsid w:val="00C01232"/>
    <w:rsid w:val="00C0259F"/>
    <w:rsid w:val="00C03D8C"/>
    <w:rsid w:val="00C0434D"/>
    <w:rsid w:val="00C04550"/>
    <w:rsid w:val="00C05089"/>
    <w:rsid w:val="00C05479"/>
    <w:rsid w:val="00C0692E"/>
    <w:rsid w:val="00C0795C"/>
    <w:rsid w:val="00C10838"/>
    <w:rsid w:val="00C10F19"/>
    <w:rsid w:val="00C11A29"/>
    <w:rsid w:val="00C12253"/>
    <w:rsid w:val="00C124E6"/>
    <w:rsid w:val="00C157BC"/>
    <w:rsid w:val="00C1699E"/>
    <w:rsid w:val="00C1723E"/>
    <w:rsid w:val="00C17969"/>
    <w:rsid w:val="00C17DDC"/>
    <w:rsid w:val="00C20AD6"/>
    <w:rsid w:val="00C2193B"/>
    <w:rsid w:val="00C2298B"/>
    <w:rsid w:val="00C2464B"/>
    <w:rsid w:val="00C253E4"/>
    <w:rsid w:val="00C2560F"/>
    <w:rsid w:val="00C25823"/>
    <w:rsid w:val="00C25CB6"/>
    <w:rsid w:val="00C26D49"/>
    <w:rsid w:val="00C27963"/>
    <w:rsid w:val="00C31070"/>
    <w:rsid w:val="00C317EF"/>
    <w:rsid w:val="00C318DF"/>
    <w:rsid w:val="00C32F59"/>
    <w:rsid w:val="00C346CC"/>
    <w:rsid w:val="00C3475A"/>
    <w:rsid w:val="00C34A07"/>
    <w:rsid w:val="00C374EF"/>
    <w:rsid w:val="00C37760"/>
    <w:rsid w:val="00C37D2C"/>
    <w:rsid w:val="00C40D7E"/>
    <w:rsid w:val="00C4103F"/>
    <w:rsid w:val="00C41E4A"/>
    <w:rsid w:val="00C4294E"/>
    <w:rsid w:val="00C42CEC"/>
    <w:rsid w:val="00C430DF"/>
    <w:rsid w:val="00C43411"/>
    <w:rsid w:val="00C4348C"/>
    <w:rsid w:val="00C43529"/>
    <w:rsid w:val="00C44415"/>
    <w:rsid w:val="00C4453D"/>
    <w:rsid w:val="00C45CFD"/>
    <w:rsid w:val="00C46E86"/>
    <w:rsid w:val="00C5003E"/>
    <w:rsid w:val="00C50F18"/>
    <w:rsid w:val="00C52C2F"/>
    <w:rsid w:val="00C53D42"/>
    <w:rsid w:val="00C54CD7"/>
    <w:rsid w:val="00C5779C"/>
    <w:rsid w:val="00C57CBF"/>
    <w:rsid w:val="00C60F0F"/>
    <w:rsid w:val="00C610A0"/>
    <w:rsid w:val="00C6147A"/>
    <w:rsid w:val="00C62B3E"/>
    <w:rsid w:val="00C63239"/>
    <w:rsid w:val="00C63688"/>
    <w:rsid w:val="00C643F9"/>
    <w:rsid w:val="00C72264"/>
    <w:rsid w:val="00C72CF6"/>
    <w:rsid w:val="00C73238"/>
    <w:rsid w:val="00C7524B"/>
    <w:rsid w:val="00C75A64"/>
    <w:rsid w:val="00C75AE0"/>
    <w:rsid w:val="00C77770"/>
    <w:rsid w:val="00C808F8"/>
    <w:rsid w:val="00C81D5A"/>
    <w:rsid w:val="00C826B4"/>
    <w:rsid w:val="00C82996"/>
    <w:rsid w:val="00C829EE"/>
    <w:rsid w:val="00C82CB3"/>
    <w:rsid w:val="00C83998"/>
    <w:rsid w:val="00C849DC"/>
    <w:rsid w:val="00C8529A"/>
    <w:rsid w:val="00C856F5"/>
    <w:rsid w:val="00C868D6"/>
    <w:rsid w:val="00C86A81"/>
    <w:rsid w:val="00C87799"/>
    <w:rsid w:val="00C87A1D"/>
    <w:rsid w:val="00C87D9F"/>
    <w:rsid w:val="00C90696"/>
    <w:rsid w:val="00C90D99"/>
    <w:rsid w:val="00C92061"/>
    <w:rsid w:val="00C927DD"/>
    <w:rsid w:val="00C9386E"/>
    <w:rsid w:val="00C946B8"/>
    <w:rsid w:val="00C94A46"/>
    <w:rsid w:val="00C94D57"/>
    <w:rsid w:val="00C94FEB"/>
    <w:rsid w:val="00C95B6F"/>
    <w:rsid w:val="00C9715A"/>
    <w:rsid w:val="00C97C5A"/>
    <w:rsid w:val="00C97CE9"/>
    <w:rsid w:val="00CA0CF2"/>
    <w:rsid w:val="00CA1E8A"/>
    <w:rsid w:val="00CA20BF"/>
    <w:rsid w:val="00CA2396"/>
    <w:rsid w:val="00CA2692"/>
    <w:rsid w:val="00CA359F"/>
    <w:rsid w:val="00CA3C4F"/>
    <w:rsid w:val="00CA423A"/>
    <w:rsid w:val="00CA55CE"/>
    <w:rsid w:val="00CA56B6"/>
    <w:rsid w:val="00CA602E"/>
    <w:rsid w:val="00CA6275"/>
    <w:rsid w:val="00CA7CB4"/>
    <w:rsid w:val="00CB0050"/>
    <w:rsid w:val="00CB1D4A"/>
    <w:rsid w:val="00CB2EC6"/>
    <w:rsid w:val="00CC225C"/>
    <w:rsid w:val="00CC2A12"/>
    <w:rsid w:val="00CC395A"/>
    <w:rsid w:val="00CC3D01"/>
    <w:rsid w:val="00CC4091"/>
    <w:rsid w:val="00CC6B1F"/>
    <w:rsid w:val="00CD131E"/>
    <w:rsid w:val="00CD2918"/>
    <w:rsid w:val="00CD2BF3"/>
    <w:rsid w:val="00CD2C68"/>
    <w:rsid w:val="00CD33C6"/>
    <w:rsid w:val="00CD42E6"/>
    <w:rsid w:val="00CD512E"/>
    <w:rsid w:val="00CD5346"/>
    <w:rsid w:val="00CD540D"/>
    <w:rsid w:val="00CD61E5"/>
    <w:rsid w:val="00CD63C0"/>
    <w:rsid w:val="00CD6612"/>
    <w:rsid w:val="00CE1011"/>
    <w:rsid w:val="00CE20E1"/>
    <w:rsid w:val="00CE2450"/>
    <w:rsid w:val="00CE2B2B"/>
    <w:rsid w:val="00CE374F"/>
    <w:rsid w:val="00CE3A23"/>
    <w:rsid w:val="00CE3ED9"/>
    <w:rsid w:val="00CE43BC"/>
    <w:rsid w:val="00CE4B26"/>
    <w:rsid w:val="00CE5AC0"/>
    <w:rsid w:val="00CE62F9"/>
    <w:rsid w:val="00CE7667"/>
    <w:rsid w:val="00CE7D42"/>
    <w:rsid w:val="00CF06C0"/>
    <w:rsid w:val="00CF3662"/>
    <w:rsid w:val="00CF4B07"/>
    <w:rsid w:val="00CF4ECE"/>
    <w:rsid w:val="00CF50E0"/>
    <w:rsid w:val="00CF54BB"/>
    <w:rsid w:val="00CF6E2D"/>
    <w:rsid w:val="00CF7CCA"/>
    <w:rsid w:val="00CF7E21"/>
    <w:rsid w:val="00D00BA5"/>
    <w:rsid w:val="00D00D54"/>
    <w:rsid w:val="00D00DA4"/>
    <w:rsid w:val="00D02DAB"/>
    <w:rsid w:val="00D02FD1"/>
    <w:rsid w:val="00D03C2C"/>
    <w:rsid w:val="00D049F2"/>
    <w:rsid w:val="00D06349"/>
    <w:rsid w:val="00D063DF"/>
    <w:rsid w:val="00D07337"/>
    <w:rsid w:val="00D07CB1"/>
    <w:rsid w:val="00D10153"/>
    <w:rsid w:val="00D114F3"/>
    <w:rsid w:val="00D123ED"/>
    <w:rsid w:val="00D12785"/>
    <w:rsid w:val="00D13745"/>
    <w:rsid w:val="00D1435A"/>
    <w:rsid w:val="00D15746"/>
    <w:rsid w:val="00D162A9"/>
    <w:rsid w:val="00D17A2C"/>
    <w:rsid w:val="00D217B7"/>
    <w:rsid w:val="00D23C8C"/>
    <w:rsid w:val="00D23EAB"/>
    <w:rsid w:val="00D243DD"/>
    <w:rsid w:val="00D25843"/>
    <w:rsid w:val="00D27BF6"/>
    <w:rsid w:val="00D301E1"/>
    <w:rsid w:val="00D30DE3"/>
    <w:rsid w:val="00D315FE"/>
    <w:rsid w:val="00D322F0"/>
    <w:rsid w:val="00D33A6E"/>
    <w:rsid w:val="00D33F4A"/>
    <w:rsid w:val="00D34946"/>
    <w:rsid w:val="00D3539F"/>
    <w:rsid w:val="00D36202"/>
    <w:rsid w:val="00D36F17"/>
    <w:rsid w:val="00D37CF9"/>
    <w:rsid w:val="00D400FD"/>
    <w:rsid w:val="00D407E6"/>
    <w:rsid w:val="00D40F9D"/>
    <w:rsid w:val="00D42060"/>
    <w:rsid w:val="00D42941"/>
    <w:rsid w:val="00D42DD4"/>
    <w:rsid w:val="00D42E68"/>
    <w:rsid w:val="00D43A64"/>
    <w:rsid w:val="00D43DE8"/>
    <w:rsid w:val="00D46061"/>
    <w:rsid w:val="00D47686"/>
    <w:rsid w:val="00D510CF"/>
    <w:rsid w:val="00D530E0"/>
    <w:rsid w:val="00D5515E"/>
    <w:rsid w:val="00D56AAC"/>
    <w:rsid w:val="00D57177"/>
    <w:rsid w:val="00D57758"/>
    <w:rsid w:val="00D60FDC"/>
    <w:rsid w:val="00D61396"/>
    <w:rsid w:val="00D623DF"/>
    <w:rsid w:val="00D62C8E"/>
    <w:rsid w:val="00D63EE4"/>
    <w:rsid w:val="00D6410F"/>
    <w:rsid w:val="00D6411C"/>
    <w:rsid w:val="00D645AE"/>
    <w:rsid w:val="00D647F4"/>
    <w:rsid w:val="00D64949"/>
    <w:rsid w:val="00D64B25"/>
    <w:rsid w:val="00D66634"/>
    <w:rsid w:val="00D703B2"/>
    <w:rsid w:val="00D7130B"/>
    <w:rsid w:val="00D73057"/>
    <w:rsid w:val="00D73440"/>
    <w:rsid w:val="00D74172"/>
    <w:rsid w:val="00D753A2"/>
    <w:rsid w:val="00D7670C"/>
    <w:rsid w:val="00D76A99"/>
    <w:rsid w:val="00D76DC5"/>
    <w:rsid w:val="00D7730C"/>
    <w:rsid w:val="00D800F2"/>
    <w:rsid w:val="00D81BBE"/>
    <w:rsid w:val="00D838EC"/>
    <w:rsid w:val="00D846A6"/>
    <w:rsid w:val="00D9020F"/>
    <w:rsid w:val="00D91124"/>
    <w:rsid w:val="00D916F3"/>
    <w:rsid w:val="00D91B22"/>
    <w:rsid w:val="00D942C6"/>
    <w:rsid w:val="00D9625B"/>
    <w:rsid w:val="00D969F5"/>
    <w:rsid w:val="00D96AE3"/>
    <w:rsid w:val="00D96D26"/>
    <w:rsid w:val="00DA0006"/>
    <w:rsid w:val="00DA25FB"/>
    <w:rsid w:val="00DA2BA9"/>
    <w:rsid w:val="00DA2EC8"/>
    <w:rsid w:val="00DA3091"/>
    <w:rsid w:val="00DA3F01"/>
    <w:rsid w:val="00DA4612"/>
    <w:rsid w:val="00DA633A"/>
    <w:rsid w:val="00DB09A3"/>
    <w:rsid w:val="00DB09D1"/>
    <w:rsid w:val="00DB0D26"/>
    <w:rsid w:val="00DB1321"/>
    <w:rsid w:val="00DB13D4"/>
    <w:rsid w:val="00DB1935"/>
    <w:rsid w:val="00DB1AF3"/>
    <w:rsid w:val="00DB2C28"/>
    <w:rsid w:val="00DB3979"/>
    <w:rsid w:val="00DB3BA3"/>
    <w:rsid w:val="00DB48A0"/>
    <w:rsid w:val="00DB715B"/>
    <w:rsid w:val="00DB7241"/>
    <w:rsid w:val="00DB7260"/>
    <w:rsid w:val="00DC0034"/>
    <w:rsid w:val="00DC0ED7"/>
    <w:rsid w:val="00DC20FD"/>
    <w:rsid w:val="00DC2D3D"/>
    <w:rsid w:val="00DC379D"/>
    <w:rsid w:val="00DC4A9C"/>
    <w:rsid w:val="00DC6C83"/>
    <w:rsid w:val="00DD11D7"/>
    <w:rsid w:val="00DD1D6D"/>
    <w:rsid w:val="00DD3CF2"/>
    <w:rsid w:val="00DD4C94"/>
    <w:rsid w:val="00DD4D0B"/>
    <w:rsid w:val="00DD75E4"/>
    <w:rsid w:val="00DE01D7"/>
    <w:rsid w:val="00DE06F3"/>
    <w:rsid w:val="00DE0A40"/>
    <w:rsid w:val="00DE15DE"/>
    <w:rsid w:val="00DE1B67"/>
    <w:rsid w:val="00DE4C51"/>
    <w:rsid w:val="00DE6064"/>
    <w:rsid w:val="00DF03E3"/>
    <w:rsid w:val="00DF25AF"/>
    <w:rsid w:val="00DF3D22"/>
    <w:rsid w:val="00DF42B0"/>
    <w:rsid w:val="00DF535C"/>
    <w:rsid w:val="00DF5530"/>
    <w:rsid w:val="00DF675F"/>
    <w:rsid w:val="00E01045"/>
    <w:rsid w:val="00E01111"/>
    <w:rsid w:val="00E01213"/>
    <w:rsid w:val="00E017E5"/>
    <w:rsid w:val="00E0225B"/>
    <w:rsid w:val="00E0262F"/>
    <w:rsid w:val="00E033A5"/>
    <w:rsid w:val="00E03619"/>
    <w:rsid w:val="00E04BEB"/>
    <w:rsid w:val="00E0613E"/>
    <w:rsid w:val="00E07613"/>
    <w:rsid w:val="00E07A4F"/>
    <w:rsid w:val="00E07DF6"/>
    <w:rsid w:val="00E12D2F"/>
    <w:rsid w:val="00E12D75"/>
    <w:rsid w:val="00E140F0"/>
    <w:rsid w:val="00E14477"/>
    <w:rsid w:val="00E146ED"/>
    <w:rsid w:val="00E14E41"/>
    <w:rsid w:val="00E157BB"/>
    <w:rsid w:val="00E15B65"/>
    <w:rsid w:val="00E167C8"/>
    <w:rsid w:val="00E20656"/>
    <w:rsid w:val="00E21362"/>
    <w:rsid w:val="00E213CA"/>
    <w:rsid w:val="00E2147A"/>
    <w:rsid w:val="00E22BCA"/>
    <w:rsid w:val="00E2339E"/>
    <w:rsid w:val="00E30FA8"/>
    <w:rsid w:val="00E3104E"/>
    <w:rsid w:val="00E31880"/>
    <w:rsid w:val="00E32652"/>
    <w:rsid w:val="00E3528A"/>
    <w:rsid w:val="00E357FB"/>
    <w:rsid w:val="00E35BF9"/>
    <w:rsid w:val="00E360D4"/>
    <w:rsid w:val="00E36A34"/>
    <w:rsid w:val="00E373A5"/>
    <w:rsid w:val="00E37482"/>
    <w:rsid w:val="00E37EF9"/>
    <w:rsid w:val="00E400B0"/>
    <w:rsid w:val="00E40B30"/>
    <w:rsid w:val="00E418B4"/>
    <w:rsid w:val="00E42504"/>
    <w:rsid w:val="00E429A3"/>
    <w:rsid w:val="00E43B2F"/>
    <w:rsid w:val="00E45D22"/>
    <w:rsid w:val="00E45E9F"/>
    <w:rsid w:val="00E4631E"/>
    <w:rsid w:val="00E4658E"/>
    <w:rsid w:val="00E50A35"/>
    <w:rsid w:val="00E50B2E"/>
    <w:rsid w:val="00E51947"/>
    <w:rsid w:val="00E521D4"/>
    <w:rsid w:val="00E52655"/>
    <w:rsid w:val="00E5478C"/>
    <w:rsid w:val="00E55962"/>
    <w:rsid w:val="00E5606D"/>
    <w:rsid w:val="00E57EF8"/>
    <w:rsid w:val="00E60DC2"/>
    <w:rsid w:val="00E6183E"/>
    <w:rsid w:val="00E618E0"/>
    <w:rsid w:val="00E626E6"/>
    <w:rsid w:val="00E627EA"/>
    <w:rsid w:val="00E62CF8"/>
    <w:rsid w:val="00E6567D"/>
    <w:rsid w:val="00E6659C"/>
    <w:rsid w:val="00E668AD"/>
    <w:rsid w:val="00E71197"/>
    <w:rsid w:val="00E7174C"/>
    <w:rsid w:val="00E71AAB"/>
    <w:rsid w:val="00E73043"/>
    <w:rsid w:val="00E74711"/>
    <w:rsid w:val="00E76BD0"/>
    <w:rsid w:val="00E771AF"/>
    <w:rsid w:val="00E7734B"/>
    <w:rsid w:val="00E7752C"/>
    <w:rsid w:val="00E77567"/>
    <w:rsid w:val="00E80C4A"/>
    <w:rsid w:val="00E8173A"/>
    <w:rsid w:val="00E83419"/>
    <w:rsid w:val="00E905E5"/>
    <w:rsid w:val="00E9088B"/>
    <w:rsid w:val="00E9133A"/>
    <w:rsid w:val="00E93DD8"/>
    <w:rsid w:val="00E95C40"/>
    <w:rsid w:val="00E963BC"/>
    <w:rsid w:val="00E96C2C"/>
    <w:rsid w:val="00E97B4F"/>
    <w:rsid w:val="00EA11FA"/>
    <w:rsid w:val="00EA16B6"/>
    <w:rsid w:val="00EA1F7F"/>
    <w:rsid w:val="00EA5A7E"/>
    <w:rsid w:val="00EA5C90"/>
    <w:rsid w:val="00EA6603"/>
    <w:rsid w:val="00EA7E58"/>
    <w:rsid w:val="00EA7F71"/>
    <w:rsid w:val="00EB072B"/>
    <w:rsid w:val="00EB0EF5"/>
    <w:rsid w:val="00EB1A26"/>
    <w:rsid w:val="00EB2C4A"/>
    <w:rsid w:val="00EB3002"/>
    <w:rsid w:val="00EB3A2A"/>
    <w:rsid w:val="00EB6AFB"/>
    <w:rsid w:val="00EB748D"/>
    <w:rsid w:val="00EC05D4"/>
    <w:rsid w:val="00EC1651"/>
    <w:rsid w:val="00EC2C55"/>
    <w:rsid w:val="00EC4711"/>
    <w:rsid w:val="00EC51BA"/>
    <w:rsid w:val="00EC6BE8"/>
    <w:rsid w:val="00ED008B"/>
    <w:rsid w:val="00ED1F76"/>
    <w:rsid w:val="00ED3257"/>
    <w:rsid w:val="00ED3984"/>
    <w:rsid w:val="00ED4B18"/>
    <w:rsid w:val="00ED7891"/>
    <w:rsid w:val="00ED7CE4"/>
    <w:rsid w:val="00EE00F1"/>
    <w:rsid w:val="00EE04B2"/>
    <w:rsid w:val="00EE0B35"/>
    <w:rsid w:val="00EE0F28"/>
    <w:rsid w:val="00EE3C83"/>
    <w:rsid w:val="00EE4107"/>
    <w:rsid w:val="00EE43D0"/>
    <w:rsid w:val="00EE519F"/>
    <w:rsid w:val="00EE5593"/>
    <w:rsid w:val="00EE5CD3"/>
    <w:rsid w:val="00EE72ED"/>
    <w:rsid w:val="00EF11AC"/>
    <w:rsid w:val="00EF3D5D"/>
    <w:rsid w:val="00EF64EC"/>
    <w:rsid w:val="00EF6FB7"/>
    <w:rsid w:val="00EF7789"/>
    <w:rsid w:val="00F00982"/>
    <w:rsid w:val="00F02AC2"/>
    <w:rsid w:val="00F02F4F"/>
    <w:rsid w:val="00F03F0E"/>
    <w:rsid w:val="00F043CD"/>
    <w:rsid w:val="00F05213"/>
    <w:rsid w:val="00F05884"/>
    <w:rsid w:val="00F0690B"/>
    <w:rsid w:val="00F076EB"/>
    <w:rsid w:val="00F07AED"/>
    <w:rsid w:val="00F1198D"/>
    <w:rsid w:val="00F11F6E"/>
    <w:rsid w:val="00F12101"/>
    <w:rsid w:val="00F12F23"/>
    <w:rsid w:val="00F13391"/>
    <w:rsid w:val="00F13DB0"/>
    <w:rsid w:val="00F143B1"/>
    <w:rsid w:val="00F145B6"/>
    <w:rsid w:val="00F1465C"/>
    <w:rsid w:val="00F153AC"/>
    <w:rsid w:val="00F17E89"/>
    <w:rsid w:val="00F17F9C"/>
    <w:rsid w:val="00F2094C"/>
    <w:rsid w:val="00F213D3"/>
    <w:rsid w:val="00F23570"/>
    <w:rsid w:val="00F25D74"/>
    <w:rsid w:val="00F265E0"/>
    <w:rsid w:val="00F26612"/>
    <w:rsid w:val="00F275BF"/>
    <w:rsid w:val="00F3005D"/>
    <w:rsid w:val="00F30824"/>
    <w:rsid w:val="00F3190D"/>
    <w:rsid w:val="00F32A87"/>
    <w:rsid w:val="00F338DF"/>
    <w:rsid w:val="00F33CE6"/>
    <w:rsid w:val="00F356AB"/>
    <w:rsid w:val="00F36F97"/>
    <w:rsid w:val="00F3733D"/>
    <w:rsid w:val="00F379A0"/>
    <w:rsid w:val="00F41DD6"/>
    <w:rsid w:val="00F42096"/>
    <w:rsid w:val="00F42AF3"/>
    <w:rsid w:val="00F430DB"/>
    <w:rsid w:val="00F4344E"/>
    <w:rsid w:val="00F43F34"/>
    <w:rsid w:val="00F44F74"/>
    <w:rsid w:val="00F46162"/>
    <w:rsid w:val="00F4620F"/>
    <w:rsid w:val="00F509F3"/>
    <w:rsid w:val="00F51E5F"/>
    <w:rsid w:val="00F527FE"/>
    <w:rsid w:val="00F53940"/>
    <w:rsid w:val="00F53E14"/>
    <w:rsid w:val="00F54544"/>
    <w:rsid w:val="00F5475F"/>
    <w:rsid w:val="00F55944"/>
    <w:rsid w:val="00F55B69"/>
    <w:rsid w:val="00F561A3"/>
    <w:rsid w:val="00F610FF"/>
    <w:rsid w:val="00F62063"/>
    <w:rsid w:val="00F63EDD"/>
    <w:rsid w:val="00F63F49"/>
    <w:rsid w:val="00F63FE3"/>
    <w:rsid w:val="00F64F9A"/>
    <w:rsid w:val="00F66699"/>
    <w:rsid w:val="00F66D41"/>
    <w:rsid w:val="00F679B7"/>
    <w:rsid w:val="00F67FC5"/>
    <w:rsid w:val="00F701E6"/>
    <w:rsid w:val="00F70E6C"/>
    <w:rsid w:val="00F728DA"/>
    <w:rsid w:val="00F741AD"/>
    <w:rsid w:val="00F7607E"/>
    <w:rsid w:val="00F763A3"/>
    <w:rsid w:val="00F800F1"/>
    <w:rsid w:val="00F806C2"/>
    <w:rsid w:val="00F814A2"/>
    <w:rsid w:val="00F81B71"/>
    <w:rsid w:val="00F81BF7"/>
    <w:rsid w:val="00F81D62"/>
    <w:rsid w:val="00F8204E"/>
    <w:rsid w:val="00F820A9"/>
    <w:rsid w:val="00F82BB4"/>
    <w:rsid w:val="00F8361A"/>
    <w:rsid w:val="00F8450C"/>
    <w:rsid w:val="00F84796"/>
    <w:rsid w:val="00F84C0F"/>
    <w:rsid w:val="00F850F7"/>
    <w:rsid w:val="00F86566"/>
    <w:rsid w:val="00F86913"/>
    <w:rsid w:val="00F872FF"/>
    <w:rsid w:val="00F90138"/>
    <w:rsid w:val="00F90414"/>
    <w:rsid w:val="00F909C0"/>
    <w:rsid w:val="00F90FE9"/>
    <w:rsid w:val="00F92912"/>
    <w:rsid w:val="00F9661D"/>
    <w:rsid w:val="00F96C30"/>
    <w:rsid w:val="00F973A4"/>
    <w:rsid w:val="00F975D1"/>
    <w:rsid w:val="00F97DCB"/>
    <w:rsid w:val="00FA04FA"/>
    <w:rsid w:val="00FA05A4"/>
    <w:rsid w:val="00FA0648"/>
    <w:rsid w:val="00FA1756"/>
    <w:rsid w:val="00FA2192"/>
    <w:rsid w:val="00FA52C6"/>
    <w:rsid w:val="00FA6406"/>
    <w:rsid w:val="00FA6673"/>
    <w:rsid w:val="00FA6F8B"/>
    <w:rsid w:val="00FB00CB"/>
    <w:rsid w:val="00FB30E7"/>
    <w:rsid w:val="00FB39F1"/>
    <w:rsid w:val="00FB557C"/>
    <w:rsid w:val="00FB568E"/>
    <w:rsid w:val="00FB5F35"/>
    <w:rsid w:val="00FB716D"/>
    <w:rsid w:val="00FB76E3"/>
    <w:rsid w:val="00FC16E2"/>
    <w:rsid w:val="00FC2DB8"/>
    <w:rsid w:val="00FC4783"/>
    <w:rsid w:val="00FC4CC7"/>
    <w:rsid w:val="00FC4CF5"/>
    <w:rsid w:val="00FC5295"/>
    <w:rsid w:val="00FC5590"/>
    <w:rsid w:val="00FC58F4"/>
    <w:rsid w:val="00FC6DE8"/>
    <w:rsid w:val="00FC6EA5"/>
    <w:rsid w:val="00FC75A7"/>
    <w:rsid w:val="00FD00BB"/>
    <w:rsid w:val="00FD14A7"/>
    <w:rsid w:val="00FD1570"/>
    <w:rsid w:val="00FD16A6"/>
    <w:rsid w:val="00FD1A34"/>
    <w:rsid w:val="00FD284C"/>
    <w:rsid w:val="00FD2D60"/>
    <w:rsid w:val="00FD2EF6"/>
    <w:rsid w:val="00FD4056"/>
    <w:rsid w:val="00FD47C8"/>
    <w:rsid w:val="00FD5D72"/>
    <w:rsid w:val="00FD7789"/>
    <w:rsid w:val="00FD7D74"/>
    <w:rsid w:val="00FD7FBA"/>
    <w:rsid w:val="00FE1950"/>
    <w:rsid w:val="00FE1B9E"/>
    <w:rsid w:val="00FE28C7"/>
    <w:rsid w:val="00FE2D81"/>
    <w:rsid w:val="00FE451A"/>
    <w:rsid w:val="00FE4596"/>
    <w:rsid w:val="00FE4A4C"/>
    <w:rsid w:val="00FE62A0"/>
    <w:rsid w:val="00FF0A79"/>
    <w:rsid w:val="00FF2D33"/>
    <w:rsid w:val="00FF4416"/>
    <w:rsid w:val="00FF4C9B"/>
    <w:rsid w:val="00FF5E5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733D"/>
    <w:rPr>
      <w:sz w:val="28"/>
      <w:szCs w:val="24"/>
      <w:lang w:val="en-US" w:eastAsia="en-US"/>
    </w:rPr>
  </w:style>
  <w:style w:type="paragraph" w:styleId="Heading1">
    <w:name w:val="heading 1"/>
    <w:basedOn w:val="Normal"/>
    <w:next w:val="Normal"/>
    <w:link w:val="Heading1Char"/>
    <w:qFormat/>
    <w:rsid w:val="00D02FD1"/>
    <w:pPr>
      <w:keepNext/>
      <w:jc w:val="center"/>
      <w:outlineLvl w:val="0"/>
    </w:pPr>
    <w:rPr>
      <w:rFonts w:ascii=".VnTime" w:hAnsi=".VnTime"/>
      <w:i/>
      <w:lang w:val="en-AU"/>
    </w:rPr>
  </w:style>
  <w:style w:type="paragraph" w:styleId="Heading3">
    <w:name w:val="heading 3"/>
    <w:aliases w:val="h3,h31,h31 Char,Heading 3 Char Char,H3,d,Level 3 Topic Heading,3,l3,level 3 heading,subhead,L3,level3,NormalHeading 3,HHHeading,Level 3 Head,HeadSmall,31,l31,Level 3 Head1,H31,HeadSmall1,h32,32,l32,Level 3 Head2,H32,HeadSmall2,h33,33,l33"/>
    <w:basedOn w:val="Normal"/>
    <w:next w:val="Normal"/>
    <w:link w:val="Heading3Char"/>
    <w:qFormat/>
    <w:rsid w:val="00D02FD1"/>
    <w:pPr>
      <w:keepNext/>
      <w:jc w:val="center"/>
      <w:outlineLvl w:val="2"/>
    </w:pPr>
    <w:rPr>
      <w:rFonts w:ascii=".VnTime" w:hAnsi=".VnTime"/>
      <w:b/>
      <w:bCs/>
      <w:sz w:val="24"/>
      <w:lang w:val="en-AU"/>
    </w:rPr>
  </w:style>
  <w:style w:type="paragraph" w:styleId="Heading4">
    <w:name w:val="heading 4"/>
    <w:basedOn w:val="Normal"/>
    <w:next w:val="Normal"/>
    <w:link w:val="Heading4Char"/>
    <w:qFormat/>
    <w:rsid w:val="002B67E0"/>
    <w:pPr>
      <w:keepNext/>
      <w:jc w:val="center"/>
      <w:outlineLvl w:val="3"/>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FD1"/>
    <w:rPr>
      <w:rFonts w:ascii=".VnTime" w:hAnsi=".VnTime"/>
      <w:i/>
      <w:sz w:val="28"/>
      <w:szCs w:val="24"/>
      <w:lang w:val="en-AU" w:eastAsia="en-US" w:bidi="ar-SA"/>
    </w:rPr>
  </w:style>
  <w:style w:type="character" w:customStyle="1" w:styleId="Heading3Char">
    <w:name w:val="Heading 3 Char"/>
    <w:aliases w:val="h3 Char,h31 Char1,h31 Char Char,Heading 3 Char Char Char,H3 Char,d Char,Level 3 Topic Heading Char,3 Char,l3 Char,level 3 heading Char,subhead Char,L3 Char,level3 Char,NormalHeading 3 Char,HHHeading Char,Level 3 Head Char,HeadSmall Char"/>
    <w:basedOn w:val="DefaultParagraphFont"/>
    <w:link w:val="Heading3"/>
    <w:rsid w:val="00D02FD1"/>
    <w:rPr>
      <w:rFonts w:ascii=".VnTime" w:hAnsi=".VnTime"/>
      <w:b/>
      <w:bCs/>
      <w:sz w:val="24"/>
      <w:szCs w:val="24"/>
      <w:lang w:val="en-AU" w:eastAsia="en-US" w:bidi="ar-SA"/>
    </w:rPr>
  </w:style>
  <w:style w:type="paragraph" w:styleId="Footer">
    <w:name w:val="footer"/>
    <w:basedOn w:val="Normal"/>
    <w:link w:val="FooterChar"/>
    <w:uiPriority w:val="99"/>
    <w:rsid w:val="002B5241"/>
    <w:pPr>
      <w:tabs>
        <w:tab w:val="center" w:pos="4320"/>
        <w:tab w:val="right" w:pos="8640"/>
      </w:tabs>
    </w:pPr>
  </w:style>
  <w:style w:type="character" w:styleId="PageNumber">
    <w:name w:val="page number"/>
    <w:basedOn w:val="DefaultParagraphFont"/>
    <w:rsid w:val="002B5241"/>
  </w:style>
  <w:style w:type="paragraph" w:styleId="NormalWeb">
    <w:name w:val="Normal (Web)"/>
    <w:basedOn w:val="Normal"/>
    <w:uiPriority w:val="99"/>
    <w:rsid w:val="00761A30"/>
    <w:rPr>
      <w:sz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uiPriority w:val="99"/>
    <w:qFormat/>
    <w:rsid w:val="00951246"/>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uiPriority w:val="99"/>
    <w:rsid w:val="00951246"/>
    <w:rPr>
      <w:lang w:val="en-US" w:eastAsia="en-US"/>
    </w:rPr>
  </w:style>
  <w:style w:type="character" w:styleId="FootnoteReference">
    <w:name w:val="footnote reference"/>
    <w:aliases w:val="Footnote,BearingPoint,Ref,de nota al pie,ftref,BVI fnr,Footnote text"/>
    <w:basedOn w:val="DefaultParagraphFont"/>
    <w:rsid w:val="00951246"/>
    <w:rPr>
      <w:vertAlign w:val="superscript"/>
    </w:rPr>
  </w:style>
  <w:style w:type="paragraph" w:styleId="ListParagraph">
    <w:name w:val="List Paragraph"/>
    <w:basedOn w:val="Normal"/>
    <w:link w:val="ListParagraphChar"/>
    <w:uiPriority w:val="34"/>
    <w:qFormat/>
    <w:rsid w:val="00B626D4"/>
    <w:pPr>
      <w:tabs>
        <w:tab w:val="left" w:pos="0"/>
        <w:tab w:val="left" w:pos="720"/>
        <w:tab w:val="left" w:pos="1080"/>
      </w:tabs>
      <w:spacing w:after="200" w:line="276" w:lineRule="auto"/>
      <w:contextualSpacing/>
      <w:jc w:val="both"/>
    </w:pPr>
    <w:rPr>
      <w:szCs w:val="28"/>
    </w:rPr>
  </w:style>
  <w:style w:type="character" w:customStyle="1" w:styleId="ListParagraphChar">
    <w:name w:val="List Paragraph Char"/>
    <w:basedOn w:val="DefaultParagraphFont"/>
    <w:link w:val="ListParagraph"/>
    <w:locked/>
    <w:rsid w:val="00B626D4"/>
    <w:rPr>
      <w:sz w:val="28"/>
      <w:szCs w:val="28"/>
      <w:lang w:val="en-US" w:eastAsia="en-US"/>
    </w:rPr>
  </w:style>
  <w:style w:type="character" w:customStyle="1" w:styleId="normal-h1">
    <w:name w:val="normal-h1"/>
    <w:basedOn w:val="DefaultParagraphFont"/>
    <w:uiPriority w:val="99"/>
    <w:rsid w:val="00067236"/>
    <w:rPr>
      <w:rFonts w:ascii="Times New Roman" w:hAnsi="Times New Roman" w:cs="Times New Roman" w:hint="default"/>
      <w:sz w:val="28"/>
      <w:szCs w:val="28"/>
    </w:rPr>
  </w:style>
  <w:style w:type="character" w:customStyle="1" w:styleId="n-dieu-h">
    <w:name w:val="n-dieu-h"/>
    <w:basedOn w:val="DefaultParagraphFont"/>
    <w:uiPriority w:val="99"/>
    <w:rsid w:val="00067236"/>
  </w:style>
  <w:style w:type="character" w:customStyle="1" w:styleId="normal-h">
    <w:name w:val="normal-h"/>
    <w:basedOn w:val="DefaultParagraphFont"/>
    <w:rsid w:val="00871A26"/>
  </w:style>
  <w:style w:type="paragraph" w:styleId="BodyText3">
    <w:name w:val="Body Text 3"/>
    <w:basedOn w:val="Normal"/>
    <w:link w:val="BodyText3Char"/>
    <w:rsid w:val="008C13D2"/>
    <w:pPr>
      <w:spacing w:after="120"/>
    </w:pPr>
    <w:rPr>
      <w:sz w:val="16"/>
      <w:szCs w:val="16"/>
    </w:rPr>
  </w:style>
  <w:style w:type="character" w:customStyle="1" w:styleId="BodyText3Char">
    <w:name w:val="Body Text 3 Char"/>
    <w:basedOn w:val="DefaultParagraphFont"/>
    <w:link w:val="BodyText3"/>
    <w:rsid w:val="008C13D2"/>
    <w:rPr>
      <w:sz w:val="16"/>
      <w:szCs w:val="16"/>
      <w:lang w:val="en-US" w:eastAsia="en-US"/>
    </w:rPr>
  </w:style>
  <w:style w:type="paragraph" w:styleId="z-BottomofForm">
    <w:name w:val="HTML Bottom of Form"/>
    <w:basedOn w:val="Normal"/>
    <w:next w:val="Normal"/>
    <w:link w:val="z-BottomofFormChar"/>
    <w:hidden/>
    <w:uiPriority w:val="99"/>
    <w:unhideWhenUsed/>
    <w:rsid w:val="00862F21"/>
    <w:pPr>
      <w:pBdr>
        <w:top w:val="single" w:sz="6" w:space="1" w:color="auto"/>
      </w:pBdr>
      <w:jc w:val="center"/>
    </w:pPr>
    <w:rPr>
      <w:rFonts w:ascii="Arial" w:hAnsi="Arial" w:cs="Arial"/>
      <w:vanish/>
      <w:sz w:val="16"/>
      <w:szCs w:val="16"/>
      <w:lang w:val="vi-VN" w:eastAsia="vi-VN"/>
    </w:rPr>
  </w:style>
  <w:style w:type="character" w:customStyle="1" w:styleId="z-BottomofFormChar">
    <w:name w:val="z-Bottom of Form Char"/>
    <w:basedOn w:val="DefaultParagraphFont"/>
    <w:link w:val="z-BottomofForm"/>
    <w:uiPriority w:val="99"/>
    <w:rsid w:val="00862F21"/>
    <w:rPr>
      <w:rFonts w:ascii="Arial" w:hAnsi="Arial" w:cs="Arial"/>
      <w:vanish/>
      <w:sz w:val="16"/>
      <w:szCs w:val="16"/>
    </w:rPr>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rsid w:val="00E3104E"/>
    <w:pPr>
      <w:spacing w:before="120"/>
      <w:ind w:firstLine="720"/>
      <w:jc w:val="both"/>
    </w:pPr>
    <w:rPr>
      <w:rFonts w:ascii=".VnTime" w:hAnsi=".VnTime"/>
      <w:szCs w:val="28"/>
    </w:rPr>
  </w:style>
  <w:style w:type="character" w:customStyle="1" w:styleId="BodyTextIndentChar">
    <w:name w:val="Body Text Indent Char"/>
    <w:aliases w:val="Body Text Indent Char1 Char1,Body Text Indent Char1 Char Char Char,Body Text Indent Char1 Char Char Char Char  Char,Body Text Indent Char Char Char Char Char,Body Text Indent Char Char Char Char1"/>
    <w:basedOn w:val="DefaultParagraphFont"/>
    <w:link w:val="BodyTextIndent"/>
    <w:rsid w:val="00E3104E"/>
    <w:rPr>
      <w:rFonts w:ascii=".VnTime" w:hAnsi=".VnTime"/>
      <w:sz w:val="28"/>
      <w:szCs w:val="28"/>
      <w:lang w:val="en-US" w:eastAsia="en-US"/>
    </w:rPr>
  </w:style>
  <w:style w:type="paragraph" w:customStyle="1" w:styleId="CarCar">
    <w:name w:val="Car Car"/>
    <w:basedOn w:val="Normal"/>
    <w:autoRedefine/>
    <w:rsid w:val="002C6325"/>
    <w:pPr>
      <w:spacing w:after="160" w:line="240" w:lineRule="exact"/>
    </w:pPr>
    <w:rPr>
      <w:rFonts w:ascii="Verdana" w:hAnsi="Verdana" w:cs="Verdana"/>
      <w:sz w:val="20"/>
      <w:szCs w:val="20"/>
    </w:rPr>
  </w:style>
  <w:style w:type="paragraph" w:styleId="Header">
    <w:name w:val="header"/>
    <w:basedOn w:val="Normal"/>
    <w:link w:val="HeaderChar"/>
    <w:uiPriority w:val="99"/>
    <w:rsid w:val="00B439F4"/>
    <w:pPr>
      <w:tabs>
        <w:tab w:val="center" w:pos="4513"/>
        <w:tab w:val="right" w:pos="9026"/>
      </w:tabs>
    </w:pPr>
  </w:style>
  <w:style w:type="character" w:customStyle="1" w:styleId="HeaderChar">
    <w:name w:val="Header Char"/>
    <w:basedOn w:val="DefaultParagraphFont"/>
    <w:link w:val="Header"/>
    <w:uiPriority w:val="99"/>
    <w:rsid w:val="00B439F4"/>
    <w:rPr>
      <w:sz w:val="28"/>
      <w:szCs w:val="24"/>
      <w:lang w:val="en-US" w:eastAsia="en-US"/>
    </w:rPr>
  </w:style>
  <w:style w:type="paragraph" w:styleId="BalloonText">
    <w:name w:val="Balloon Text"/>
    <w:basedOn w:val="Normal"/>
    <w:link w:val="BalloonTextChar"/>
    <w:rsid w:val="00B13EC7"/>
    <w:rPr>
      <w:rFonts w:ascii="Tahoma" w:hAnsi="Tahoma" w:cs="Tahoma"/>
      <w:sz w:val="16"/>
      <w:szCs w:val="16"/>
    </w:rPr>
  </w:style>
  <w:style w:type="character" w:customStyle="1" w:styleId="BalloonTextChar">
    <w:name w:val="Balloon Text Char"/>
    <w:basedOn w:val="DefaultParagraphFont"/>
    <w:link w:val="BalloonText"/>
    <w:rsid w:val="00B13EC7"/>
    <w:rPr>
      <w:rFonts w:ascii="Tahoma" w:hAnsi="Tahoma" w:cs="Tahoma"/>
      <w:sz w:val="16"/>
      <w:szCs w:val="16"/>
      <w:lang w:val="en-US" w:eastAsia="en-US"/>
    </w:rPr>
  </w:style>
  <w:style w:type="numbering" w:customStyle="1" w:styleId="NoList1">
    <w:name w:val="No List1"/>
    <w:next w:val="NoList"/>
    <w:uiPriority w:val="99"/>
    <w:semiHidden/>
    <w:unhideWhenUsed/>
    <w:rsid w:val="00B13EC7"/>
  </w:style>
  <w:style w:type="paragraph" w:styleId="BodyText">
    <w:name w:val="Body Text"/>
    <w:basedOn w:val="Normal"/>
    <w:link w:val="BodyTextChar"/>
    <w:rsid w:val="00B13EC7"/>
    <w:pPr>
      <w:spacing w:after="120"/>
    </w:pPr>
    <w:rPr>
      <w:rFonts w:ascii=".VnTime" w:hAnsi=".VnTime"/>
    </w:rPr>
  </w:style>
  <w:style w:type="character" w:customStyle="1" w:styleId="BodyTextChar">
    <w:name w:val="Body Text Char"/>
    <w:basedOn w:val="DefaultParagraphFont"/>
    <w:link w:val="BodyText"/>
    <w:rsid w:val="00B13EC7"/>
    <w:rPr>
      <w:rFonts w:ascii=".VnTime" w:hAnsi=".VnTime"/>
      <w:sz w:val="28"/>
      <w:szCs w:val="24"/>
      <w:lang w:val="en-US" w:eastAsia="en-US"/>
    </w:rPr>
  </w:style>
  <w:style w:type="paragraph" w:customStyle="1" w:styleId="dieu">
    <w:name w:val="dieu"/>
    <w:basedOn w:val="Normal"/>
    <w:rsid w:val="00B13EC7"/>
    <w:pPr>
      <w:overflowPunct w:val="0"/>
      <w:autoSpaceDE w:val="0"/>
      <w:autoSpaceDN w:val="0"/>
      <w:adjustRightInd w:val="0"/>
      <w:spacing w:before="60" w:after="120"/>
      <w:jc w:val="both"/>
      <w:textAlignment w:val="baseline"/>
    </w:pPr>
    <w:rPr>
      <w:rFonts w:ascii=".VnTime" w:hAnsi=".VnTime"/>
      <w:b/>
      <w:i/>
      <w:color w:val="000000"/>
      <w:szCs w:val="20"/>
    </w:rPr>
  </w:style>
  <w:style w:type="character" w:customStyle="1" w:styleId="FooterChar">
    <w:name w:val="Footer Char"/>
    <w:basedOn w:val="DefaultParagraphFont"/>
    <w:link w:val="Footer"/>
    <w:uiPriority w:val="99"/>
    <w:rsid w:val="00B13EC7"/>
    <w:rPr>
      <w:sz w:val="28"/>
      <w:szCs w:val="24"/>
      <w:lang w:val="en-US" w:eastAsia="en-US"/>
    </w:rPr>
  </w:style>
  <w:style w:type="numbering" w:customStyle="1" w:styleId="NoList11">
    <w:name w:val="No List11"/>
    <w:next w:val="NoList"/>
    <w:uiPriority w:val="99"/>
    <w:semiHidden/>
    <w:unhideWhenUsed/>
    <w:rsid w:val="00B13EC7"/>
  </w:style>
  <w:style w:type="paragraph" w:customStyle="1" w:styleId="CharCharCharCharCharCharCharCharChar1CharCharCharChar">
    <w:name w:val="Char Char Char Char Char Char Char Char Char1 Char Char Char Char"/>
    <w:basedOn w:val="Normal"/>
    <w:rsid w:val="00C87799"/>
    <w:pPr>
      <w:spacing w:after="160" w:line="240" w:lineRule="exact"/>
    </w:pPr>
    <w:rPr>
      <w:rFonts w:ascii="Verdana" w:hAnsi="Verdana"/>
      <w:sz w:val="20"/>
      <w:szCs w:val="20"/>
    </w:rPr>
  </w:style>
  <w:style w:type="paragraph" w:styleId="List">
    <w:name w:val="List"/>
    <w:basedOn w:val="Normal"/>
    <w:rsid w:val="00C3475A"/>
    <w:pPr>
      <w:ind w:left="360" w:hanging="360"/>
    </w:pPr>
    <w:rPr>
      <w:rFonts w:ascii=".VnTime" w:hAnsi=".VnTime"/>
      <w:color w:val="0000FF"/>
      <w:sz w:val="26"/>
      <w:szCs w:val="20"/>
    </w:rPr>
  </w:style>
  <w:style w:type="character" w:styleId="Strong">
    <w:name w:val="Strong"/>
    <w:uiPriority w:val="22"/>
    <w:qFormat/>
    <w:rsid w:val="000958BE"/>
    <w:rPr>
      <w:b/>
      <w:bCs/>
    </w:rPr>
  </w:style>
  <w:style w:type="character" w:customStyle="1" w:styleId="apple-converted-space">
    <w:name w:val="apple-converted-space"/>
    <w:rsid w:val="00901FD6"/>
  </w:style>
  <w:style w:type="character" w:customStyle="1" w:styleId="Heading4Char">
    <w:name w:val="Heading 4 Char"/>
    <w:basedOn w:val="DefaultParagraphFont"/>
    <w:link w:val="Heading4"/>
    <w:rsid w:val="002B67E0"/>
    <w:rPr>
      <w:rFonts w:ascii=".VnTimeH" w:hAnsi=".VnTimeH"/>
      <w:b/>
      <w:bCs/>
      <w:sz w:val="28"/>
      <w:szCs w:val="24"/>
      <w:lang w:val="en-US" w:eastAsia="en-US"/>
    </w:rPr>
  </w:style>
  <w:style w:type="numbering" w:customStyle="1" w:styleId="NoList2">
    <w:name w:val="No List2"/>
    <w:next w:val="NoList"/>
    <w:semiHidden/>
    <w:rsid w:val="002B67E0"/>
  </w:style>
  <w:style w:type="paragraph" w:customStyle="1" w:styleId="Char">
    <w:name w:val="Char"/>
    <w:basedOn w:val="Normal"/>
    <w:autoRedefine/>
    <w:rsid w:val="002B67E0"/>
    <w:pPr>
      <w:spacing w:after="160" w:line="240" w:lineRule="exact"/>
    </w:pPr>
    <w:rPr>
      <w:rFonts w:ascii="Verdana" w:hAnsi="Verdana" w:cs="Verdana"/>
      <w:sz w:val="20"/>
      <w:szCs w:val="20"/>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basedOn w:val="DefaultParagraphFont"/>
    <w:rsid w:val="002B67E0"/>
    <w:rPr>
      <w:rFonts w:ascii=".VnTime" w:hAnsi=".VnTime"/>
      <w:noProof w:val="0"/>
      <w:sz w:val="28"/>
      <w:lang w:val="en-US" w:eastAsia="en-US" w:bidi="ar-SA"/>
    </w:rPr>
  </w:style>
  <w:style w:type="paragraph" w:styleId="EndnoteText">
    <w:name w:val="endnote text"/>
    <w:basedOn w:val="Normal"/>
    <w:link w:val="EndnoteTextChar"/>
    <w:rsid w:val="002B67E0"/>
    <w:rPr>
      <w:sz w:val="20"/>
      <w:szCs w:val="20"/>
    </w:rPr>
  </w:style>
  <w:style w:type="character" w:customStyle="1" w:styleId="EndnoteTextChar">
    <w:name w:val="Endnote Text Char"/>
    <w:basedOn w:val="DefaultParagraphFont"/>
    <w:link w:val="EndnoteText"/>
    <w:rsid w:val="002B67E0"/>
    <w:rPr>
      <w:lang w:val="en-US" w:eastAsia="en-US"/>
    </w:rPr>
  </w:style>
  <w:style w:type="character" w:styleId="EndnoteReference">
    <w:name w:val="endnote reference"/>
    <w:basedOn w:val="DefaultParagraphFont"/>
    <w:rsid w:val="002B67E0"/>
    <w:rPr>
      <w:vertAlign w:val="superscript"/>
    </w:rPr>
  </w:style>
  <w:style w:type="paragraph" w:customStyle="1" w:styleId="n-dieund">
    <w:name w:val="n-dieund"/>
    <w:basedOn w:val="Normal"/>
    <w:rsid w:val="009B404D"/>
    <w:pPr>
      <w:widowControl w:val="0"/>
      <w:spacing w:after="120"/>
      <w:ind w:firstLine="709"/>
      <w:jc w:val="both"/>
    </w:pPr>
    <w:rPr>
      <w:rFonts w:ascii=".VnTime" w:hAnsi=".VnTime"/>
      <w:color w:val="000000"/>
      <w:szCs w:val="28"/>
    </w:rPr>
  </w:style>
  <w:style w:type="paragraph" w:styleId="BodyText2">
    <w:name w:val="Body Text 2"/>
    <w:basedOn w:val="Normal"/>
    <w:link w:val="BodyText2Char"/>
    <w:rsid w:val="00EB2C4A"/>
    <w:pPr>
      <w:spacing w:after="120" w:line="480" w:lineRule="auto"/>
    </w:pPr>
    <w:rPr>
      <w:rFonts w:ascii=".VnTime" w:hAnsi=".VnTime"/>
      <w:szCs w:val="20"/>
    </w:rPr>
  </w:style>
  <w:style w:type="character" w:customStyle="1" w:styleId="BodyText2Char">
    <w:name w:val="Body Text 2 Char"/>
    <w:basedOn w:val="DefaultParagraphFont"/>
    <w:link w:val="BodyText2"/>
    <w:rsid w:val="00EB2C4A"/>
    <w:rPr>
      <w:rFonts w:ascii=".VnTime" w:hAnsi=".VnTime"/>
      <w:sz w:val="28"/>
      <w:lang w:val="en-US" w:eastAsia="en-US"/>
    </w:rPr>
  </w:style>
  <w:style w:type="paragraph" w:customStyle="1" w:styleId="footnotetext-p">
    <w:name w:val="footnotetext-p"/>
    <w:basedOn w:val="Normal"/>
    <w:rsid w:val="007660D3"/>
    <w:rPr>
      <w:sz w:val="20"/>
      <w:szCs w:val="20"/>
    </w:rPr>
  </w:style>
  <w:style w:type="character" w:customStyle="1" w:styleId="footnotetext-h1">
    <w:name w:val="footnotetext-h1"/>
    <w:basedOn w:val="DefaultParagraphFont"/>
    <w:rsid w:val="007660D3"/>
    <w:rPr>
      <w:rFonts w:ascii="Times New Roman" w:hAnsi="Times New Roman" w:cs="Times New Roman" w:hint="default"/>
      <w:sz w:val="20"/>
      <w:szCs w:val="20"/>
    </w:rPr>
  </w:style>
  <w:style w:type="character" w:styleId="Emphasis">
    <w:name w:val="Emphasis"/>
    <w:basedOn w:val="DefaultParagraphFont"/>
    <w:uiPriority w:val="20"/>
    <w:qFormat/>
    <w:rsid w:val="00C157BC"/>
    <w:rPr>
      <w:i/>
      <w:iCs/>
    </w:rPr>
  </w:style>
</w:styles>
</file>

<file path=word/webSettings.xml><?xml version="1.0" encoding="utf-8"?>
<w:webSettings xmlns:r="http://schemas.openxmlformats.org/officeDocument/2006/relationships" xmlns:w="http://schemas.openxmlformats.org/wordprocessingml/2006/main">
  <w:divs>
    <w:div w:id="172306813">
      <w:bodyDiv w:val="1"/>
      <w:marLeft w:val="0"/>
      <w:marRight w:val="0"/>
      <w:marTop w:val="0"/>
      <w:marBottom w:val="0"/>
      <w:divBdr>
        <w:top w:val="none" w:sz="0" w:space="0" w:color="auto"/>
        <w:left w:val="none" w:sz="0" w:space="0" w:color="auto"/>
        <w:bottom w:val="none" w:sz="0" w:space="0" w:color="auto"/>
        <w:right w:val="none" w:sz="0" w:space="0" w:color="auto"/>
      </w:divBdr>
    </w:div>
    <w:div w:id="1354838100">
      <w:bodyDiv w:val="1"/>
      <w:marLeft w:val="0"/>
      <w:marRight w:val="0"/>
      <w:marTop w:val="0"/>
      <w:marBottom w:val="0"/>
      <w:divBdr>
        <w:top w:val="none" w:sz="0" w:space="0" w:color="auto"/>
        <w:left w:val="none" w:sz="0" w:space="0" w:color="auto"/>
        <w:bottom w:val="none" w:sz="0" w:space="0" w:color="auto"/>
        <w:right w:val="none" w:sz="0" w:space="0" w:color="auto"/>
      </w:divBdr>
    </w:div>
    <w:div w:id="2015112260">
      <w:bodyDiv w:val="1"/>
      <w:marLeft w:val="0"/>
      <w:marRight w:val="0"/>
      <w:marTop w:val="0"/>
      <w:marBottom w:val="0"/>
      <w:divBdr>
        <w:top w:val="none" w:sz="0" w:space="0" w:color="auto"/>
        <w:left w:val="none" w:sz="0" w:space="0" w:color="auto"/>
        <w:bottom w:val="none" w:sz="0" w:space="0" w:color="auto"/>
        <w:right w:val="none" w:sz="0" w:space="0" w:color="auto"/>
      </w:divBdr>
    </w:div>
    <w:div w:id="208857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D389D-3DBE-43A7-9513-9E06CCAC2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10</Pages>
  <Words>5245</Words>
  <Characters>19062</Characters>
  <Application>Microsoft Office Word</Application>
  <DocSecurity>0</DocSecurity>
  <Lines>158</Lines>
  <Paragraphs>48</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24259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Nguyen Thu Thuy2</dc:creator>
  <cp:lastModifiedBy>tranthituyet</cp:lastModifiedBy>
  <cp:revision>136</cp:revision>
  <cp:lastPrinted>2020-03-26T08:59:00Z</cp:lastPrinted>
  <dcterms:created xsi:type="dcterms:W3CDTF">2018-07-04T09:53:00Z</dcterms:created>
  <dcterms:modified xsi:type="dcterms:W3CDTF">2020-03-26T11:20:00Z</dcterms:modified>
</cp:coreProperties>
</file>