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9" w:type="dxa"/>
        <w:jc w:val="center"/>
        <w:tblBorders>
          <w:insideH w:val="single" w:sz="4" w:space="0" w:color="auto"/>
          <w:insideV w:val="single" w:sz="4" w:space="0" w:color="auto"/>
        </w:tblBorders>
        <w:tblLayout w:type="fixed"/>
        <w:tblCellMar>
          <w:left w:w="0" w:type="dxa"/>
          <w:right w:w="0" w:type="dxa"/>
        </w:tblCellMar>
        <w:tblLook w:val="01E0"/>
      </w:tblPr>
      <w:tblGrid>
        <w:gridCol w:w="2964"/>
        <w:gridCol w:w="6365"/>
      </w:tblGrid>
      <w:tr w:rsidR="00BD4116" w:rsidRPr="006261BA" w:rsidTr="00BD7265">
        <w:trPr>
          <w:jc w:val="center"/>
        </w:trPr>
        <w:tc>
          <w:tcPr>
            <w:tcW w:w="2964" w:type="dxa"/>
            <w:tcBorders>
              <w:right w:val="nil"/>
            </w:tcBorders>
          </w:tcPr>
          <w:p w:rsidR="00BD4116" w:rsidRPr="006261BA" w:rsidRDefault="00AE54AF" w:rsidP="000D3364">
            <w:pPr>
              <w:keepNext/>
              <w:widowControl w:val="0"/>
              <w:spacing w:before="0" w:after="0" w:line="288" w:lineRule="auto"/>
              <w:ind w:firstLine="0"/>
              <w:contextualSpacing/>
              <w:rPr>
                <w:rFonts w:ascii="Times New Roman" w:hAnsi="Times New Roman"/>
                <w:b/>
                <w:sz w:val="28"/>
                <w:szCs w:val="28"/>
                <w:lang w:val="nl-NL"/>
              </w:rPr>
            </w:pPr>
            <w:bookmarkStart w:id="0" w:name="_Toc1465942"/>
            <w:r w:rsidRPr="00D9652D">
              <w:rPr>
                <w:rFonts w:ascii="Times New Roman" w:hAnsi="Times New Roman"/>
                <w:b/>
                <w:sz w:val="28"/>
                <w:szCs w:val="28"/>
                <w:lang w:val="nl-NL"/>
              </w:rPr>
              <w:t xml:space="preserve"> </w:t>
            </w:r>
            <w:r w:rsidR="0071319B" w:rsidRPr="00D9652D">
              <w:rPr>
                <w:rFonts w:ascii="Times New Roman" w:hAnsi="Times New Roman"/>
                <w:b/>
                <w:sz w:val="28"/>
                <w:szCs w:val="28"/>
                <w:lang w:val="nl-NL"/>
              </w:rPr>
              <w:t xml:space="preserve">       </w:t>
            </w:r>
            <w:r w:rsidR="00BD4116" w:rsidRPr="006261BA">
              <w:rPr>
                <w:rFonts w:ascii="Times New Roman" w:hAnsi="Times New Roman"/>
                <w:b/>
                <w:sz w:val="28"/>
                <w:szCs w:val="28"/>
                <w:lang w:val="nl-NL"/>
              </w:rPr>
              <w:t>CHÍNH PHỦ</w:t>
            </w:r>
          </w:p>
          <w:p w:rsidR="0071319B" w:rsidRPr="006261BA" w:rsidRDefault="00BD4116" w:rsidP="000D3364">
            <w:pPr>
              <w:keepNext/>
              <w:widowControl w:val="0"/>
              <w:spacing w:before="0" w:after="0" w:line="288" w:lineRule="auto"/>
              <w:ind w:firstLine="0"/>
              <w:contextualSpacing/>
              <w:rPr>
                <w:rFonts w:ascii="Times New Roman" w:hAnsi="Times New Roman"/>
                <w:sz w:val="28"/>
                <w:szCs w:val="28"/>
                <w:vertAlign w:val="superscript"/>
                <w:lang w:val="nl-NL"/>
              </w:rPr>
            </w:pPr>
            <w:r w:rsidRPr="006261BA">
              <w:rPr>
                <w:rFonts w:ascii="Times New Roman" w:hAnsi="Times New Roman"/>
                <w:b/>
                <w:noProof/>
                <w:sz w:val="28"/>
                <w:szCs w:val="28"/>
              </w:rPr>
              <w:pict>
                <v:line id="_x0000_s1030" style="position:absolute;left:0;text-align:left;z-index:251656704;mso-wrap-edited:f" from="47.4pt,6.05pt" to="81.9pt,6.05pt"/>
              </w:pict>
            </w:r>
          </w:p>
          <w:p w:rsidR="00BD4116" w:rsidRPr="006261BA" w:rsidRDefault="0071319B" w:rsidP="000D3364">
            <w:pPr>
              <w:keepNext/>
              <w:widowControl w:val="0"/>
              <w:spacing w:before="0" w:after="0" w:line="288" w:lineRule="auto"/>
              <w:ind w:firstLine="0"/>
              <w:contextualSpacing/>
              <w:rPr>
                <w:rFonts w:ascii="Times New Roman" w:hAnsi="Times New Roman"/>
                <w:sz w:val="28"/>
                <w:szCs w:val="28"/>
                <w:vertAlign w:val="superscript"/>
                <w:lang w:val="nl-NL"/>
              </w:rPr>
            </w:pPr>
            <w:r w:rsidRPr="006261BA">
              <w:rPr>
                <w:rFonts w:ascii="Times New Roman" w:hAnsi="Times New Roman"/>
                <w:sz w:val="28"/>
                <w:szCs w:val="28"/>
                <w:vertAlign w:val="superscript"/>
                <w:lang w:val="nl-NL"/>
              </w:rPr>
              <w:t xml:space="preserve">   </w:t>
            </w:r>
            <w:r w:rsidR="00BD4116" w:rsidRPr="006261BA">
              <w:rPr>
                <w:rFonts w:ascii="Times New Roman" w:hAnsi="Times New Roman"/>
                <w:sz w:val="28"/>
                <w:szCs w:val="28"/>
                <w:lang w:val="nl-NL"/>
              </w:rPr>
              <w:t xml:space="preserve">Số: </w:t>
            </w:r>
            <w:r w:rsidR="00BD4116" w:rsidRPr="006261BA">
              <w:rPr>
                <w:rFonts w:ascii="Times New Roman" w:hAnsi="Times New Roman"/>
                <w:b/>
                <w:sz w:val="28"/>
                <w:szCs w:val="28"/>
                <w:lang w:val="nl-NL"/>
              </w:rPr>
              <w:t xml:space="preserve">       </w:t>
            </w:r>
            <w:r w:rsidR="00BD4116" w:rsidRPr="006261BA">
              <w:rPr>
                <w:rFonts w:ascii="Times New Roman" w:hAnsi="Times New Roman"/>
                <w:sz w:val="28"/>
                <w:szCs w:val="28"/>
                <w:lang w:val="nl-NL"/>
              </w:rPr>
              <w:t>/2020/NĐ-CP</w:t>
            </w:r>
          </w:p>
          <w:p w:rsidR="00BD4116" w:rsidRPr="006261BA" w:rsidRDefault="00BD4116" w:rsidP="000D3364">
            <w:pPr>
              <w:keepNext/>
              <w:widowControl w:val="0"/>
              <w:spacing w:before="0" w:after="0" w:line="288" w:lineRule="auto"/>
              <w:contextualSpacing/>
              <w:jc w:val="center"/>
              <w:rPr>
                <w:rFonts w:ascii="Times New Roman" w:hAnsi="Times New Roman"/>
                <w:sz w:val="28"/>
                <w:szCs w:val="28"/>
                <w:lang w:val="vi-VN"/>
              </w:rPr>
            </w:pPr>
          </w:p>
          <w:p w:rsidR="00BD4116" w:rsidRPr="006261BA" w:rsidRDefault="00BD4116" w:rsidP="000D3364">
            <w:pPr>
              <w:keepNext/>
              <w:widowControl w:val="0"/>
              <w:spacing w:before="0" w:after="0" w:line="288" w:lineRule="auto"/>
              <w:contextualSpacing/>
              <w:jc w:val="center"/>
              <w:rPr>
                <w:rFonts w:ascii="Times New Roman" w:hAnsi="Times New Roman"/>
                <w:sz w:val="28"/>
                <w:szCs w:val="28"/>
                <w:lang w:val="vi-VN"/>
              </w:rPr>
            </w:pPr>
            <w:r w:rsidRPr="006261BA">
              <w:rPr>
                <w:rFonts w:ascii="Times New Roman" w:hAnsi="Times New Roman"/>
                <w:noProof/>
                <w:sz w:val="28"/>
                <w:szCs w:val="28"/>
                <w:lang w:eastAsia="en-US"/>
              </w:rPr>
              <w:pict>
                <v:rect id="_x0000_s1032" style="position:absolute;left:0;text-align:left;margin-left:7.65pt;margin-top:13.75pt;width:176.25pt;height:27.3pt;z-index:251658752">
                  <v:textbox style="mso-next-textbox:#_x0000_s1032">
                    <w:txbxContent>
                      <w:p w:rsidR="004E3B63" w:rsidRPr="004E383E" w:rsidRDefault="00160055" w:rsidP="00BD4116">
                        <w:pPr>
                          <w:keepNext/>
                          <w:spacing w:before="0" w:after="0" w:line="240" w:lineRule="auto"/>
                          <w:ind w:firstLine="0"/>
                          <w:jc w:val="center"/>
                          <w:rPr>
                            <w:rFonts w:ascii="Times New Roman" w:hAnsi="Times New Roman"/>
                            <w:b/>
                            <w:sz w:val="28"/>
                            <w:szCs w:val="28"/>
                          </w:rPr>
                        </w:pPr>
                        <w:r>
                          <w:rPr>
                            <w:rFonts w:ascii="Times New Roman" w:hAnsi="Times New Roman"/>
                            <w:b/>
                            <w:sz w:val="28"/>
                            <w:szCs w:val="28"/>
                          </w:rPr>
                          <w:t>DỰ THẢO LẦN 1</w:t>
                        </w:r>
                      </w:p>
                    </w:txbxContent>
                  </v:textbox>
                </v:rect>
              </w:pict>
            </w:r>
          </w:p>
        </w:tc>
        <w:tc>
          <w:tcPr>
            <w:tcW w:w="6365" w:type="dxa"/>
            <w:tcBorders>
              <w:left w:val="nil"/>
            </w:tcBorders>
          </w:tcPr>
          <w:p w:rsidR="00BD4116" w:rsidRPr="006261BA" w:rsidRDefault="00BD4116" w:rsidP="000D3364">
            <w:pPr>
              <w:keepNext/>
              <w:widowControl w:val="0"/>
              <w:spacing w:before="0" w:after="0" w:line="288" w:lineRule="auto"/>
              <w:contextualSpacing/>
              <w:jc w:val="center"/>
              <w:rPr>
                <w:rFonts w:ascii="Times New Roman Bold" w:hAnsi="Times New Roman Bold"/>
                <w:b/>
                <w:spacing w:val="-12"/>
                <w:sz w:val="28"/>
                <w:szCs w:val="28"/>
                <w:lang w:val="nl-NL"/>
              </w:rPr>
            </w:pPr>
            <w:r w:rsidRPr="006261BA">
              <w:rPr>
                <w:rFonts w:ascii="Times New Roman Bold" w:hAnsi="Times New Roman Bold"/>
                <w:b/>
                <w:spacing w:val="-12"/>
                <w:sz w:val="28"/>
                <w:szCs w:val="28"/>
                <w:lang w:val="nl-NL"/>
              </w:rPr>
              <w:t>CỘNG HOÀ XÃ HỘI CHỦ NGHĨA VIỆT</w:t>
            </w:r>
            <w:r w:rsidR="00457D5B" w:rsidRPr="006261BA">
              <w:rPr>
                <w:rFonts w:ascii="Times New Roman Bold" w:hAnsi="Times New Roman Bold"/>
                <w:b/>
                <w:spacing w:val="-12"/>
                <w:sz w:val="28"/>
                <w:szCs w:val="28"/>
                <w:lang w:val="nl-NL"/>
              </w:rPr>
              <w:t xml:space="preserve"> </w:t>
            </w:r>
            <w:r w:rsidRPr="006261BA">
              <w:rPr>
                <w:rFonts w:ascii="Times New Roman Bold" w:hAnsi="Times New Roman Bold"/>
                <w:b/>
                <w:spacing w:val="-12"/>
                <w:sz w:val="28"/>
                <w:szCs w:val="28"/>
                <w:lang w:val="nl-NL"/>
              </w:rPr>
              <w:t>NAM</w:t>
            </w:r>
          </w:p>
          <w:p w:rsidR="00BD4116" w:rsidRPr="006261BA" w:rsidRDefault="000978FB" w:rsidP="000D3364">
            <w:pPr>
              <w:keepNext/>
              <w:widowControl w:val="0"/>
              <w:spacing w:before="0" w:after="0" w:line="288" w:lineRule="auto"/>
              <w:contextualSpacing/>
              <w:jc w:val="center"/>
              <w:rPr>
                <w:rFonts w:ascii="Times New Roman" w:hAnsi="Times New Roman"/>
                <w:b/>
                <w:sz w:val="28"/>
                <w:szCs w:val="28"/>
              </w:rPr>
            </w:pPr>
            <w:r w:rsidRPr="006261BA">
              <w:rPr>
                <w:rFonts w:ascii="Times New Roman" w:hAnsi="Times New Roman"/>
                <w:b/>
                <w:sz w:val="28"/>
                <w:szCs w:val="28"/>
              </w:rPr>
              <w:t xml:space="preserve">     </w:t>
            </w:r>
            <w:r w:rsidR="00BD4116" w:rsidRPr="006261BA">
              <w:rPr>
                <w:rFonts w:ascii="Times New Roman" w:hAnsi="Times New Roman"/>
                <w:b/>
                <w:sz w:val="28"/>
                <w:szCs w:val="28"/>
              </w:rPr>
              <w:t>Độc lập - Tự do - Hạnh phúc</w:t>
            </w:r>
          </w:p>
          <w:p w:rsidR="00BD4116" w:rsidRPr="006261BA" w:rsidRDefault="00BD4116" w:rsidP="000D3364">
            <w:pPr>
              <w:keepNext/>
              <w:widowControl w:val="0"/>
              <w:spacing w:before="0" w:after="0" w:line="288" w:lineRule="auto"/>
              <w:contextualSpacing/>
              <w:jc w:val="center"/>
              <w:rPr>
                <w:rFonts w:ascii="Times New Roman" w:hAnsi="Times New Roman"/>
                <w:sz w:val="28"/>
                <w:szCs w:val="28"/>
                <w:vertAlign w:val="superscript"/>
              </w:rPr>
            </w:pPr>
            <w:r w:rsidRPr="006261BA">
              <w:rPr>
                <w:rFonts w:ascii="Times New Roman" w:hAnsi="Times New Roman"/>
                <w:bCs/>
                <w:i/>
                <w:iCs/>
                <w:noProof/>
                <w:sz w:val="28"/>
                <w:szCs w:val="28"/>
              </w:rPr>
              <w:pict>
                <v:line id="_x0000_s1031" style="position:absolute;left:0;text-align:left;flip:y;z-index:251657728;mso-wrap-edited:f" from="101.15pt,2.95pt" to="269.7pt,2.95pt"/>
              </w:pict>
            </w:r>
          </w:p>
          <w:p w:rsidR="00BD4116" w:rsidRPr="006261BA" w:rsidRDefault="00BD4116" w:rsidP="000D3364">
            <w:pPr>
              <w:keepNext/>
              <w:widowControl w:val="0"/>
              <w:spacing w:before="0" w:after="0" w:line="288" w:lineRule="auto"/>
              <w:contextualSpacing/>
              <w:jc w:val="center"/>
              <w:rPr>
                <w:rFonts w:ascii="Times New Roman" w:hAnsi="Times New Roman"/>
                <w:i/>
                <w:sz w:val="28"/>
                <w:szCs w:val="28"/>
              </w:rPr>
            </w:pPr>
            <w:r w:rsidRPr="006261BA">
              <w:rPr>
                <w:rFonts w:ascii="Times New Roman" w:hAnsi="Times New Roman"/>
                <w:i/>
                <w:sz w:val="28"/>
                <w:szCs w:val="28"/>
              </w:rPr>
              <w:t xml:space="preserve">     Hà Nội, ngày       tháng       năm 2020</w:t>
            </w:r>
          </w:p>
        </w:tc>
      </w:tr>
    </w:tbl>
    <w:p w:rsidR="00BD4116" w:rsidRPr="006261BA" w:rsidRDefault="00BD4116" w:rsidP="000D3364">
      <w:pPr>
        <w:pStyle w:val="2dongcach"/>
        <w:keepNext/>
        <w:spacing w:before="0" w:after="0" w:line="288" w:lineRule="auto"/>
        <w:contextualSpacing/>
        <w:rPr>
          <w:color w:val="auto"/>
          <w:sz w:val="28"/>
          <w:szCs w:val="28"/>
          <w:lang w:val="nl-NL"/>
        </w:rPr>
      </w:pPr>
    </w:p>
    <w:p w:rsidR="00BD4116" w:rsidRPr="006261BA" w:rsidRDefault="00BD4116" w:rsidP="000D3364">
      <w:pPr>
        <w:pStyle w:val="2dongcach"/>
        <w:keepNext/>
        <w:spacing w:before="0" w:after="0" w:line="288" w:lineRule="auto"/>
        <w:contextualSpacing/>
        <w:rPr>
          <w:color w:val="auto"/>
          <w:sz w:val="28"/>
          <w:szCs w:val="28"/>
          <w:lang w:val="nl-NL"/>
        </w:rPr>
      </w:pPr>
      <w:r w:rsidRPr="006261BA">
        <w:rPr>
          <w:color w:val="auto"/>
          <w:sz w:val="28"/>
          <w:szCs w:val="28"/>
          <w:lang w:val="nl-NL"/>
        </w:rPr>
        <w:t>NGHỊ ĐỊNH</w:t>
      </w:r>
    </w:p>
    <w:p w:rsidR="00BD4116" w:rsidRPr="006261BA" w:rsidRDefault="00BD4116" w:rsidP="000D3364">
      <w:pPr>
        <w:keepNext/>
        <w:widowControl w:val="0"/>
        <w:spacing w:before="0" w:after="0" w:line="288" w:lineRule="auto"/>
        <w:ind w:firstLine="0"/>
        <w:contextualSpacing/>
        <w:jc w:val="center"/>
        <w:rPr>
          <w:rFonts w:ascii="Times New Roman" w:eastAsia="Calibri" w:hAnsi="Times New Roman"/>
          <w:b/>
          <w:spacing w:val="-2"/>
          <w:sz w:val="28"/>
          <w:szCs w:val="28"/>
          <w:lang w:val="nl-NL"/>
        </w:rPr>
      </w:pPr>
      <w:r w:rsidRPr="006261BA">
        <w:rPr>
          <w:rFonts w:ascii="Times New Roman" w:eastAsia="Calibri" w:hAnsi="Times New Roman"/>
          <w:b/>
          <w:spacing w:val="-2"/>
          <w:sz w:val="28"/>
          <w:szCs w:val="28"/>
          <w:lang w:val="nl-NL"/>
        </w:rPr>
        <w:t>Quy định chi tiết thi hành một số điều của Luật Chứng khoán</w:t>
      </w:r>
    </w:p>
    <w:p w:rsidR="00BD4116" w:rsidRPr="006261BA" w:rsidRDefault="00BD4116" w:rsidP="000D3364">
      <w:pPr>
        <w:pStyle w:val="2dongcach"/>
        <w:keepNext/>
        <w:spacing w:before="60" w:after="60" w:line="288" w:lineRule="auto"/>
        <w:contextualSpacing/>
        <w:rPr>
          <w:color w:val="auto"/>
          <w:sz w:val="28"/>
          <w:szCs w:val="28"/>
          <w:lang w:val="nl-NL"/>
        </w:rPr>
      </w:pPr>
    </w:p>
    <w:p w:rsidR="00BD4116" w:rsidRPr="006261BA" w:rsidRDefault="00BD4116" w:rsidP="000D3364">
      <w:pPr>
        <w:keepNext/>
        <w:widowControl w:val="0"/>
        <w:autoSpaceDE w:val="0"/>
        <w:autoSpaceDN w:val="0"/>
        <w:adjustRightInd w:val="0"/>
        <w:spacing w:before="60" w:after="60" w:line="288" w:lineRule="auto"/>
        <w:rPr>
          <w:rFonts w:ascii="Times New Roman" w:hAnsi="Times New Roman"/>
          <w:i/>
          <w:sz w:val="28"/>
          <w:szCs w:val="28"/>
          <w:lang w:val="nl-NL"/>
        </w:rPr>
      </w:pPr>
      <w:r w:rsidRPr="006261BA">
        <w:rPr>
          <w:rFonts w:ascii="Times New Roman" w:hAnsi="Times New Roman"/>
          <w:i/>
          <w:sz w:val="28"/>
          <w:szCs w:val="28"/>
          <w:lang w:val="nl-NL"/>
        </w:rPr>
        <w:t>Căn cứ Luật tổ chức Chính phủ ngày 19 tháng 06 năm 2015;</w:t>
      </w:r>
    </w:p>
    <w:p w:rsidR="00BD4116" w:rsidRPr="006261BA" w:rsidRDefault="00BD4116" w:rsidP="000D3364">
      <w:pPr>
        <w:keepNext/>
        <w:widowControl w:val="0"/>
        <w:autoSpaceDE w:val="0"/>
        <w:autoSpaceDN w:val="0"/>
        <w:adjustRightInd w:val="0"/>
        <w:spacing w:before="60" w:after="60" w:line="288" w:lineRule="auto"/>
        <w:rPr>
          <w:rFonts w:ascii="Times New Roman" w:hAnsi="Times New Roman"/>
          <w:i/>
          <w:sz w:val="28"/>
          <w:szCs w:val="28"/>
          <w:lang w:val="nl-NL"/>
        </w:rPr>
      </w:pPr>
      <w:r w:rsidRPr="006261BA">
        <w:rPr>
          <w:rFonts w:ascii="Times New Roman" w:hAnsi="Times New Roman"/>
          <w:i/>
          <w:sz w:val="28"/>
          <w:szCs w:val="28"/>
          <w:lang w:val="nl-NL"/>
        </w:rPr>
        <w:t xml:space="preserve">Căn cứ Luật </w:t>
      </w:r>
      <w:r w:rsidR="00620615" w:rsidRPr="006261BA">
        <w:rPr>
          <w:rFonts w:ascii="Times New Roman" w:hAnsi="Times New Roman"/>
          <w:i/>
          <w:sz w:val="28"/>
          <w:szCs w:val="28"/>
          <w:lang w:val="nl-NL"/>
        </w:rPr>
        <w:t>D</w:t>
      </w:r>
      <w:r w:rsidRPr="006261BA">
        <w:rPr>
          <w:rFonts w:ascii="Times New Roman" w:hAnsi="Times New Roman"/>
          <w:i/>
          <w:sz w:val="28"/>
          <w:szCs w:val="28"/>
          <w:lang w:val="nl-NL"/>
        </w:rPr>
        <w:t>oanh nghiệp ngày 26 tháng 11 năm 2014;</w:t>
      </w:r>
    </w:p>
    <w:p w:rsidR="00BD4116" w:rsidRPr="006261BA" w:rsidRDefault="00BD4116" w:rsidP="000D3364">
      <w:pPr>
        <w:keepNext/>
        <w:widowControl w:val="0"/>
        <w:autoSpaceDE w:val="0"/>
        <w:autoSpaceDN w:val="0"/>
        <w:adjustRightInd w:val="0"/>
        <w:spacing w:before="60" w:after="60" w:line="288" w:lineRule="auto"/>
        <w:rPr>
          <w:rFonts w:ascii="Times New Roman" w:hAnsi="Times New Roman"/>
          <w:i/>
          <w:sz w:val="28"/>
          <w:szCs w:val="28"/>
          <w:lang w:val="nl-NL"/>
        </w:rPr>
      </w:pPr>
      <w:r w:rsidRPr="006261BA">
        <w:rPr>
          <w:rFonts w:ascii="Times New Roman" w:hAnsi="Times New Roman"/>
          <w:i/>
          <w:sz w:val="28"/>
          <w:szCs w:val="28"/>
          <w:lang w:val="nl-NL"/>
        </w:rPr>
        <w:t xml:space="preserve">Căn cứ Luật </w:t>
      </w:r>
      <w:r w:rsidR="00620615" w:rsidRPr="006261BA">
        <w:rPr>
          <w:rFonts w:ascii="Times New Roman" w:hAnsi="Times New Roman"/>
          <w:i/>
          <w:sz w:val="28"/>
          <w:szCs w:val="28"/>
          <w:lang w:val="nl-NL"/>
        </w:rPr>
        <w:t>Đ</w:t>
      </w:r>
      <w:r w:rsidRPr="006261BA">
        <w:rPr>
          <w:rFonts w:ascii="Times New Roman" w:hAnsi="Times New Roman"/>
          <w:i/>
          <w:sz w:val="28"/>
          <w:szCs w:val="28"/>
          <w:lang w:val="nl-NL"/>
        </w:rPr>
        <w:t>ầu tư ngày 26 tháng 11 năm 2014;</w:t>
      </w:r>
    </w:p>
    <w:p w:rsidR="00BD4116" w:rsidRPr="006261BA" w:rsidRDefault="00BD4116" w:rsidP="000D3364">
      <w:pPr>
        <w:keepNext/>
        <w:widowControl w:val="0"/>
        <w:autoSpaceDE w:val="0"/>
        <w:autoSpaceDN w:val="0"/>
        <w:adjustRightInd w:val="0"/>
        <w:spacing w:before="60" w:after="60" w:line="288" w:lineRule="auto"/>
        <w:rPr>
          <w:rFonts w:ascii="Times New Roman" w:hAnsi="Times New Roman"/>
          <w:i/>
          <w:sz w:val="28"/>
          <w:szCs w:val="28"/>
          <w:lang w:val="nl-NL"/>
        </w:rPr>
      </w:pPr>
      <w:r w:rsidRPr="006261BA">
        <w:rPr>
          <w:rFonts w:ascii="Times New Roman" w:hAnsi="Times New Roman"/>
          <w:i/>
          <w:sz w:val="28"/>
          <w:szCs w:val="28"/>
          <w:lang w:val="nl-NL"/>
        </w:rPr>
        <w:t>Căn cứ Luật Chứng khoán ngày 26 tháng 11 năm 2019;</w:t>
      </w:r>
    </w:p>
    <w:p w:rsidR="00BD4116" w:rsidRPr="006261BA" w:rsidRDefault="00BD4116" w:rsidP="000D3364">
      <w:pPr>
        <w:keepNext/>
        <w:widowControl w:val="0"/>
        <w:autoSpaceDE w:val="0"/>
        <w:autoSpaceDN w:val="0"/>
        <w:adjustRightInd w:val="0"/>
        <w:spacing w:before="60" w:after="60" w:line="288" w:lineRule="auto"/>
        <w:rPr>
          <w:rFonts w:ascii="Times New Roman" w:hAnsi="Times New Roman"/>
          <w:i/>
          <w:sz w:val="28"/>
          <w:szCs w:val="28"/>
          <w:vertAlign w:val="superscript"/>
          <w:lang w:val="nl-NL"/>
        </w:rPr>
      </w:pPr>
      <w:r w:rsidRPr="006261BA">
        <w:rPr>
          <w:rFonts w:ascii="Times New Roman" w:hAnsi="Times New Roman"/>
          <w:i/>
          <w:sz w:val="28"/>
          <w:szCs w:val="28"/>
          <w:lang w:val="nl-NL"/>
        </w:rPr>
        <w:t>Theo đề nghị của Bộ trưởng Bộ Tài chính,</w:t>
      </w:r>
    </w:p>
    <w:p w:rsidR="00BD4116" w:rsidRPr="006261BA" w:rsidRDefault="00BD4116" w:rsidP="000D3364">
      <w:pPr>
        <w:pStyle w:val="Heading1"/>
        <w:widowControl w:val="0"/>
        <w:tabs>
          <w:tab w:val="left" w:pos="851"/>
          <w:tab w:val="left" w:pos="1701"/>
        </w:tabs>
        <w:spacing w:before="60" w:after="60" w:line="288" w:lineRule="auto"/>
        <w:rPr>
          <w:b w:val="0"/>
          <w:i/>
          <w:szCs w:val="28"/>
          <w:lang w:val="nl-NL"/>
        </w:rPr>
      </w:pPr>
      <w:r w:rsidRPr="006261BA">
        <w:rPr>
          <w:b w:val="0"/>
          <w:i/>
          <w:szCs w:val="28"/>
          <w:lang w:val="nl-NL"/>
        </w:rPr>
        <w:t xml:space="preserve">Chính phủ ban hành Nghị định quy định chi tiết thi hành một số điều của Luật Chứng khoán. </w:t>
      </w:r>
    </w:p>
    <w:p w:rsidR="00BD4116" w:rsidRPr="006261BA" w:rsidRDefault="00BD4116" w:rsidP="000D3364">
      <w:pPr>
        <w:pStyle w:val="Heading1"/>
        <w:widowControl w:val="0"/>
        <w:tabs>
          <w:tab w:val="left" w:pos="851"/>
          <w:tab w:val="left" w:pos="1701"/>
        </w:tabs>
        <w:spacing w:before="60" w:after="60" w:line="288" w:lineRule="auto"/>
        <w:jc w:val="center"/>
        <w:rPr>
          <w:szCs w:val="28"/>
          <w:lang w:val="nl-NL"/>
        </w:rPr>
      </w:pPr>
      <w:r w:rsidRPr="006261BA">
        <w:rPr>
          <w:szCs w:val="28"/>
          <w:lang w:val="nl-NL"/>
        </w:rPr>
        <w:t>Chương I</w:t>
      </w:r>
    </w:p>
    <w:p w:rsidR="00BD4116" w:rsidRPr="006261BA" w:rsidRDefault="00BD4116" w:rsidP="000D3364">
      <w:pPr>
        <w:pStyle w:val="Heading1"/>
        <w:widowControl w:val="0"/>
        <w:tabs>
          <w:tab w:val="left" w:pos="851"/>
          <w:tab w:val="left" w:pos="1701"/>
        </w:tabs>
        <w:spacing w:before="60" w:after="60" w:line="288" w:lineRule="auto"/>
        <w:jc w:val="center"/>
        <w:rPr>
          <w:szCs w:val="28"/>
          <w:lang w:val="nl-NL"/>
        </w:rPr>
      </w:pPr>
      <w:r w:rsidRPr="006261BA">
        <w:rPr>
          <w:szCs w:val="28"/>
          <w:lang w:val="nl-NL"/>
        </w:rPr>
        <w:t>QUY ĐỊNH CHUNG</w:t>
      </w:r>
    </w:p>
    <w:p w:rsidR="00BD4116" w:rsidRPr="006261BA" w:rsidRDefault="001D66DB" w:rsidP="00D471EC">
      <w:pPr>
        <w:pStyle w:val="Heading1"/>
        <w:widowControl w:val="0"/>
        <w:spacing w:before="60" w:after="60" w:line="276" w:lineRule="auto"/>
        <w:rPr>
          <w:szCs w:val="28"/>
        </w:rPr>
      </w:pPr>
      <w:r w:rsidRPr="006261BA">
        <w:rPr>
          <w:szCs w:val="28"/>
        </w:rPr>
        <w:t>Đ</w:t>
      </w:r>
      <w:r w:rsidRPr="006261BA">
        <w:rPr>
          <w:szCs w:val="28"/>
          <w:lang w:val="en-US"/>
        </w:rPr>
        <w:t xml:space="preserve">iều 1. </w:t>
      </w:r>
      <w:r w:rsidR="00BD4116" w:rsidRPr="006261BA">
        <w:rPr>
          <w:szCs w:val="28"/>
        </w:rPr>
        <w:t>Phạm vi điều chỉnh</w:t>
      </w:r>
    </w:p>
    <w:p w:rsidR="00BD4116" w:rsidRPr="006261BA" w:rsidRDefault="00BD4116" w:rsidP="00D471EC">
      <w:pPr>
        <w:pStyle w:val="Dieu"/>
        <w:keepNext/>
        <w:widowControl w:val="0"/>
        <w:numPr>
          <w:ilvl w:val="0"/>
          <w:numId w:val="0"/>
        </w:numPr>
        <w:tabs>
          <w:tab w:val="clear" w:pos="1560"/>
          <w:tab w:val="left" w:pos="0"/>
        </w:tabs>
        <w:spacing w:before="60" w:after="60" w:line="276" w:lineRule="auto"/>
        <w:ind w:firstLine="720"/>
        <w:rPr>
          <w:sz w:val="28"/>
          <w:szCs w:val="28"/>
          <w:lang w:val="vi-VN"/>
        </w:rPr>
      </w:pPr>
      <w:r w:rsidRPr="006261BA">
        <w:rPr>
          <w:sz w:val="28"/>
          <w:szCs w:val="28"/>
          <w:lang w:val="en-US"/>
        </w:rPr>
        <w:t>1.</w:t>
      </w:r>
      <w:r w:rsidRPr="006261BA">
        <w:rPr>
          <w:b/>
          <w:sz w:val="28"/>
          <w:szCs w:val="28"/>
          <w:lang w:val="en-US"/>
        </w:rPr>
        <w:t xml:space="preserve"> </w:t>
      </w:r>
      <w:r w:rsidRPr="006261BA">
        <w:rPr>
          <w:sz w:val="28"/>
          <w:szCs w:val="28"/>
        </w:rPr>
        <w:t xml:space="preserve">Nghị định này quy định chi tiết thi hành khoản </w:t>
      </w:r>
      <w:r w:rsidR="00790271" w:rsidRPr="006261BA">
        <w:rPr>
          <w:sz w:val="28"/>
          <w:szCs w:val="28"/>
          <w:lang w:val="en-US"/>
        </w:rPr>
        <w:t xml:space="preserve">2 Điều 7, </w:t>
      </w:r>
      <w:r w:rsidRPr="006261BA">
        <w:rPr>
          <w:sz w:val="28"/>
          <w:szCs w:val="28"/>
          <w:lang w:val="en-US"/>
        </w:rPr>
        <w:t xml:space="preserve">khoản 2 </w:t>
      </w:r>
      <w:r w:rsidRPr="006261BA">
        <w:rPr>
          <w:sz w:val="28"/>
          <w:szCs w:val="28"/>
        </w:rPr>
        <w:t xml:space="preserve">Điều 11, </w:t>
      </w:r>
      <w:r w:rsidRPr="006261BA">
        <w:rPr>
          <w:sz w:val="28"/>
          <w:szCs w:val="28"/>
          <w:lang w:val="en-US"/>
        </w:rPr>
        <w:t xml:space="preserve">khoản 2 </w:t>
      </w:r>
      <w:r w:rsidRPr="006261BA">
        <w:rPr>
          <w:sz w:val="28"/>
          <w:szCs w:val="28"/>
        </w:rPr>
        <w:t xml:space="preserve">Điều 14, </w:t>
      </w:r>
      <w:r w:rsidRPr="006261BA">
        <w:rPr>
          <w:sz w:val="28"/>
          <w:szCs w:val="28"/>
          <w:lang w:val="en-US"/>
        </w:rPr>
        <w:t xml:space="preserve">khoản 3 Điều 15, </w:t>
      </w:r>
      <w:r w:rsidRPr="006261BA">
        <w:rPr>
          <w:sz w:val="28"/>
          <w:szCs w:val="28"/>
        </w:rPr>
        <w:t>khoản 6 Điều 15</w:t>
      </w:r>
      <w:r w:rsidR="00790271" w:rsidRPr="006261BA">
        <w:rPr>
          <w:sz w:val="28"/>
          <w:szCs w:val="28"/>
          <w:lang w:val="en-US"/>
        </w:rPr>
        <w:t xml:space="preserve">, </w:t>
      </w:r>
      <w:r w:rsidRPr="006261BA">
        <w:rPr>
          <w:sz w:val="28"/>
          <w:szCs w:val="28"/>
        </w:rPr>
        <w:t xml:space="preserve">khoản 6 Điều 31, khoản 3 Điều 35, </w:t>
      </w:r>
      <w:r w:rsidRPr="006261BA">
        <w:rPr>
          <w:sz w:val="28"/>
          <w:szCs w:val="28"/>
          <w:lang w:val="en-US"/>
        </w:rPr>
        <w:t xml:space="preserve">khoản 1 Điều 42, </w:t>
      </w:r>
      <w:r w:rsidRPr="006261BA">
        <w:rPr>
          <w:sz w:val="28"/>
          <w:szCs w:val="28"/>
        </w:rPr>
        <w:t>khoản 4 Điều 47, khoản 4 Điều 48,</w:t>
      </w:r>
      <w:r w:rsidRPr="006261BA">
        <w:rPr>
          <w:sz w:val="28"/>
          <w:szCs w:val="28"/>
          <w:lang w:val="en-US"/>
        </w:rPr>
        <w:t xml:space="preserve"> khoản 2</w:t>
      </w:r>
      <w:r w:rsidRPr="006261BA">
        <w:rPr>
          <w:sz w:val="28"/>
          <w:szCs w:val="28"/>
        </w:rPr>
        <w:t xml:space="preserve"> Điều 51, khoản 6 Điều 56</w:t>
      </w:r>
      <w:r w:rsidRPr="006261BA">
        <w:rPr>
          <w:sz w:val="28"/>
          <w:szCs w:val="28"/>
          <w:lang w:val="en-US"/>
        </w:rPr>
        <w:t>,</w:t>
      </w:r>
      <w:r w:rsidR="00790271" w:rsidRPr="006261BA">
        <w:rPr>
          <w:sz w:val="28"/>
          <w:szCs w:val="28"/>
          <w:lang w:val="en-US"/>
        </w:rPr>
        <w:t xml:space="preserve"> khoản 3 Điều 62,</w:t>
      </w:r>
      <w:r w:rsidRPr="006261BA">
        <w:rPr>
          <w:sz w:val="28"/>
          <w:szCs w:val="28"/>
        </w:rPr>
        <w:t xml:space="preserve"> khoản 4 Điều 69, </w:t>
      </w:r>
      <w:r w:rsidRPr="006261BA">
        <w:rPr>
          <w:sz w:val="28"/>
          <w:szCs w:val="28"/>
          <w:lang w:val="en-US"/>
        </w:rPr>
        <w:t>khoản 1 Điều 74, khoản 1 Điều 75, khoản 5 Điều 75,</w:t>
      </w:r>
      <w:r w:rsidRPr="006261BA">
        <w:rPr>
          <w:sz w:val="28"/>
          <w:szCs w:val="28"/>
        </w:rPr>
        <w:t xml:space="preserve"> khoản 1 Điều 79, khoản 3 Điều 87, khoản 3 Điều 93, khoản 2 Điều 96, khoản 5 Điều 97, khoản 3 Điều 100, khoản 7 Điều 135 Luật Chứng khoán.</w:t>
      </w:r>
      <w:r w:rsidRPr="006261BA">
        <w:rPr>
          <w:sz w:val="28"/>
          <w:szCs w:val="28"/>
          <w:lang w:val="vi-VN"/>
        </w:rPr>
        <w:t xml:space="preserve"> </w:t>
      </w:r>
    </w:p>
    <w:p w:rsidR="00BD4116" w:rsidRPr="006261BA" w:rsidRDefault="00BD4116" w:rsidP="00D471EC">
      <w:pPr>
        <w:pStyle w:val="Dieu"/>
        <w:keepNext/>
        <w:widowControl w:val="0"/>
        <w:numPr>
          <w:ilvl w:val="0"/>
          <w:numId w:val="0"/>
        </w:numPr>
        <w:tabs>
          <w:tab w:val="clear" w:pos="1560"/>
          <w:tab w:val="left" w:pos="0"/>
        </w:tabs>
        <w:spacing w:before="60" w:after="60" w:line="276" w:lineRule="auto"/>
        <w:ind w:firstLine="720"/>
        <w:rPr>
          <w:sz w:val="28"/>
          <w:szCs w:val="28"/>
          <w:lang w:val="en-US"/>
        </w:rPr>
      </w:pPr>
      <w:r w:rsidRPr="006261BA">
        <w:rPr>
          <w:sz w:val="28"/>
          <w:szCs w:val="28"/>
          <w:lang w:val="vi-VN"/>
        </w:rPr>
        <w:t>2. Nghị định này không điều chỉnh các hoạt động</w:t>
      </w:r>
      <w:r w:rsidR="003E395A" w:rsidRPr="006261BA">
        <w:rPr>
          <w:sz w:val="28"/>
          <w:szCs w:val="28"/>
          <w:lang w:val="en-US"/>
        </w:rPr>
        <w:t xml:space="preserve"> sau:</w:t>
      </w:r>
    </w:p>
    <w:p w:rsidR="001211E7" w:rsidRPr="006261BA" w:rsidRDefault="001211E7" w:rsidP="00D471EC">
      <w:pPr>
        <w:pStyle w:val="Dieu"/>
        <w:keepNext/>
        <w:widowControl w:val="0"/>
        <w:numPr>
          <w:ilvl w:val="0"/>
          <w:numId w:val="0"/>
        </w:numPr>
        <w:tabs>
          <w:tab w:val="clear" w:pos="1560"/>
          <w:tab w:val="left" w:pos="0"/>
        </w:tabs>
        <w:spacing w:before="60" w:after="60" w:line="276" w:lineRule="auto"/>
        <w:ind w:firstLine="720"/>
        <w:rPr>
          <w:sz w:val="28"/>
          <w:szCs w:val="28"/>
          <w:lang w:val="en-US"/>
        </w:rPr>
      </w:pPr>
      <w:r w:rsidRPr="006261BA">
        <w:rPr>
          <w:sz w:val="28"/>
          <w:szCs w:val="28"/>
          <w:lang w:val="en-US"/>
        </w:rPr>
        <w:t xml:space="preserve">a) </w:t>
      </w:r>
      <w:r w:rsidRPr="006261BA">
        <w:rPr>
          <w:sz w:val="28"/>
          <w:szCs w:val="28"/>
          <w:lang w:val="en-US" w:eastAsia="vi-VN"/>
        </w:rPr>
        <w:t>Chứng khoán phái sinh và các hoạt động trên</w:t>
      </w:r>
      <w:r w:rsidRPr="006261BA">
        <w:rPr>
          <w:sz w:val="28"/>
          <w:szCs w:val="28"/>
          <w:lang w:val="vi-VN" w:eastAsia="vi-VN"/>
        </w:rPr>
        <w:t xml:space="preserve"> thị trường chứng khoán phái sinh</w:t>
      </w:r>
      <w:r w:rsidRPr="006261BA">
        <w:rPr>
          <w:sz w:val="28"/>
          <w:szCs w:val="28"/>
          <w:lang w:val="en-US" w:eastAsia="vi-VN"/>
        </w:rPr>
        <w:t xml:space="preserve">, trừ các nội dung được quy định tại </w:t>
      </w:r>
      <w:r w:rsidR="00D9652D" w:rsidRPr="006261BA">
        <w:rPr>
          <w:sz w:val="28"/>
          <w:szCs w:val="28"/>
          <w:lang w:val="en-US" w:eastAsia="vi-VN"/>
        </w:rPr>
        <w:t>M</w:t>
      </w:r>
      <w:r w:rsidRPr="006261BA">
        <w:rPr>
          <w:sz w:val="28"/>
          <w:szCs w:val="28"/>
          <w:lang w:val="en-US" w:eastAsia="vi-VN"/>
        </w:rPr>
        <w:t>ụ</w:t>
      </w:r>
      <w:r w:rsidR="001923A3">
        <w:rPr>
          <w:sz w:val="28"/>
          <w:szCs w:val="28"/>
          <w:lang w:val="en-US" w:eastAsia="vi-VN"/>
        </w:rPr>
        <w:t>c 3 C</w:t>
      </w:r>
      <w:r w:rsidRPr="006261BA">
        <w:rPr>
          <w:sz w:val="28"/>
          <w:szCs w:val="28"/>
          <w:lang w:val="en-US" w:eastAsia="vi-VN"/>
        </w:rPr>
        <w:t>hương IV và Chương VIII Nghị định này</w:t>
      </w:r>
      <w:r w:rsidR="00D9652D" w:rsidRPr="006261BA">
        <w:rPr>
          <w:sz w:val="28"/>
          <w:szCs w:val="28"/>
          <w:lang w:val="en-US" w:eastAsia="vi-VN"/>
        </w:rPr>
        <w:t>;</w:t>
      </w:r>
    </w:p>
    <w:p w:rsidR="002931CE" w:rsidRPr="006261BA" w:rsidRDefault="003E395A"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 Hoạt</w:t>
      </w:r>
      <w:r w:rsidR="00BD4116" w:rsidRPr="006261BA">
        <w:rPr>
          <w:rFonts w:ascii="Times New Roman" w:hAnsi="Times New Roman"/>
          <w:sz w:val="28"/>
          <w:szCs w:val="28"/>
        </w:rPr>
        <w:t xml:space="preserve"> động chào bán cổ phiếu ra công chúng để chuyển doanh nghiệp nhà nước, công ty trách nhiệm hữu hạn một thành viên do </w:t>
      </w:r>
      <w:r w:rsidR="00BD4116" w:rsidRPr="006261BA">
        <w:rPr>
          <w:rFonts w:ascii="Times New Roman" w:hAnsi="Times New Roman"/>
          <w:sz w:val="28"/>
          <w:szCs w:val="28"/>
          <w:lang w:val="vi-VN"/>
        </w:rPr>
        <w:t>doanh</w:t>
      </w:r>
      <w:r w:rsidR="00BD4116" w:rsidRPr="006261BA">
        <w:rPr>
          <w:rFonts w:ascii="Times New Roman" w:hAnsi="Times New Roman"/>
          <w:sz w:val="28"/>
          <w:szCs w:val="28"/>
        </w:rPr>
        <w:t xml:space="preserve"> nghiệp nhà nước nắm giữ 100% vốn điều lệ, đơn vị sự nghiệp công lập thành công ty cổ phần và hoạt động </w:t>
      </w:r>
      <w:r w:rsidR="00432FA1" w:rsidRPr="006261BA">
        <w:rPr>
          <w:rFonts w:ascii="Times New Roman" w:hAnsi="Times New Roman"/>
          <w:sz w:val="28"/>
          <w:szCs w:val="28"/>
        </w:rPr>
        <w:t xml:space="preserve">chuyển nhượng vốn nhà nước, </w:t>
      </w:r>
      <w:r w:rsidR="00EC3E07" w:rsidRPr="006261BA">
        <w:rPr>
          <w:rFonts w:ascii="Times New Roman" w:hAnsi="Times New Roman"/>
          <w:sz w:val="28"/>
          <w:szCs w:val="28"/>
        </w:rPr>
        <w:t xml:space="preserve">vốn của </w:t>
      </w:r>
      <w:r w:rsidR="00432FA1" w:rsidRPr="006261BA">
        <w:rPr>
          <w:rFonts w:ascii="Times New Roman" w:hAnsi="Times New Roman"/>
          <w:sz w:val="28"/>
          <w:szCs w:val="28"/>
        </w:rPr>
        <w:t xml:space="preserve">doanh nghiệp </w:t>
      </w:r>
      <w:r w:rsidR="002570DD" w:rsidRPr="006261BA">
        <w:rPr>
          <w:rFonts w:ascii="Times New Roman" w:hAnsi="Times New Roman"/>
          <w:sz w:val="28"/>
          <w:szCs w:val="28"/>
        </w:rPr>
        <w:t xml:space="preserve">100% vốn </w:t>
      </w:r>
      <w:r w:rsidR="00432FA1" w:rsidRPr="006261BA">
        <w:rPr>
          <w:rFonts w:ascii="Times New Roman" w:hAnsi="Times New Roman"/>
          <w:sz w:val="28"/>
          <w:szCs w:val="28"/>
        </w:rPr>
        <w:t>nhà nước đầu tư tại doanh nghiệp khác</w:t>
      </w:r>
      <w:r w:rsidR="00D9652D" w:rsidRPr="006261BA">
        <w:rPr>
          <w:rFonts w:ascii="Times New Roman" w:hAnsi="Times New Roman"/>
          <w:sz w:val="28"/>
          <w:szCs w:val="28"/>
        </w:rPr>
        <w:t>;</w:t>
      </w:r>
    </w:p>
    <w:p w:rsidR="00BD4116" w:rsidRPr="006261BA" w:rsidRDefault="002931CE"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c) </w:t>
      </w:r>
      <w:r w:rsidR="003E395A" w:rsidRPr="006261BA">
        <w:rPr>
          <w:rFonts w:ascii="Times New Roman" w:hAnsi="Times New Roman"/>
          <w:sz w:val="28"/>
          <w:szCs w:val="28"/>
        </w:rPr>
        <w:t>Hoạt</w:t>
      </w:r>
      <w:r w:rsidR="00BD4116" w:rsidRPr="006261BA">
        <w:rPr>
          <w:rFonts w:ascii="Times New Roman" w:hAnsi="Times New Roman"/>
          <w:sz w:val="28"/>
          <w:szCs w:val="28"/>
        </w:rPr>
        <w:t xml:space="preserve"> động chào bán trái phiếu riêng lẻ, trừ chào bán trái phiếu chuyển </w:t>
      </w:r>
      <w:r w:rsidR="00BD4116" w:rsidRPr="006261BA">
        <w:rPr>
          <w:rFonts w:ascii="Times New Roman" w:hAnsi="Times New Roman"/>
          <w:sz w:val="28"/>
          <w:szCs w:val="28"/>
        </w:rPr>
        <w:lastRenderedPageBreak/>
        <w:t>đổi, trái phiếu kèm chứng quyền của công ty đại chúng</w:t>
      </w:r>
      <w:r w:rsidR="00E665EF" w:rsidRPr="006261BA">
        <w:rPr>
          <w:rFonts w:ascii="Times New Roman" w:hAnsi="Times New Roman"/>
          <w:sz w:val="28"/>
          <w:szCs w:val="28"/>
        </w:rPr>
        <w:t>, công ty chứng khoán, công ty quản lý quỹ đầu tư chứng khoán</w:t>
      </w:r>
      <w:r w:rsidR="0002399E" w:rsidRPr="006261BA">
        <w:rPr>
          <w:rFonts w:ascii="Times New Roman" w:hAnsi="Times New Roman"/>
          <w:sz w:val="28"/>
          <w:szCs w:val="28"/>
        </w:rPr>
        <w:t>.</w:t>
      </w:r>
      <w:r w:rsidR="00BD4116" w:rsidRPr="006261BA">
        <w:rPr>
          <w:rFonts w:ascii="Times New Roman" w:hAnsi="Times New Roman"/>
          <w:sz w:val="28"/>
          <w:szCs w:val="28"/>
        </w:rPr>
        <w:t xml:space="preserve"> </w:t>
      </w:r>
    </w:p>
    <w:p w:rsidR="00BD4116" w:rsidRPr="006261BA" w:rsidRDefault="001D66DB" w:rsidP="00D471EC">
      <w:pPr>
        <w:pStyle w:val="Heading1"/>
        <w:widowControl w:val="0"/>
        <w:spacing w:before="60" w:after="60" w:line="276" w:lineRule="auto"/>
        <w:rPr>
          <w:szCs w:val="28"/>
        </w:rPr>
      </w:pPr>
      <w:r w:rsidRPr="006261BA">
        <w:rPr>
          <w:szCs w:val="28"/>
        </w:rPr>
        <w:t>Đ</w:t>
      </w:r>
      <w:r w:rsidRPr="006261BA">
        <w:rPr>
          <w:szCs w:val="28"/>
          <w:lang w:val="en-US"/>
        </w:rPr>
        <w:t xml:space="preserve">iều 2. </w:t>
      </w:r>
      <w:r w:rsidR="00BD4116" w:rsidRPr="006261BA">
        <w:rPr>
          <w:szCs w:val="28"/>
        </w:rPr>
        <w:t>Đối tượng áp dụng</w:t>
      </w:r>
    </w:p>
    <w:p w:rsidR="00BD4116" w:rsidRPr="006261BA" w:rsidRDefault="00BD4116" w:rsidP="000C3BB7">
      <w:pPr>
        <w:pStyle w:val="Dieu"/>
        <w:keepNext/>
        <w:widowControl w:val="0"/>
        <w:numPr>
          <w:ilvl w:val="0"/>
          <w:numId w:val="105"/>
        </w:numPr>
        <w:spacing w:before="60" w:after="60" w:line="276" w:lineRule="auto"/>
        <w:ind w:left="0" w:firstLine="720"/>
        <w:rPr>
          <w:kern w:val="28"/>
          <w:sz w:val="28"/>
          <w:szCs w:val="28"/>
        </w:rPr>
      </w:pPr>
      <w:r w:rsidRPr="006261BA">
        <w:rPr>
          <w:kern w:val="28"/>
          <w:sz w:val="28"/>
          <w:szCs w:val="28"/>
        </w:rPr>
        <w:t>Tổ chức, cá nhân Việt Nam và tổ chức, cá nhân nước ngoài tham gia đầu tư chứng khoán và hoạt động trên thị trường chứng khoán Việt Nam</w:t>
      </w:r>
      <w:r w:rsidR="001770A0" w:rsidRPr="006261BA">
        <w:rPr>
          <w:kern w:val="28"/>
          <w:sz w:val="28"/>
          <w:szCs w:val="28"/>
          <w:lang w:val="en-US"/>
        </w:rPr>
        <w:t>.</w:t>
      </w:r>
    </w:p>
    <w:p w:rsidR="00BD4116" w:rsidRPr="006261BA" w:rsidRDefault="00BD4116" w:rsidP="000C3BB7">
      <w:pPr>
        <w:pStyle w:val="Dieu"/>
        <w:keepNext/>
        <w:widowControl w:val="0"/>
        <w:numPr>
          <w:ilvl w:val="0"/>
          <w:numId w:val="105"/>
        </w:numPr>
        <w:spacing w:before="60" w:after="60" w:line="276" w:lineRule="auto"/>
        <w:ind w:left="0" w:firstLine="720"/>
        <w:rPr>
          <w:kern w:val="28"/>
          <w:sz w:val="28"/>
          <w:szCs w:val="28"/>
        </w:rPr>
      </w:pPr>
      <w:r w:rsidRPr="006261BA">
        <w:rPr>
          <w:kern w:val="28"/>
          <w:sz w:val="28"/>
          <w:szCs w:val="28"/>
        </w:rPr>
        <w:t>Cơ quan quản lý nhà nước về chứng khoán và thị trường chứng khoán</w:t>
      </w:r>
      <w:r w:rsidR="00175A09" w:rsidRPr="006261BA">
        <w:rPr>
          <w:kern w:val="28"/>
          <w:sz w:val="28"/>
          <w:szCs w:val="28"/>
          <w:lang w:val="en-US"/>
        </w:rPr>
        <w:t>.</w:t>
      </w:r>
    </w:p>
    <w:p w:rsidR="00BD4116" w:rsidRPr="006261BA" w:rsidRDefault="00BD4116" w:rsidP="000C3BB7">
      <w:pPr>
        <w:pStyle w:val="Dieu"/>
        <w:keepNext/>
        <w:widowControl w:val="0"/>
        <w:numPr>
          <w:ilvl w:val="0"/>
          <w:numId w:val="105"/>
        </w:numPr>
        <w:spacing w:before="60" w:after="60" w:line="276" w:lineRule="auto"/>
        <w:ind w:left="0" w:firstLine="720"/>
        <w:rPr>
          <w:kern w:val="28"/>
          <w:sz w:val="28"/>
          <w:szCs w:val="28"/>
        </w:rPr>
      </w:pPr>
      <w:r w:rsidRPr="006261BA">
        <w:rPr>
          <w:kern w:val="28"/>
          <w:sz w:val="28"/>
          <w:szCs w:val="28"/>
          <w:lang w:val="en-GB"/>
        </w:rPr>
        <w:t>Cơ quan, t</w:t>
      </w:r>
      <w:r w:rsidRPr="006261BA">
        <w:rPr>
          <w:kern w:val="28"/>
          <w:sz w:val="28"/>
          <w:szCs w:val="28"/>
        </w:rPr>
        <w:t xml:space="preserve">ổ chức, cá nhân khác có liên quan đến hoạt động </w:t>
      </w:r>
      <w:r w:rsidRPr="006261BA">
        <w:rPr>
          <w:kern w:val="28"/>
          <w:sz w:val="28"/>
          <w:szCs w:val="28"/>
          <w:lang w:val="en-US"/>
        </w:rPr>
        <w:t xml:space="preserve">về </w:t>
      </w:r>
      <w:r w:rsidRPr="006261BA">
        <w:rPr>
          <w:kern w:val="28"/>
          <w:sz w:val="28"/>
          <w:szCs w:val="28"/>
        </w:rPr>
        <w:t xml:space="preserve">chứng </w:t>
      </w:r>
      <w:r w:rsidR="00CE53B8" w:rsidRPr="006261BA">
        <w:rPr>
          <w:kern w:val="28"/>
          <w:sz w:val="28"/>
          <w:szCs w:val="28"/>
          <w:lang w:val="en-US"/>
        </w:rPr>
        <w:t>k</w:t>
      </w:r>
      <w:r w:rsidRPr="006261BA">
        <w:rPr>
          <w:kern w:val="28"/>
          <w:sz w:val="28"/>
          <w:szCs w:val="28"/>
        </w:rPr>
        <w:t>hoán và thị trường chứng khoán</w:t>
      </w:r>
      <w:r w:rsidRPr="006261BA">
        <w:rPr>
          <w:bCs/>
          <w:kern w:val="28"/>
          <w:sz w:val="28"/>
          <w:szCs w:val="28"/>
        </w:rPr>
        <w:t>.</w:t>
      </w:r>
    </w:p>
    <w:p w:rsidR="00BD4116" w:rsidRPr="006261BA" w:rsidRDefault="001D66DB" w:rsidP="00D471EC">
      <w:pPr>
        <w:pStyle w:val="Heading1"/>
        <w:widowControl w:val="0"/>
        <w:spacing w:before="60" w:after="60" w:line="276" w:lineRule="auto"/>
        <w:rPr>
          <w:szCs w:val="28"/>
        </w:rPr>
      </w:pPr>
      <w:r w:rsidRPr="006261BA">
        <w:rPr>
          <w:szCs w:val="28"/>
        </w:rPr>
        <w:t>Đ</w:t>
      </w:r>
      <w:r w:rsidRPr="006261BA">
        <w:rPr>
          <w:szCs w:val="28"/>
          <w:lang w:val="en-US"/>
        </w:rPr>
        <w:t xml:space="preserve">iều 3. </w:t>
      </w:r>
      <w:r w:rsidR="00BD4116" w:rsidRPr="006261BA">
        <w:rPr>
          <w:szCs w:val="28"/>
        </w:rPr>
        <w:t>Giải thích từ ngữ</w:t>
      </w:r>
    </w:p>
    <w:p w:rsidR="00BD4116" w:rsidRPr="006261BA" w:rsidRDefault="00BD4116" w:rsidP="00D471EC">
      <w:pPr>
        <w:keepNext/>
        <w:widowControl w:val="0"/>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sz w:val="28"/>
          <w:szCs w:val="28"/>
          <w:lang w:val="vi-VN" w:eastAsia="en-US"/>
        </w:rPr>
        <w:t>Trong Nghị định này, các từ ngữ sau đây được hiểu như sau:</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Cổ phiếu quỹ</w:t>
      </w:r>
      <w:r w:rsidRPr="006261BA">
        <w:rPr>
          <w:rFonts w:ascii="Times New Roman" w:eastAsia="Arial" w:hAnsi="Times New Roman"/>
          <w:sz w:val="28"/>
          <w:szCs w:val="28"/>
          <w:lang w:val="vi-VN" w:eastAsia="en-US"/>
        </w:rPr>
        <w:t xml:space="preserve"> là cổ phiếu đã phát hành bởi công ty cổ phần và được mua lại bởi chính </w:t>
      </w:r>
      <w:r w:rsidR="00F65071" w:rsidRPr="006261BA">
        <w:rPr>
          <w:rFonts w:ascii="Times New Roman" w:eastAsia="Arial" w:hAnsi="Times New Roman"/>
          <w:sz w:val="28"/>
          <w:szCs w:val="28"/>
          <w:lang w:eastAsia="en-US"/>
        </w:rPr>
        <w:t xml:space="preserve">công ty </w:t>
      </w:r>
      <w:r w:rsidRPr="006261BA">
        <w:rPr>
          <w:rFonts w:ascii="Times New Roman" w:eastAsia="Arial" w:hAnsi="Times New Roman"/>
          <w:sz w:val="28"/>
          <w:szCs w:val="28"/>
          <w:lang w:val="vi-VN" w:eastAsia="en-US"/>
        </w:rPr>
        <w:t>đó.</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Cổ phần đã phát hành</w:t>
      </w:r>
      <w:r w:rsidRPr="006261BA">
        <w:rPr>
          <w:rFonts w:ascii="Times New Roman" w:eastAsia="Arial" w:hAnsi="Times New Roman"/>
          <w:sz w:val="28"/>
          <w:szCs w:val="28"/>
          <w:lang w:val="vi-VN" w:eastAsia="en-US"/>
        </w:rPr>
        <w:t xml:space="preserve"> là cổ phần đã được nhà đầu tư thanh toán đầy đủ và những thông tin về người sở hữu được ghi </w:t>
      </w:r>
      <w:r w:rsidR="00536F9B" w:rsidRPr="006261BA">
        <w:rPr>
          <w:rFonts w:ascii="Times New Roman" w:eastAsia="Arial" w:hAnsi="Times New Roman"/>
          <w:sz w:val="28"/>
          <w:szCs w:val="28"/>
          <w:lang w:eastAsia="en-US"/>
        </w:rPr>
        <w:t>nhận trong</w:t>
      </w:r>
      <w:r w:rsidRPr="006261BA">
        <w:rPr>
          <w:rFonts w:ascii="Times New Roman" w:eastAsia="Arial" w:hAnsi="Times New Roman"/>
          <w:sz w:val="28"/>
          <w:szCs w:val="28"/>
          <w:lang w:val="vi-VN" w:eastAsia="en-US"/>
        </w:rPr>
        <w:t xml:space="preserve"> sổ đăng ký cổ đông.</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Phát hành cổ phiếu để hoán đổi</w:t>
      </w:r>
      <w:r w:rsidRPr="006261BA">
        <w:rPr>
          <w:rFonts w:ascii="Times New Roman" w:eastAsia="Arial" w:hAnsi="Times New Roman"/>
          <w:sz w:val="28"/>
          <w:szCs w:val="28"/>
          <w:lang w:val="vi-VN" w:eastAsia="en-US"/>
        </w:rPr>
        <w:t xml:space="preserve"> là việc phát hành thêm cổ phiếu và dùng cổ phiếu phát hành thêm để đổi lấy cổ phiếu, phần vốn góp tại doanh nghiệp khác, để hoán đổi khoản nợ của tổ chức phát hành đối với chủ nợ.</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Chào mua công khai</w:t>
      </w:r>
      <w:r w:rsidRPr="006261BA">
        <w:rPr>
          <w:rFonts w:ascii="Times New Roman" w:eastAsia="Arial" w:hAnsi="Times New Roman"/>
          <w:sz w:val="28"/>
          <w:szCs w:val="28"/>
          <w:lang w:val="vi-VN" w:eastAsia="en-US"/>
        </w:rPr>
        <w:t xml:space="preserve"> là việc tổ chức, cá nhân công khai thực hiện việc mua một phần hoặc toàn bộ số cổ phiếu có quyền biểu quyết của một công ty đại chúng, chứng chỉ quỹ của một quỹ đóng nhằm mục đích nắm quyền kiểm soát trong công ty đại chúng, quỹ đóng theo các quy định của pháp luật.</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Công ty mục tiêu</w:t>
      </w:r>
      <w:r w:rsidRPr="006261BA">
        <w:rPr>
          <w:rFonts w:ascii="Times New Roman" w:eastAsia="Arial" w:hAnsi="Times New Roman"/>
          <w:sz w:val="28"/>
          <w:szCs w:val="28"/>
          <w:lang w:val="vi-VN" w:eastAsia="en-US"/>
        </w:rPr>
        <w:t xml:space="preserve"> là công ty đại chúng có cổ phiếu là đối tượng của hành vi chào mua công khai.</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Quỹ đầu tư mục tiêu</w:t>
      </w:r>
      <w:r w:rsidRPr="006261BA">
        <w:rPr>
          <w:rFonts w:ascii="Times New Roman" w:eastAsia="Arial" w:hAnsi="Times New Roman"/>
          <w:sz w:val="28"/>
          <w:szCs w:val="28"/>
          <w:lang w:val="vi-VN" w:eastAsia="en-US"/>
        </w:rPr>
        <w:t xml:space="preserve"> là quỹ đầu tư chứng khoán có chứng chỉ quỹ là đối tượng của hành vi chào mua công khai.</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Đại lý chào mua công khai</w:t>
      </w:r>
      <w:r w:rsidRPr="006261BA">
        <w:rPr>
          <w:rFonts w:ascii="Times New Roman" w:eastAsia="Arial" w:hAnsi="Times New Roman"/>
          <w:sz w:val="28"/>
          <w:szCs w:val="28"/>
          <w:lang w:val="vi-VN" w:eastAsia="en-US"/>
        </w:rPr>
        <w:t xml:space="preserve"> là công ty chứng khoán được tổ chức, cá nhân thực hiện chào mua công khai chỉ định làm đại diện thực hiện các thủ tục chào mua công khai trên cơ sở hợp đồng giữa tổ chức, cá nhân thực hiện chào mua công khai và công ty chứng khoán được chỉ định.</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Đại diện người sở hữu trái phiếu</w:t>
      </w:r>
      <w:r w:rsidRPr="006261BA">
        <w:rPr>
          <w:rFonts w:ascii="Times New Roman" w:eastAsia="Arial" w:hAnsi="Times New Roman"/>
          <w:sz w:val="28"/>
          <w:szCs w:val="28"/>
          <w:lang w:val="vi-VN" w:eastAsia="en-US"/>
        </w:rPr>
        <w:t xml:space="preserve"> là thành viên của Tổng công ty lưu ký và bù trừ chứng khoán Việt Nam được tổ chức phát hành chỉ định đại diện quyền lợi cho chủ sở hữu trái phiếu.</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Tổ chức tín dụng được phép</w:t>
      </w:r>
      <w:r w:rsidRPr="006261BA">
        <w:rPr>
          <w:rFonts w:ascii="Times New Roman" w:eastAsia="Arial" w:hAnsi="Times New Roman"/>
          <w:sz w:val="28"/>
          <w:szCs w:val="28"/>
          <w:lang w:val="vi-VN" w:eastAsia="en-US"/>
        </w:rPr>
        <w:t xml:space="preserve"> là tổ chức tín dụng được phép thực hiện thu, chi ngoại tệ có liên quan đến việc phát hành chứng khoán theo quy định của pháp luật về quản lý ngoại hối. </w:t>
      </w:r>
    </w:p>
    <w:p w:rsidR="00BD4116" w:rsidRPr="006261BA" w:rsidRDefault="00BD4116" w:rsidP="001923A3">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lastRenderedPageBreak/>
        <w:t>Hợp đồng quản lý đầu tư</w:t>
      </w:r>
      <w:r w:rsidRPr="006261BA">
        <w:rPr>
          <w:rFonts w:ascii="Times New Roman" w:eastAsia="Arial" w:hAnsi="Times New Roman"/>
          <w:sz w:val="28"/>
          <w:szCs w:val="28"/>
          <w:lang w:val="vi-VN" w:eastAsia="en-US"/>
        </w:rPr>
        <w:t xml:space="preserve"> là hợp đồng được ký kết giữa công ty đầu tư chứng khoán hoặc tổ chức, cá nhân là nhà đầu tư với công ty quản lý quỹ để</w:t>
      </w:r>
      <w:r w:rsidR="001923A3">
        <w:rPr>
          <w:rFonts w:ascii="Times New Roman" w:eastAsia="Arial" w:hAnsi="Times New Roman"/>
          <w:sz w:val="28"/>
          <w:szCs w:val="28"/>
          <w:lang w:val="vi-VN" w:eastAsia="en-US"/>
        </w:rPr>
        <w:t xml:space="preserve"> </w:t>
      </w:r>
      <w:r w:rsidR="001923A3" w:rsidRPr="001923A3">
        <w:rPr>
          <w:rFonts w:ascii="Times New Roman" w:eastAsia="Arial" w:hAnsi="Times New Roman"/>
          <w:sz w:val="28"/>
          <w:szCs w:val="28"/>
          <w:lang w:val="vi-VN" w:eastAsia="en-US"/>
        </w:rPr>
        <w:t>ủy</w:t>
      </w:r>
      <w:r w:rsidRPr="006261BA">
        <w:rPr>
          <w:rFonts w:ascii="Times New Roman" w:eastAsia="Arial" w:hAnsi="Times New Roman"/>
          <w:sz w:val="28"/>
          <w:szCs w:val="28"/>
          <w:lang w:val="vi-VN" w:eastAsia="en-US"/>
        </w:rPr>
        <w:t xml:space="preserve"> thác cho công ty quản lý quỹ quản lý và đầu tư tài sản.</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Giá trị tài sản ròng của quỹ</w:t>
      </w:r>
      <w:r w:rsidRPr="006261BA">
        <w:rPr>
          <w:rFonts w:ascii="Times New Roman" w:eastAsia="Arial" w:hAnsi="Times New Roman"/>
          <w:sz w:val="28"/>
          <w:szCs w:val="28"/>
          <w:lang w:val="vi-VN" w:eastAsia="en-US"/>
        </w:rPr>
        <w:t xml:space="preserve"> là tổng giá trị các tài sản của quỹ trừ đi tổng giá trị nợ phải trả của quỹ.</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Công ty đầu tư chứng khoán riêng lẻ</w:t>
      </w:r>
      <w:r w:rsidRPr="006261BA">
        <w:rPr>
          <w:rFonts w:ascii="Times New Roman" w:eastAsia="Arial" w:hAnsi="Times New Roman"/>
          <w:sz w:val="28"/>
          <w:szCs w:val="28"/>
          <w:lang w:val="vi-VN" w:eastAsia="en-US"/>
        </w:rPr>
        <w:t xml:space="preserve"> là công ty đầu tư chứng khoán có tố</w:t>
      </w:r>
      <w:r w:rsidR="00085C8E" w:rsidRPr="006261BA">
        <w:rPr>
          <w:rFonts w:ascii="Times New Roman" w:eastAsia="Arial" w:hAnsi="Times New Roman"/>
          <w:sz w:val="28"/>
          <w:szCs w:val="28"/>
          <w:lang w:val="vi-VN" w:eastAsia="en-US"/>
        </w:rPr>
        <w:t>i đa 99</w:t>
      </w:r>
      <w:r w:rsidRPr="006261BA">
        <w:rPr>
          <w:rFonts w:ascii="Times New Roman" w:eastAsia="Arial" w:hAnsi="Times New Roman"/>
          <w:sz w:val="28"/>
          <w:szCs w:val="28"/>
          <w:lang w:val="vi-VN" w:eastAsia="en-US"/>
        </w:rPr>
        <w:t xml:space="preserve"> cổ đông, trong đó giá trị vốn góp đầu tư của cổ đông tổ chức tối thiể</w:t>
      </w:r>
      <w:r w:rsidR="00085C8E" w:rsidRPr="006261BA">
        <w:rPr>
          <w:rFonts w:ascii="Times New Roman" w:eastAsia="Arial" w:hAnsi="Times New Roman"/>
          <w:sz w:val="28"/>
          <w:szCs w:val="28"/>
          <w:lang w:val="vi-VN" w:eastAsia="en-US"/>
        </w:rPr>
        <w:t>u là 03</w:t>
      </w:r>
      <w:r w:rsidRPr="006261BA">
        <w:rPr>
          <w:rFonts w:ascii="Times New Roman" w:eastAsia="Arial" w:hAnsi="Times New Roman"/>
          <w:sz w:val="28"/>
          <w:szCs w:val="28"/>
          <w:lang w:val="vi-VN" w:eastAsia="en-US"/>
        </w:rPr>
        <w:t xml:space="preserve"> tỷ đồng và của cá nhân tối thiể</w:t>
      </w:r>
      <w:r w:rsidR="00085C8E" w:rsidRPr="006261BA">
        <w:rPr>
          <w:rFonts w:ascii="Times New Roman" w:eastAsia="Arial" w:hAnsi="Times New Roman"/>
          <w:sz w:val="28"/>
          <w:szCs w:val="28"/>
          <w:lang w:val="vi-VN" w:eastAsia="en-US"/>
        </w:rPr>
        <w:t>u là 01</w:t>
      </w:r>
      <w:r w:rsidRPr="006261BA">
        <w:rPr>
          <w:rFonts w:ascii="Times New Roman" w:eastAsia="Arial" w:hAnsi="Times New Roman"/>
          <w:sz w:val="28"/>
          <w:szCs w:val="28"/>
          <w:lang w:val="vi-VN" w:eastAsia="en-US"/>
        </w:rPr>
        <w:t xml:space="preserve"> tỷ đồng</w:t>
      </w:r>
      <w:r w:rsidR="00311909" w:rsidRPr="006261BA">
        <w:rPr>
          <w:rFonts w:ascii="Times New Roman" w:eastAsia="Arial" w:hAnsi="Times New Roman"/>
          <w:sz w:val="28"/>
          <w:szCs w:val="28"/>
          <w:lang w:eastAsia="en-US"/>
        </w:rPr>
        <w:t>.</w:t>
      </w:r>
    </w:p>
    <w:p w:rsidR="00636797"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Công ty đầu tư chứng khoán đại chúng</w:t>
      </w:r>
      <w:r w:rsidRPr="006261BA">
        <w:rPr>
          <w:rFonts w:ascii="Times New Roman" w:eastAsia="Arial" w:hAnsi="Times New Roman"/>
          <w:sz w:val="28"/>
          <w:szCs w:val="28"/>
          <w:lang w:val="vi-VN" w:eastAsia="en-US"/>
        </w:rPr>
        <w:t xml:space="preserve"> là công ty đầu tư chứng khoán thực hiện việc chào bán cổ phiếu ra công chúng.</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Ngày bắt đầu chào bán</w:t>
      </w:r>
      <w:r w:rsidR="00636797" w:rsidRPr="006261BA">
        <w:rPr>
          <w:rFonts w:ascii="Times New Roman" w:eastAsia="Arial" w:hAnsi="Times New Roman"/>
          <w:i/>
          <w:sz w:val="28"/>
          <w:szCs w:val="28"/>
          <w:lang w:val="vi-VN" w:eastAsia="en-US"/>
        </w:rPr>
        <w:t xml:space="preserve"> </w:t>
      </w:r>
      <w:r w:rsidRPr="006261BA">
        <w:rPr>
          <w:rFonts w:ascii="Times New Roman" w:eastAsia="Arial" w:hAnsi="Times New Roman"/>
          <w:i/>
          <w:sz w:val="28"/>
          <w:szCs w:val="28"/>
          <w:lang w:val="vi-VN" w:eastAsia="en-US"/>
        </w:rPr>
        <w:t xml:space="preserve">chứng khoán ra công chúng </w:t>
      </w:r>
      <w:r w:rsidRPr="006261BA">
        <w:rPr>
          <w:rFonts w:ascii="Times New Roman" w:eastAsia="Arial" w:hAnsi="Times New Roman"/>
          <w:sz w:val="28"/>
          <w:szCs w:val="28"/>
          <w:lang w:val="vi-VN" w:eastAsia="en-US"/>
        </w:rPr>
        <w:t xml:space="preserve">là ngày tổ chức phát </w:t>
      </w:r>
      <w:r w:rsidRPr="006261BA">
        <w:rPr>
          <w:rFonts w:ascii="Times New Roman" w:eastAsia="Arial" w:hAnsi="Times New Roman"/>
          <w:iCs/>
          <w:sz w:val="28"/>
          <w:szCs w:val="28"/>
          <w:lang w:val="vi-VN" w:eastAsia="en-US"/>
        </w:rPr>
        <w:t>hành</w:t>
      </w:r>
      <w:r w:rsidRPr="006261BA">
        <w:rPr>
          <w:rFonts w:ascii="Times New Roman" w:eastAsia="Arial" w:hAnsi="Times New Roman"/>
          <w:sz w:val="28"/>
          <w:szCs w:val="28"/>
          <w:lang w:val="vi-VN" w:eastAsia="en-US"/>
        </w:rPr>
        <w:t xml:space="preserve"> </w:t>
      </w:r>
      <w:r w:rsidR="00EF584B" w:rsidRPr="006261BA">
        <w:rPr>
          <w:rFonts w:ascii="Times New Roman" w:hAnsi="Times New Roman"/>
          <w:sz w:val="28"/>
          <w:szCs w:val="28"/>
          <w:lang w:val="vi-VN"/>
        </w:rPr>
        <w:t>thông báo chào bán và công khai Bản cáo bạch chào bán trên các phương tiện thông tin đại chúng</w:t>
      </w:r>
      <w:r w:rsidR="002F188C" w:rsidRPr="006261BA">
        <w:rPr>
          <w:rFonts w:ascii="Times New Roman" w:hAnsi="Times New Roman"/>
          <w:sz w:val="28"/>
          <w:szCs w:val="28"/>
        </w:rPr>
        <w:t>.</w:t>
      </w:r>
    </w:p>
    <w:p w:rsidR="00BD4116" w:rsidRPr="006261BA" w:rsidRDefault="00BD4116" w:rsidP="000C3BB7">
      <w:pPr>
        <w:keepNext/>
        <w:widowControl w:val="0"/>
        <w:numPr>
          <w:ilvl w:val="0"/>
          <w:numId w:val="122"/>
        </w:numPr>
        <w:spacing w:before="60" w:after="60" w:line="276" w:lineRule="auto"/>
        <w:rPr>
          <w:rFonts w:ascii="Times New Roman" w:hAnsi="Times New Roman"/>
          <w:sz w:val="28"/>
          <w:szCs w:val="28"/>
        </w:rPr>
      </w:pPr>
      <w:r w:rsidRPr="006261BA">
        <w:rPr>
          <w:rFonts w:ascii="Times New Roman" w:hAnsi="Times New Roman"/>
          <w:i/>
          <w:sz w:val="28"/>
          <w:szCs w:val="28"/>
        </w:rPr>
        <w:t>Ngày kết thúc đợt chào bán:</w:t>
      </w:r>
      <w:r w:rsidRPr="006261BA">
        <w:rPr>
          <w:rFonts w:ascii="Times New Roman" w:hAnsi="Times New Roman"/>
          <w:sz w:val="28"/>
          <w:szCs w:val="28"/>
        </w:rPr>
        <w:t xml:space="preserve"> </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a) Ngày kết thúc đợt chào bán chứng khoán ra công chúng là ngày kết thúc việc thu tiền mua chứng khoán được chào bán từ các nhà đầu tư</w:t>
      </w:r>
      <w:r w:rsidR="00311909" w:rsidRPr="006261BA">
        <w:rPr>
          <w:rFonts w:ascii="Times New Roman" w:hAnsi="Times New Roman"/>
          <w:sz w:val="28"/>
          <w:szCs w:val="28"/>
        </w:rPr>
        <w:t>.</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b) Ngày kết thúc đợt chào bán </w:t>
      </w:r>
      <w:r w:rsidR="00B477E1" w:rsidRPr="006261BA">
        <w:rPr>
          <w:rFonts w:ascii="Times New Roman" w:hAnsi="Times New Roman"/>
          <w:sz w:val="28"/>
          <w:szCs w:val="28"/>
        </w:rPr>
        <w:t xml:space="preserve">cổ phiếu riêng lẻ, trái phiếu chuyển đổi riêng lẻ, trái phiếu kèm chứng quyền </w:t>
      </w:r>
      <w:r w:rsidRPr="006261BA">
        <w:rPr>
          <w:rFonts w:ascii="Times New Roman" w:hAnsi="Times New Roman"/>
          <w:sz w:val="28"/>
          <w:szCs w:val="28"/>
        </w:rPr>
        <w:t xml:space="preserve">riêng lẻ là ngày kết thúc việc thu tiền mua chứng khoán được chào bán từ các nhà đầu tư trừ khi tổ chức phát hành có quy định khác. </w:t>
      </w:r>
    </w:p>
    <w:p w:rsidR="00636797" w:rsidRPr="006261BA" w:rsidRDefault="00636797" w:rsidP="000C3BB7">
      <w:pPr>
        <w:keepNext/>
        <w:widowControl w:val="0"/>
        <w:numPr>
          <w:ilvl w:val="0"/>
          <w:numId w:val="122"/>
        </w:numPr>
        <w:spacing w:before="60" w:after="60" w:line="276" w:lineRule="auto"/>
        <w:rPr>
          <w:rFonts w:ascii="Times New Roman" w:hAnsi="Times New Roman"/>
          <w:sz w:val="28"/>
          <w:szCs w:val="28"/>
        </w:rPr>
      </w:pPr>
      <w:r w:rsidRPr="006261BA">
        <w:rPr>
          <w:rFonts w:ascii="Times New Roman" w:hAnsi="Times New Roman"/>
          <w:i/>
          <w:sz w:val="28"/>
          <w:szCs w:val="28"/>
        </w:rPr>
        <w:t>Ngày bắt đầu đợt phát hành</w:t>
      </w:r>
      <w:r w:rsidR="00A22C1B" w:rsidRPr="006261BA">
        <w:rPr>
          <w:rFonts w:ascii="Times New Roman" w:hAnsi="Times New Roman"/>
          <w:sz w:val="28"/>
          <w:szCs w:val="28"/>
        </w:rPr>
        <w:t xml:space="preserve"> </w:t>
      </w:r>
      <w:r w:rsidR="00542476" w:rsidRPr="006261BA">
        <w:rPr>
          <w:rFonts w:ascii="Times New Roman" w:hAnsi="Times New Roman"/>
          <w:sz w:val="28"/>
          <w:szCs w:val="28"/>
        </w:rPr>
        <w:t>cổ phiếu</w:t>
      </w:r>
      <w:r w:rsidRPr="006261BA">
        <w:rPr>
          <w:rFonts w:ascii="Times New Roman" w:hAnsi="Times New Roman"/>
          <w:sz w:val="28"/>
          <w:szCs w:val="28"/>
        </w:rPr>
        <w:t xml:space="preserve"> để hoán đổi cổ phiếu theo hợp đồng hợp nhất, hợp đồng sáp nhập</w:t>
      </w:r>
      <w:r w:rsidR="00A22C1B" w:rsidRPr="006261BA">
        <w:rPr>
          <w:rFonts w:ascii="Times New Roman" w:hAnsi="Times New Roman"/>
          <w:sz w:val="28"/>
          <w:szCs w:val="28"/>
        </w:rPr>
        <w:t>; để hoán đổi cổ phiếu cho số cổ đông không xác định của công ty đại chúng</w:t>
      </w:r>
      <w:r w:rsidRPr="006261BA">
        <w:rPr>
          <w:rFonts w:ascii="Times New Roman" w:hAnsi="Times New Roman"/>
          <w:sz w:val="28"/>
          <w:szCs w:val="28"/>
        </w:rPr>
        <w:t xml:space="preserve"> là ngày</w:t>
      </w:r>
      <w:r w:rsidR="006F2660" w:rsidRPr="006261BA">
        <w:rPr>
          <w:rFonts w:ascii="Times New Roman" w:hAnsi="Times New Roman"/>
          <w:sz w:val="28"/>
          <w:szCs w:val="28"/>
        </w:rPr>
        <w:t xml:space="preserve"> </w:t>
      </w:r>
      <w:r w:rsidR="00A22C1B" w:rsidRPr="006261BA">
        <w:rPr>
          <w:rFonts w:ascii="Times New Roman" w:hAnsi="Times New Roman"/>
          <w:sz w:val="28"/>
          <w:szCs w:val="28"/>
        </w:rPr>
        <w:t>đầu tiên</w:t>
      </w:r>
      <w:r w:rsidR="00542476" w:rsidRPr="006261BA">
        <w:rPr>
          <w:rFonts w:ascii="Times New Roman" w:hAnsi="Times New Roman"/>
          <w:sz w:val="28"/>
          <w:szCs w:val="28"/>
        </w:rPr>
        <w:t xml:space="preserve"> để nhà đầu tư</w:t>
      </w:r>
      <w:r w:rsidR="006F2660" w:rsidRPr="006261BA">
        <w:rPr>
          <w:rFonts w:ascii="Times New Roman" w:hAnsi="Times New Roman"/>
          <w:sz w:val="28"/>
          <w:szCs w:val="28"/>
        </w:rPr>
        <w:t xml:space="preserve"> đăng ký hoán đổi</w:t>
      </w:r>
      <w:r w:rsidR="00542476" w:rsidRPr="006261BA">
        <w:rPr>
          <w:rFonts w:ascii="Times New Roman" w:hAnsi="Times New Roman"/>
          <w:sz w:val="28"/>
          <w:szCs w:val="28"/>
        </w:rPr>
        <w:t xml:space="preserve"> cổ phiếu</w:t>
      </w:r>
      <w:r w:rsidR="00311909" w:rsidRPr="006261BA">
        <w:rPr>
          <w:rFonts w:ascii="Times New Roman" w:hAnsi="Times New Roman"/>
          <w:sz w:val="28"/>
          <w:szCs w:val="28"/>
        </w:rPr>
        <w:t>.</w:t>
      </w:r>
    </w:p>
    <w:p w:rsidR="00BD4116" w:rsidRPr="006261BA" w:rsidRDefault="00BD4116" w:rsidP="000C3BB7">
      <w:pPr>
        <w:keepNext/>
        <w:widowControl w:val="0"/>
        <w:numPr>
          <w:ilvl w:val="0"/>
          <w:numId w:val="122"/>
        </w:numPr>
        <w:spacing w:before="60" w:after="60" w:line="276" w:lineRule="auto"/>
        <w:rPr>
          <w:rFonts w:ascii="Times New Roman" w:hAnsi="Times New Roman"/>
          <w:i/>
          <w:sz w:val="28"/>
          <w:szCs w:val="28"/>
        </w:rPr>
      </w:pPr>
      <w:r w:rsidRPr="006261BA">
        <w:rPr>
          <w:rFonts w:ascii="Times New Roman" w:hAnsi="Times New Roman"/>
          <w:i/>
          <w:sz w:val="28"/>
          <w:szCs w:val="28"/>
        </w:rPr>
        <w:t>Ngày kết thúc đợt phát hành:</w:t>
      </w:r>
    </w:p>
    <w:p w:rsidR="00BD4116" w:rsidRPr="006261BA" w:rsidRDefault="00BD4116" w:rsidP="000C3BB7">
      <w:pPr>
        <w:keepNext/>
        <w:widowControl w:val="0"/>
        <w:numPr>
          <w:ilvl w:val="0"/>
          <w:numId w:val="139"/>
        </w:numPr>
        <w:spacing w:before="60" w:after="60" w:line="276" w:lineRule="auto"/>
        <w:rPr>
          <w:rFonts w:ascii="Times New Roman" w:hAnsi="Times New Roman"/>
          <w:sz w:val="28"/>
          <w:szCs w:val="28"/>
        </w:rPr>
      </w:pPr>
      <w:r w:rsidRPr="006261BA">
        <w:rPr>
          <w:rFonts w:ascii="Times New Roman" w:hAnsi="Times New Roman"/>
          <w:sz w:val="28"/>
          <w:szCs w:val="28"/>
        </w:rPr>
        <w:t>Ngày kết thúc đợt phát hành</w:t>
      </w:r>
      <w:r w:rsidR="001223A2" w:rsidRPr="006261BA">
        <w:rPr>
          <w:rFonts w:ascii="Times New Roman" w:hAnsi="Times New Roman"/>
          <w:sz w:val="28"/>
          <w:szCs w:val="28"/>
        </w:rPr>
        <w:t xml:space="preserve"> cổ phiếu</w:t>
      </w:r>
      <w:r w:rsidRPr="006261BA">
        <w:rPr>
          <w:rFonts w:ascii="Times New Roman" w:hAnsi="Times New Roman"/>
          <w:sz w:val="28"/>
          <w:szCs w:val="28"/>
        </w:rPr>
        <w:t xml:space="preserve"> để hoán đổi cổ phiếu theo hợp đồng hợp nhất, hợp đồng sáp nhập là ngày chốt danh sách cổ đông</w:t>
      </w:r>
      <w:r w:rsidR="006D49AA" w:rsidRPr="006261BA">
        <w:rPr>
          <w:rFonts w:ascii="Times New Roman" w:hAnsi="Times New Roman"/>
          <w:sz w:val="28"/>
          <w:szCs w:val="28"/>
        </w:rPr>
        <w:t xml:space="preserve">, </w:t>
      </w:r>
      <w:r w:rsidRPr="006261BA">
        <w:rPr>
          <w:rFonts w:ascii="Times New Roman" w:hAnsi="Times New Roman"/>
          <w:sz w:val="28"/>
          <w:szCs w:val="28"/>
        </w:rPr>
        <w:t>thành viên để hoán đổi</w:t>
      </w:r>
      <w:r w:rsidR="00311909" w:rsidRPr="006261BA">
        <w:rPr>
          <w:rFonts w:ascii="Times New Roman" w:hAnsi="Times New Roman"/>
          <w:sz w:val="28"/>
          <w:szCs w:val="28"/>
        </w:rPr>
        <w:t>.</w:t>
      </w:r>
    </w:p>
    <w:p w:rsidR="00BD4116" w:rsidRPr="006261BA" w:rsidRDefault="00BD4116" w:rsidP="000C3BB7">
      <w:pPr>
        <w:keepNext/>
        <w:widowControl w:val="0"/>
        <w:numPr>
          <w:ilvl w:val="0"/>
          <w:numId w:val="139"/>
        </w:numPr>
        <w:spacing w:before="60" w:after="60" w:line="276" w:lineRule="auto"/>
        <w:rPr>
          <w:rFonts w:ascii="Times New Roman" w:hAnsi="Times New Roman"/>
          <w:sz w:val="28"/>
          <w:szCs w:val="28"/>
        </w:rPr>
      </w:pPr>
      <w:r w:rsidRPr="006261BA">
        <w:rPr>
          <w:rFonts w:ascii="Times New Roman" w:hAnsi="Times New Roman"/>
          <w:sz w:val="28"/>
          <w:szCs w:val="28"/>
        </w:rPr>
        <w:t>Ngày kết thúc đợt phát hành</w:t>
      </w:r>
      <w:r w:rsidR="001223A2" w:rsidRPr="006261BA">
        <w:rPr>
          <w:rFonts w:ascii="Times New Roman" w:hAnsi="Times New Roman"/>
          <w:sz w:val="28"/>
          <w:szCs w:val="28"/>
        </w:rPr>
        <w:t xml:space="preserve"> cổ phiếu</w:t>
      </w:r>
      <w:r w:rsidRPr="006261BA">
        <w:rPr>
          <w:rFonts w:ascii="Times New Roman" w:hAnsi="Times New Roman"/>
          <w:sz w:val="28"/>
          <w:szCs w:val="28"/>
        </w:rPr>
        <w:t xml:space="preserve"> để hoán đổi cổ phiếu</w:t>
      </w:r>
      <w:r w:rsidR="00703054" w:rsidRPr="006261BA">
        <w:rPr>
          <w:rFonts w:ascii="Times New Roman" w:hAnsi="Times New Roman"/>
          <w:sz w:val="28"/>
          <w:szCs w:val="28"/>
        </w:rPr>
        <w:t xml:space="preserve"> cho số cổ đông không xác định</w:t>
      </w:r>
      <w:r w:rsidR="0072105B" w:rsidRPr="006261BA">
        <w:rPr>
          <w:rFonts w:ascii="Times New Roman" w:hAnsi="Times New Roman"/>
          <w:sz w:val="28"/>
          <w:szCs w:val="28"/>
        </w:rPr>
        <w:t xml:space="preserve"> </w:t>
      </w:r>
      <w:r w:rsidR="001223A2" w:rsidRPr="006261BA">
        <w:rPr>
          <w:rFonts w:ascii="Times New Roman" w:hAnsi="Times New Roman"/>
          <w:sz w:val="28"/>
          <w:szCs w:val="28"/>
        </w:rPr>
        <w:t>của</w:t>
      </w:r>
      <w:r w:rsidR="0072105B" w:rsidRPr="006261BA">
        <w:rPr>
          <w:rFonts w:ascii="Times New Roman" w:hAnsi="Times New Roman"/>
          <w:sz w:val="28"/>
          <w:szCs w:val="28"/>
        </w:rPr>
        <w:t xml:space="preserve"> công ty đại chúng</w:t>
      </w:r>
      <w:r w:rsidRPr="006261BA">
        <w:rPr>
          <w:rFonts w:ascii="Times New Roman" w:hAnsi="Times New Roman"/>
          <w:sz w:val="28"/>
          <w:szCs w:val="28"/>
        </w:rPr>
        <w:t xml:space="preserve"> là ngày được xác định để hoán đổi cổ phiếu</w:t>
      </w:r>
      <w:r w:rsidR="00311909" w:rsidRPr="006261BA">
        <w:rPr>
          <w:rFonts w:ascii="Times New Roman" w:hAnsi="Times New Roman"/>
          <w:sz w:val="28"/>
          <w:szCs w:val="28"/>
        </w:rPr>
        <w:t>.</w:t>
      </w:r>
    </w:p>
    <w:p w:rsidR="001223A2" w:rsidRPr="006261BA" w:rsidRDefault="001223A2" w:rsidP="000C3BB7">
      <w:pPr>
        <w:keepNext/>
        <w:widowControl w:val="0"/>
        <w:numPr>
          <w:ilvl w:val="0"/>
          <w:numId w:val="139"/>
        </w:numPr>
        <w:spacing w:before="60" w:after="60" w:line="276" w:lineRule="auto"/>
        <w:rPr>
          <w:rFonts w:ascii="Times New Roman" w:hAnsi="Times New Roman"/>
          <w:sz w:val="28"/>
          <w:szCs w:val="28"/>
        </w:rPr>
      </w:pPr>
      <w:r w:rsidRPr="006261BA">
        <w:rPr>
          <w:rFonts w:ascii="Times New Roman" w:hAnsi="Times New Roman"/>
          <w:bCs/>
          <w:sz w:val="28"/>
          <w:szCs w:val="28"/>
        </w:rPr>
        <w:t>Ngày kết thúc đợt phát hành cổ phiếu để hoán đổi cổ phần, phần vốn góp cho số cổ đông, thành viên góp vốn xác định của công ty cổ phần chưa đại chúng, công ty trách nhiệm hữu hạn; để hoán đổi cổ phiếu cho số cổ đông xác định trong công ty đại chúng l</w:t>
      </w:r>
      <w:r w:rsidRPr="006261BA">
        <w:rPr>
          <w:rFonts w:ascii="Times New Roman" w:hAnsi="Times New Roman"/>
          <w:sz w:val="28"/>
          <w:szCs w:val="28"/>
        </w:rPr>
        <w:t>à ngày được xác định để hoán đổi cổ phiếu.</w:t>
      </w:r>
    </w:p>
    <w:p w:rsidR="0072105B" w:rsidRPr="006261BA" w:rsidRDefault="0072105B" w:rsidP="000C3BB7">
      <w:pPr>
        <w:keepNext/>
        <w:widowControl w:val="0"/>
        <w:numPr>
          <w:ilvl w:val="0"/>
          <w:numId w:val="139"/>
        </w:numPr>
        <w:spacing w:before="60" w:after="60" w:line="276" w:lineRule="auto"/>
        <w:rPr>
          <w:rFonts w:ascii="Times New Roman" w:hAnsi="Times New Roman"/>
          <w:sz w:val="28"/>
          <w:szCs w:val="28"/>
        </w:rPr>
      </w:pPr>
      <w:r w:rsidRPr="006261BA">
        <w:rPr>
          <w:rFonts w:ascii="Times New Roman" w:hAnsi="Times New Roman"/>
          <w:sz w:val="28"/>
          <w:szCs w:val="28"/>
        </w:rPr>
        <w:t xml:space="preserve">Ngày kết thúc đợt phát hành cổ phiếu để hoán đổi nợ là ngày được xác </w:t>
      </w:r>
      <w:r w:rsidRPr="006261BA">
        <w:rPr>
          <w:rFonts w:ascii="Times New Roman" w:hAnsi="Times New Roman"/>
          <w:sz w:val="28"/>
          <w:szCs w:val="28"/>
        </w:rPr>
        <w:lastRenderedPageBreak/>
        <w:t>định để hoán đổi nợ thành cổ phiếu.</w:t>
      </w:r>
    </w:p>
    <w:p w:rsidR="001223A2" w:rsidRPr="006261BA" w:rsidRDefault="001223A2"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đ) Ngày kết thúc đợt phát hành cổ phiếu để thực hiện quyền của chứng quyền là ngày kết thúc việc thu tiền mua cổ phiếu từ các nhà đầu tư thực hiện quyền.</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Nước sở tại</w:t>
      </w:r>
      <w:r w:rsidRPr="006261BA">
        <w:rPr>
          <w:rFonts w:ascii="Times New Roman" w:eastAsia="Arial" w:hAnsi="Times New Roman"/>
          <w:sz w:val="28"/>
          <w:szCs w:val="28"/>
          <w:lang w:val="vi-VN" w:eastAsia="en-US"/>
        </w:rPr>
        <w:t xml:space="preserve"> là quốc gia hoặc vùng lãnh thổ nơi tổ chức phát hành của Việt Nam đăng ký chào bán và niêm yết chứng khoán. </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 xml:space="preserve">Ngân hàng giám sát </w:t>
      </w:r>
      <w:r w:rsidRPr="006261BA">
        <w:rPr>
          <w:rFonts w:ascii="Times New Roman" w:eastAsia="Arial" w:hAnsi="Times New Roman"/>
          <w:sz w:val="28"/>
          <w:szCs w:val="28"/>
          <w:lang w:val="vi-VN" w:eastAsia="en-US"/>
        </w:rPr>
        <w:t>là ngân hàng thương mại đáp ứng các điều kiện theo quy định tại khoản 1 Điều 116 Luật Chứng khoán.</w:t>
      </w:r>
    </w:p>
    <w:p w:rsidR="00BD4116" w:rsidRPr="006261BA" w:rsidRDefault="00BD4116"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Chủ nợ</w:t>
      </w:r>
      <w:r w:rsidRPr="006261BA">
        <w:rPr>
          <w:rFonts w:ascii="Times New Roman" w:eastAsia="Arial" w:hAnsi="Times New Roman"/>
          <w:sz w:val="28"/>
          <w:szCs w:val="28"/>
          <w:lang w:val="vi-VN" w:eastAsia="en-US"/>
        </w:rPr>
        <w:t xml:space="preserve"> là bên cho vay hoặc bên được quyền yêu cầu một tổ chức, cá nhân thực hiện nghĩa vụ thanh toán khoản nợ phải trả.</w:t>
      </w:r>
    </w:p>
    <w:p w:rsidR="00DA4F73" w:rsidRPr="006261BA" w:rsidRDefault="00BD4116" w:rsidP="008B0B2D">
      <w:pPr>
        <w:keepNext/>
        <w:widowControl w:val="0"/>
        <w:numPr>
          <w:ilvl w:val="0"/>
          <w:numId w:val="122"/>
        </w:numPr>
        <w:spacing w:before="60" w:after="60" w:line="276" w:lineRule="auto"/>
        <w:rPr>
          <w:rFonts w:ascii="Times New Roman" w:hAnsi="Times New Roman"/>
          <w:sz w:val="28"/>
          <w:szCs w:val="28"/>
        </w:rPr>
      </w:pPr>
      <w:r w:rsidRPr="006261BA">
        <w:rPr>
          <w:rFonts w:ascii="Times New Roman" w:hAnsi="Times New Roman"/>
          <w:i/>
          <w:sz w:val="28"/>
          <w:szCs w:val="28"/>
        </w:rPr>
        <w:t xml:space="preserve">Tái cơ cấu doanh nghiệp </w:t>
      </w:r>
      <w:r w:rsidRPr="006261BA">
        <w:rPr>
          <w:rFonts w:ascii="Times New Roman" w:hAnsi="Times New Roman"/>
          <w:sz w:val="28"/>
          <w:szCs w:val="28"/>
        </w:rPr>
        <w:t xml:space="preserve">là hoạt động hợp nhất, sáp nhập, mua lại doanh nghiệp, bán tài sản hoặc bộ phận kinh doanh mà các hoạt động này làm thay đổi </w:t>
      </w:r>
      <w:r w:rsidR="00D0686A" w:rsidRPr="006261BA">
        <w:rPr>
          <w:rFonts w:ascii="Times New Roman" w:hAnsi="Times New Roman"/>
          <w:sz w:val="28"/>
          <w:szCs w:val="28"/>
        </w:rPr>
        <w:t xml:space="preserve">từ </w:t>
      </w:r>
      <w:r w:rsidRPr="006261BA">
        <w:rPr>
          <w:rFonts w:ascii="Times New Roman" w:hAnsi="Times New Roman"/>
          <w:sz w:val="28"/>
          <w:szCs w:val="28"/>
        </w:rPr>
        <w:t>35% tổng giá trị tài sản</w:t>
      </w:r>
      <w:r w:rsidR="00ED629D" w:rsidRPr="006261BA">
        <w:rPr>
          <w:rFonts w:ascii="Times New Roman" w:hAnsi="Times New Roman"/>
          <w:sz w:val="28"/>
          <w:szCs w:val="28"/>
        </w:rPr>
        <w:t xml:space="preserve"> của doanh nghiệp</w:t>
      </w:r>
      <w:r w:rsidR="00756A6C" w:rsidRPr="006261BA">
        <w:rPr>
          <w:rFonts w:ascii="Times New Roman" w:hAnsi="Times New Roman"/>
          <w:sz w:val="28"/>
          <w:szCs w:val="28"/>
        </w:rPr>
        <w:t xml:space="preserve"> trở lên</w:t>
      </w:r>
      <w:r w:rsidRPr="006261BA">
        <w:rPr>
          <w:rFonts w:ascii="Times New Roman" w:hAnsi="Times New Roman"/>
          <w:sz w:val="28"/>
          <w:szCs w:val="28"/>
        </w:rPr>
        <w:t xml:space="preserve"> căn cứ trên</w:t>
      </w:r>
      <w:r w:rsidR="00ED629D" w:rsidRPr="006261BA">
        <w:rPr>
          <w:rFonts w:ascii="Times New Roman" w:hAnsi="Times New Roman"/>
          <w:sz w:val="28"/>
          <w:szCs w:val="28"/>
        </w:rPr>
        <w:t xml:space="preserve"> báo cáo tài chính gần nhất được kiểm toán</w:t>
      </w:r>
      <w:r w:rsidR="00AB5D1F" w:rsidRPr="006261BA">
        <w:rPr>
          <w:rFonts w:ascii="Times New Roman" w:hAnsi="Times New Roman"/>
          <w:sz w:val="28"/>
          <w:szCs w:val="28"/>
        </w:rPr>
        <w:t xml:space="preserve"> bởi tổ chức kiểm toán được chấp thuận</w:t>
      </w:r>
      <w:r w:rsidR="008B0B2D">
        <w:rPr>
          <w:rFonts w:ascii="Times New Roman" w:hAnsi="Times New Roman"/>
          <w:sz w:val="28"/>
          <w:szCs w:val="28"/>
        </w:rPr>
        <w:t xml:space="preserve">, trong </w:t>
      </w:r>
      <w:r w:rsidR="008B0B2D" w:rsidRPr="008B0B2D">
        <w:rPr>
          <w:rFonts w:ascii="Times New Roman" w:hAnsi="Times New Roman" w:hint="eastAsia"/>
          <w:sz w:val="28"/>
          <w:szCs w:val="28"/>
        </w:rPr>
        <w:t>đ</w:t>
      </w:r>
      <w:r w:rsidR="008B0B2D" w:rsidRPr="008B0B2D">
        <w:rPr>
          <w:rFonts w:ascii="Times New Roman" w:hAnsi="Times New Roman"/>
          <w:sz w:val="28"/>
          <w:szCs w:val="28"/>
        </w:rPr>
        <w:t>ó</w:t>
      </w:r>
      <w:r w:rsidR="00DA4F73" w:rsidRPr="006261BA">
        <w:rPr>
          <w:rFonts w:ascii="Times New Roman" w:hAnsi="Times New Roman"/>
          <w:sz w:val="28"/>
          <w:szCs w:val="28"/>
        </w:rPr>
        <w:t>:</w:t>
      </w:r>
    </w:p>
    <w:p w:rsidR="00ED629D" w:rsidRPr="006261BA" w:rsidRDefault="00ED629D" w:rsidP="000C3BB7">
      <w:pPr>
        <w:keepNext/>
        <w:widowControl w:val="0"/>
        <w:numPr>
          <w:ilvl w:val="0"/>
          <w:numId w:val="140"/>
        </w:numPr>
        <w:spacing w:before="60" w:after="60" w:line="276" w:lineRule="auto"/>
        <w:rPr>
          <w:rFonts w:ascii="Times New Roman" w:hAnsi="Times New Roman"/>
          <w:sz w:val="28"/>
          <w:szCs w:val="28"/>
        </w:rPr>
      </w:pPr>
      <w:r w:rsidRPr="006261BA">
        <w:rPr>
          <w:rFonts w:ascii="Times New Roman" w:hAnsi="Times New Roman"/>
          <w:sz w:val="28"/>
          <w:szCs w:val="28"/>
        </w:rPr>
        <w:t>Đối với trường hợp hợp nhất, báo cáo tài chính là báo cáo tài chính của doanh nghiệp bị hợp nhất có tổng giá trị tài sản lớn nhất</w:t>
      </w:r>
      <w:r w:rsidR="00B420F0" w:rsidRPr="006261BA">
        <w:rPr>
          <w:rFonts w:ascii="Times New Roman" w:hAnsi="Times New Roman"/>
          <w:sz w:val="28"/>
          <w:szCs w:val="28"/>
        </w:rPr>
        <w:t>;</w:t>
      </w:r>
      <w:r w:rsidRPr="006261BA">
        <w:rPr>
          <w:rFonts w:ascii="Times New Roman" w:hAnsi="Times New Roman"/>
          <w:sz w:val="28"/>
          <w:szCs w:val="28"/>
        </w:rPr>
        <w:t xml:space="preserve"> </w:t>
      </w:r>
    </w:p>
    <w:p w:rsidR="00ED629D" w:rsidRPr="006261BA" w:rsidRDefault="00ED629D" w:rsidP="000C3BB7">
      <w:pPr>
        <w:keepNext/>
        <w:widowControl w:val="0"/>
        <w:numPr>
          <w:ilvl w:val="0"/>
          <w:numId w:val="140"/>
        </w:numPr>
        <w:spacing w:before="60" w:after="60" w:line="276" w:lineRule="auto"/>
        <w:rPr>
          <w:rFonts w:ascii="Times New Roman" w:hAnsi="Times New Roman"/>
          <w:sz w:val="28"/>
          <w:szCs w:val="28"/>
        </w:rPr>
      </w:pPr>
      <w:r w:rsidRPr="006261BA">
        <w:rPr>
          <w:rFonts w:ascii="Times New Roman" w:hAnsi="Times New Roman"/>
          <w:sz w:val="28"/>
          <w:szCs w:val="28"/>
        </w:rPr>
        <w:t>Đối với trường hợp sáp nhập, báo cáo tài chính là báo cáo tài chính của doanh nghiệp nhận sáp nhập;</w:t>
      </w:r>
    </w:p>
    <w:p w:rsidR="00ED629D" w:rsidRPr="006261BA" w:rsidRDefault="00ED629D" w:rsidP="000C3BB7">
      <w:pPr>
        <w:keepNext/>
        <w:widowControl w:val="0"/>
        <w:numPr>
          <w:ilvl w:val="0"/>
          <w:numId w:val="140"/>
        </w:numPr>
        <w:spacing w:before="60" w:after="60" w:line="276" w:lineRule="auto"/>
        <w:rPr>
          <w:rFonts w:ascii="Times New Roman" w:hAnsi="Times New Roman"/>
          <w:sz w:val="28"/>
          <w:szCs w:val="28"/>
        </w:rPr>
      </w:pPr>
      <w:r w:rsidRPr="006261BA">
        <w:rPr>
          <w:rFonts w:ascii="Times New Roman" w:hAnsi="Times New Roman"/>
          <w:sz w:val="28"/>
          <w:szCs w:val="28"/>
        </w:rPr>
        <w:t>Đối với trường hợp mua lại doanh nghiệp, bán tài sản hoặc bộ phận kinh doanh, báo cáo tài chính là báo cáo tài chính gần nhất trước thời điểm mua lại doanh nghiệp, bán tài sản hoặc bộ phận kinh doanh</w:t>
      </w:r>
      <w:r w:rsidR="00AB5D1F" w:rsidRPr="006261BA">
        <w:rPr>
          <w:rFonts w:ascii="Times New Roman" w:hAnsi="Times New Roman"/>
          <w:sz w:val="28"/>
          <w:szCs w:val="28"/>
        </w:rPr>
        <w:t>.</w:t>
      </w:r>
    </w:p>
    <w:p w:rsidR="00BD4116" w:rsidRPr="006261BA" w:rsidRDefault="00BD4116" w:rsidP="000C3BB7">
      <w:pPr>
        <w:keepNext/>
        <w:widowControl w:val="0"/>
        <w:numPr>
          <w:ilvl w:val="0"/>
          <w:numId w:val="122"/>
        </w:numPr>
        <w:spacing w:before="60" w:after="60" w:line="276" w:lineRule="auto"/>
        <w:rPr>
          <w:rFonts w:ascii="Times New Roman" w:hAnsi="Times New Roman"/>
          <w:sz w:val="28"/>
          <w:szCs w:val="28"/>
        </w:rPr>
      </w:pPr>
      <w:r w:rsidRPr="006261BA">
        <w:rPr>
          <w:rFonts w:ascii="Times New Roman" w:hAnsi="Times New Roman"/>
          <w:i/>
          <w:sz w:val="28"/>
          <w:szCs w:val="28"/>
        </w:rPr>
        <w:t xml:space="preserve">Mua lại doanh nghiệp </w:t>
      </w:r>
      <w:r w:rsidRPr="006261BA">
        <w:rPr>
          <w:rFonts w:ascii="Times New Roman" w:hAnsi="Times New Roman"/>
          <w:sz w:val="28"/>
          <w:szCs w:val="28"/>
        </w:rPr>
        <w:t>là</w:t>
      </w:r>
      <w:r w:rsidRPr="006261BA">
        <w:rPr>
          <w:rFonts w:ascii="Times New Roman" w:hAnsi="Times New Roman"/>
          <w:i/>
          <w:sz w:val="28"/>
          <w:szCs w:val="28"/>
        </w:rPr>
        <w:t xml:space="preserve"> </w:t>
      </w:r>
      <w:r w:rsidRPr="006261BA">
        <w:rPr>
          <w:rFonts w:ascii="Times New Roman" w:hAnsi="Times New Roman"/>
          <w:sz w:val="28"/>
          <w:szCs w:val="28"/>
        </w:rPr>
        <w:t>việc một doanh nghiệp trực tiếp hoặc gián tiếp mua toàn bộ hoặc một phần vốn góp, tài sản của doanh nghiệp khác đủ để kiểm soát, chi phối doanh nghiệp hoặc một ngành, nghề của doanh nghiệp bị mua lại.</w:t>
      </w:r>
    </w:p>
    <w:p w:rsidR="00DC154B" w:rsidRPr="006261BA" w:rsidRDefault="00DC154B" w:rsidP="000C3BB7">
      <w:pPr>
        <w:keepNext/>
        <w:widowControl w:val="0"/>
        <w:numPr>
          <w:ilvl w:val="0"/>
          <w:numId w:val="122"/>
        </w:numPr>
        <w:spacing w:before="60" w:after="60" w:line="276" w:lineRule="auto"/>
        <w:rPr>
          <w:rFonts w:ascii="Times New Roman" w:hAnsi="Times New Roman"/>
          <w:bCs/>
          <w:sz w:val="28"/>
          <w:szCs w:val="28"/>
        </w:rPr>
      </w:pPr>
      <w:r w:rsidRPr="006261BA">
        <w:rPr>
          <w:rFonts w:ascii="Times New Roman" w:hAnsi="Times New Roman"/>
          <w:i/>
          <w:sz w:val="28"/>
          <w:szCs w:val="28"/>
        </w:rPr>
        <w:t>Tổ</w:t>
      </w:r>
      <w:r w:rsidRPr="006261BA">
        <w:rPr>
          <w:rFonts w:ascii="Times New Roman" w:hAnsi="Times New Roman"/>
          <w:bCs/>
          <w:i/>
          <w:sz w:val="28"/>
          <w:szCs w:val="28"/>
        </w:rPr>
        <w:t xml:space="preserve"> chức</w:t>
      </w:r>
      <w:r w:rsidR="005F32D3" w:rsidRPr="006261BA">
        <w:rPr>
          <w:rFonts w:ascii="Times New Roman" w:hAnsi="Times New Roman"/>
          <w:bCs/>
          <w:i/>
          <w:sz w:val="28"/>
          <w:szCs w:val="28"/>
        </w:rPr>
        <w:t xml:space="preserve"> bảo lãnh</w:t>
      </w:r>
      <w:r w:rsidRPr="006261BA">
        <w:rPr>
          <w:rFonts w:ascii="Times New Roman" w:hAnsi="Times New Roman"/>
          <w:bCs/>
          <w:i/>
          <w:sz w:val="28"/>
          <w:szCs w:val="28"/>
        </w:rPr>
        <w:t xml:space="preserve"> phát hành</w:t>
      </w:r>
      <w:r w:rsidRPr="006261BA">
        <w:rPr>
          <w:rFonts w:ascii="Times New Roman" w:hAnsi="Times New Roman"/>
          <w:bCs/>
          <w:sz w:val="28"/>
          <w:szCs w:val="28"/>
        </w:rPr>
        <w:t xml:space="preserve"> là </w:t>
      </w:r>
      <w:r w:rsidR="000C42AD" w:rsidRPr="006261BA">
        <w:rPr>
          <w:rFonts w:ascii="Times New Roman" w:hAnsi="Times New Roman"/>
          <w:bCs/>
          <w:sz w:val="28"/>
          <w:szCs w:val="28"/>
        </w:rPr>
        <w:t>tổ chức thực hiện</w:t>
      </w:r>
      <w:r w:rsidR="005F32D3" w:rsidRPr="006261BA">
        <w:rPr>
          <w:rFonts w:ascii="Times New Roman" w:hAnsi="Times New Roman"/>
          <w:bCs/>
          <w:sz w:val="28"/>
          <w:szCs w:val="28"/>
        </w:rPr>
        <w:t xml:space="preserve"> nghiệp vụ</w:t>
      </w:r>
      <w:r w:rsidR="000C42AD" w:rsidRPr="006261BA">
        <w:rPr>
          <w:rFonts w:ascii="Times New Roman" w:hAnsi="Times New Roman"/>
          <w:bCs/>
          <w:sz w:val="28"/>
          <w:szCs w:val="28"/>
        </w:rPr>
        <w:t xml:space="preserve"> bảo lãnh phát hành</w:t>
      </w:r>
      <w:r w:rsidR="005F32D3" w:rsidRPr="006261BA">
        <w:rPr>
          <w:rFonts w:ascii="Times New Roman" w:hAnsi="Times New Roman"/>
          <w:bCs/>
          <w:sz w:val="28"/>
          <w:szCs w:val="28"/>
        </w:rPr>
        <w:t xml:space="preserve"> chứng khoán cho một đợt phát hành chứng khoán của tổ chức phát hành theo quy định tại khoản 31 Điều 4 Luật Chứng khoán</w:t>
      </w:r>
      <w:r w:rsidR="00A82A49" w:rsidRPr="006261BA">
        <w:rPr>
          <w:rFonts w:ascii="Times New Roman" w:hAnsi="Times New Roman"/>
          <w:bCs/>
          <w:sz w:val="28"/>
          <w:szCs w:val="28"/>
        </w:rPr>
        <w:t>.</w:t>
      </w:r>
    </w:p>
    <w:p w:rsidR="00BD4116" w:rsidRPr="006261BA" w:rsidRDefault="00BD4116" w:rsidP="000C3BB7">
      <w:pPr>
        <w:keepNext/>
        <w:widowControl w:val="0"/>
        <w:numPr>
          <w:ilvl w:val="0"/>
          <w:numId w:val="122"/>
        </w:numPr>
        <w:spacing w:before="60" w:after="60" w:line="276" w:lineRule="auto"/>
        <w:rPr>
          <w:rFonts w:ascii="Times New Roman" w:hAnsi="Times New Roman"/>
          <w:bCs/>
          <w:sz w:val="28"/>
          <w:szCs w:val="28"/>
        </w:rPr>
      </w:pPr>
      <w:r w:rsidRPr="006261BA">
        <w:rPr>
          <w:rFonts w:ascii="Times New Roman" w:hAnsi="Times New Roman"/>
          <w:i/>
          <w:sz w:val="28"/>
          <w:szCs w:val="28"/>
        </w:rPr>
        <w:t xml:space="preserve">Tổ hợp bảo lãnh phát hành </w:t>
      </w:r>
      <w:r w:rsidRPr="006261BA">
        <w:rPr>
          <w:rFonts w:ascii="Times New Roman" w:hAnsi="Times New Roman"/>
          <w:sz w:val="28"/>
          <w:szCs w:val="28"/>
        </w:rPr>
        <w:t xml:space="preserve">là nhóm các tổ chức bảo lãnh phát hành cùng nhau cam kết bảo lãnh phát hành cho một đợt phát hành của tổ chức phát hành theo </w:t>
      </w:r>
      <w:r w:rsidRPr="006261BA">
        <w:rPr>
          <w:rFonts w:ascii="Times New Roman" w:hAnsi="Times New Roman"/>
          <w:bCs/>
          <w:sz w:val="28"/>
          <w:szCs w:val="28"/>
        </w:rPr>
        <w:t xml:space="preserve">hợp đồng đồng bảo lãnh phát hành, trong đó xác định rõ tổ chức bảo lãnh phát hành chính chịu trách nhiệm chung cho hoạt động bảo lãnh phát hành và quyền hạn, trách nhiệm của từng tổ chức bảo lãnh phát hành. </w:t>
      </w:r>
    </w:p>
    <w:p w:rsidR="001211E7" w:rsidRPr="006261BA" w:rsidRDefault="001211E7"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 xml:space="preserve">Nhà đầu tư nước ngoài </w:t>
      </w:r>
      <w:r w:rsidRPr="006261BA">
        <w:rPr>
          <w:rFonts w:ascii="Times New Roman" w:eastAsia="Arial" w:hAnsi="Times New Roman"/>
          <w:sz w:val="28"/>
          <w:szCs w:val="28"/>
          <w:lang w:val="vi-VN" w:eastAsia="en-US"/>
        </w:rPr>
        <w:t xml:space="preserve">bao gồm cá nhân có quốc tịch nước ngoài, tổ chức thành lập theo pháp luật nước ngoài và thực hiện đầu tư, kinh doanh tại </w:t>
      </w:r>
      <w:r w:rsidRPr="006261BA">
        <w:rPr>
          <w:rFonts w:ascii="Times New Roman" w:eastAsia="Arial" w:hAnsi="Times New Roman"/>
          <w:sz w:val="28"/>
          <w:szCs w:val="28"/>
          <w:lang w:val="vi-VN" w:eastAsia="en-US"/>
        </w:rPr>
        <w:lastRenderedPageBreak/>
        <w:t>Việt Nam.</w:t>
      </w:r>
    </w:p>
    <w:p w:rsidR="001211E7" w:rsidRPr="006261BA" w:rsidRDefault="001211E7"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Điều ước quốc tế về đầu tư</w:t>
      </w:r>
      <w:r w:rsidRPr="006261BA">
        <w:rPr>
          <w:rFonts w:ascii="Times New Roman" w:eastAsia="Arial" w:hAnsi="Times New Roman"/>
          <w:sz w:val="28"/>
          <w:szCs w:val="28"/>
          <w:lang w:val="vi-VN" w:eastAsia="en-US"/>
        </w:rPr>
        <w:t xml:space="preserve"> được định nghĩa theo quy định tại pháp luật đầu tư.</w:t>
      </w:r>
    </w:p>
    <w:p w:rsidR="001211E7" w:rsidRPr="006261BA" w:rsidRDefault="001211E7"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 xml:space="preserve">Năm đăng ký niêm yết </w:t>
      </w:r>
      <w:r w:rsidRPr="006261BA">
        <w:rPr>
          <w:rFonts w:ascii="Times New Roman" w:hAnsi="Times New Roman"/>
          <w:sz w:val="28"/>
          <w:szCs w:val="28"/>
          <w:lang w:val="vi-VN"/>
        </w:rPr>
        <w:t>là năm tổ chức đăng ký niêm yết nộp hồ sơ đăng ký niêm yết đầy đủ và hợp lệ.</w:t>
      </w:r>
    </w:p>
    <w:p w:rsidR="001211E7" w:rsidRPr="006261BA" w:rsidRDefault="001211E7" w:rsidP="000C3BB7">
      <w:pPr>
        <w:keepNext/>
        <w:widowControl w:val="0"/>
        <w:numPr>
          <w:ilvl w:val="0"/>
          <w:numId w:val="122"/>
        </w:numPr>
        <w:spacing w:before="60" w:after="60" w:line="276" w:lineRule="auto"/>
        <w:rPr>
          <w:rFonts w:ascii="Times New Roman" w:eastAsia="Arial" w:hAnsi="Times New Roman"/>
          <w:sz w:val="28"/>
          <w:szCs w:val="28"/>
          <w:lang w:val="vi-VN" w:eastAsia="en-US"/>
        </w:rPr>
      </w:pPr>
      <w:r w:rsidRPr="006261BA">
        <w:rPr>
          <w:rFonts w:ascii="Times New Roman" w:eastAsia="Arial" w:hAnsi="Times New Roman"/>
          <w:i/>
          <w:sz w:val="28"/>
          <w:szCs w:val="28"/>
          <w:lang w:val="vi-VN" w:eastAsia="en-US"/>
        </w:rPr>
        <w:t xml:space="preserve">Hệ thống giao dịch Upcom </w:t>
      </w:r>
      <w:r w:rsidRPr="006261BA">
        <w:rPr>
          <w:rFonts w:ascii="Times New Roman" w:hAnsi="Times New Roman"/>
          <w:sz w:val="28"/>
          <w:szCs w:val="28"/>
          <w:lang w:val="vi-VN"/>
        </w:rPr>
        <w:t xml:space="preserve">là hệ thống giao dịch cho chứng khoán chưa niêm yết do Sở giao dịch chứng khoán </w:t>
      </w:r>
      <w:r w:rsidRPr="006261BA">
        <w:rPr>
          <w:rFonts w:ascii="Times New Roman" w:hAnsi="Times New Roman"/>
          <w:bCs/>
          <w:sz w:val="28"/>
          <w:szCs w:val="28"/>
          <w:lang w:val="nl-NL"/>
        </w:rPr>
        <w:t>Việt Nam</w:t>
      </w:r>
      <w:r w:rsidRPr="006261BA">
        <w:rPr>
          <w:rFonts w:ascii="Times New Roman" w:hAnsi="Times New Roman"/>
          <w:sz w:val="28"/>
          <w:szCs w:val="28"/>
          <w:lang w:val="vi-VN"/>
        </w:rPr>
        <w:t xml:space="preserve"> </w:t>
      </w:r>
      <w:r w:rsidRPr="006261BA">
        <w:rPr>
          <w:rFonts w:ascii="Times New Roman" w:hAnsi="Times New Roman"/>
          <w:bCs/>
          <w:sz w:val="28"/>
          <w:szCs w:val="28"/>
          <w:lang w:val="nl-NL"/>
        </w:rPr>
        <w:t>và công ty con của Sở giao dịch chứng khoán Việt Nam</w:t>
      </w:r>
      <w:r w:rsidRPr="006261BA">
        <w:rPr>
          <w:rFonts w:ascii="Times New Roman" w:hAnsi="Times New Roman"/>
          <w:sz w:val="28"/>
          <w:szCs w:val="28"/>
          <w:lang w:val="vi-VN"/>
        </w:rPr>
        <w:t xml:space="preserve"> </w:t>
      </w:r>
      <w:r w:rsidRPr="006261BA">
        <w:rPr>
          <w:rFonts w:ascii="Times New Roman" w:hAnsi="Times New Roman"/>
          <w:bCs/>
          <w:sz w:val="28"/>
          <w:szCs w:val="28"/>
          <w:lang w:val="nl-NL"/>
        </w:rPr>
        <w:t xml:space="preserve">(sau đây gọi là Sở giao dịch chứng khoán Việt Nam và công ty con) </w:t>
      </w:r>
      <w:r w:rsidRPr="006261BA">
        <w:rPr>
          <w:rFonts w:ascii="Times New Roman" w:hAnsi="Times New Roman"/>
          <w:sz w:val="28"/>
          <w:szCs w:val="28"/>
          <w:lang w:val="vi-VN"/>
        </w:rPr>
        <w:t>tổ chức</w:t>
      </w:r>
      <w:r w:rsidRPr="006261BA">
        <w:rPr>
          <w:rFonts w:ascii="Times New Roman" w:hAnsi="Times New Roman"/>
          <w:bCs/>
          <w:sz w:val="28"/>
          <w:szCs w:val="28"/>
          <w:lang w:val="nl-NL"/>
        </w:rPr>
        <w:t>, vận hành.</w:t>
      </w:r>
      <w:r w:rsidRPr="006261BA">
        <w:rPr>
          <w:rFonts w:ascii="Times New Roman" w:eastAsia="Arial" w:hAnsi="Times New Roman"/>
          <w:sz w:val="28"/>
          <w:szCs w:val="28"/>
          <w:lang w:val="vi-VN" w:eastAsia="en-US"/>
        </w:rPr>
        <w:t xml:space="preserve"> </w:t>
      </w:r>
    </w:p>
    <w:p w:rsidR="001211E7" w:rsidRPr="006261BA" w:rsidRDefault="001211E7" w:rsidP="000C3BB7">
      <w:pPr>
        <w:keepNext/>
        <w:widowControl w:val="0"/>
        <w:numPr>
          <w:ilvl w:val="0"/>
          <w:numId w:val="122"/>
        </w:numPr>
        <w:spacing w:before="60" w:after="60" w:line="276" w:lineRule="auto"/>
        <w:rPr>
          <w:rFonts w:ascii="Times New Roman" w:hAnsi="Times New Roman"/>
          <w:i/>
          <w:sz w:val="28"/>
          <w:szCs w:val="28"/>
          <w:lang w:val="vi-VN"/>
        </w:rPr>
      </w:pPr>
      <w:r w:rsidRPr="006261BA">
        <w:rPr>
          <w:rFonts w:ascii="Times New Roman" w:hAnsi="Times New Roman"/>
          <w:i/>
          <w:sz w:val="28"/>
          <w:szCs w:val="28"/>
          <w:lang w:val="vi-VN"/>
        </w:rPr>
        <w:t xml:space="preserve">Tỷ lệ sở hữu nước ngoài </w:t>
      </w:r>
      <w:r w:rsidRPr="006261BA">
        <w:rPr>
          <w:rFonts w:ascii="Times New Roman" w:hAnsi="Times New Roman"/>
          <w:sz w:val="28"/>
          <w:szCs w:val="28"/>
          <w:lang w:val="vi-VN"/>
        </w:rPr>
        <w:t>là tổng tỷ lệ sở hữu cổ phần, phần vốn góp tính trên vốn điều lệ của tất cả nhà đầu tư nước ngoài và tổ chức kinh tế có nhà đầu tư nước ngoài nắm giữ từ 51% vốn điều lệ trở lên trong một công ty đại chúng, tổ chức kinh doanh chứng khoán hoặc quỹ đầu tư chứng khoán, công ty đầu tư chứng khoán</w:t>
      </w:r>
      <w:r w:rsidRPr="006261BA">
        <w:rPr>
          <w:rFonts w:ascii="Times New Roman" w:hAnsi="Times New Roman"/>
          <w:i/>
          <w:sz w:val="28"/>
          <w:szCs w:val="28"/>
          <w:lang w:val="vi-VN"/>
        </w:rPr>
        <w:t>.</w:t>
      </w:r>
    </w:p>
    <w:p w:rsidR="001211E7" w:rsidRPr="006261BA" w:rsidRDefault="004C6B45" w:rsidP="000C3BB7">
      <w:pPr>
        <w:keepNext/>
        <w:widowControl w:val="0"/>
        <w:numPr>
          <w:ilvl w:val="0"/>
          <w:numId w:val="122"/>
        </w:numPr>
        <w:spacing w:before="60" w:after="60" w:line="276" w:lineRule="auto"/>
        <w:rPr>
          <w:rFonts w:ascii="Times New Roman" w:hAnsi="Times New Roman"/>
          <w:sz w:val="28"/>
          <w:szCs w:val="28"/>
          <w:lang w:val="vi-VN"/>
        </w:rPr>
      </w:pPr>
      <w:r w:rsidRPr="00FD4989">
        <w:rPr>
          <w:rFonts w:ascii="Times New Roman" w:eastAsia="Arial" w:hAnsi="Times New Roman"/>
          <w:i/>
          <w:sz w:val="28"/>
          <w:szCs w:val="28"/>
        </w:rPr>
        <w:t>Cơ chế đ</w:t>
      </w:r>
      <w:r w:rsidRPr="00D53FB0">
        <w:rPr>
          <w:rFonts w:ascii="Times New Roman" w:eastAsia="Arial" w:hAnsi="Times New Roman"/>
          <w:i/>
          <w:sz w:val="28"/>
          <w:szCs w:val="28"/>
        </w:rPr>
        <w:t xml:space="preserve">ối tác bù trừ trung tâm </w:t>
      </w:r>
      <w:r w:rsidRPr="00D53FB0">
        <w:rPr>
          <w:rFonts w:ascii="Times New Roman" w:eastAsia="Arial" w:hAnsi="Times New Roman"/>
          <w:sz w:val="28"/>
          <w:szCs w:val="28"/>
        </w:rPr>
        <w:t>là cơ chế bù trừ, thanh toán giao dịch chứng khoán do Tổng công ty lưu ký và bù trừ chứng khoán Việt Nam hoặc công ty con của Tổng công ty lưu ký và bù trừ chứng khoán Việt Nam tổ chức thực hiện, trong đó Tổng công ty lưu ký và bù trừ chứng khoán Việt Nam hoặc công ty con là một đối tác của giao dịch chứng khoán, thành viên bù trừ là đối tác còn lại của giao dịch, kể cả giao dịch do bên thứ ba thực hiện</w:t>
      </w:r>
      <w:r w:rsidR="001211E7" w:rsidRPr="006261BA">
        <w:rPr>
          <w:rFonts w:ascii="Times New Roman" w:hAnsi="Times New Roman"/>
          <w:sz w:val="28"/>
          <w:szCs w:val="28"/>
          <w:lang w:val="vi-VN"/>
        </w:rPr>
        <w:t>.</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 xml:space="preserve">Thành viên bù trừ chung </w:t>
      </w:r>
      <w:r w:rsidRPr="006261BA">
        <w:rPr>
          <w:rFonts w:ascii="Times New Roman" w:hAnsi="Times New Roman"/>
          <w:sz w:val="28"/>
          <w:szCs w:val="28"/>
          <w:lang w:val="vi-VN"/>
        </w:rPr>
        <w:t>là thành viên bù trừ được thực hiện bù trừ, thanh toán giao</w:t>
      </w:r>
      <w:r w:rsidR="006A5724">
        <w:rPr>
          <w:rFonts w:ascii="Times New Roman" w:hAnsi="Times New Roman"/>
          <w:sz w:val="28"/>
          <w:szCs w:val="28"/>
          <w:lang w:val="vi-VN"/>
        </w:rPr>
        <w:t xml:space="preserve"> dịch chứng khoán của mình, </w:t>
      </w:r>
      <w:r w:rsidRPr="006261BA">
        <w:rPr>
          <w:rFonts w:ascii="Times New Roman" w:hAnsi="Times New Roman"/>
          <w:sz w:val="28"/>
          <w:szCs w:val="28"/>
          <w:lang w:val="vi-VN"/>
        </w:rPr>
        <w:t>khách hàng của mình và cung cấp dịch vụ bù trừ, thanh toá</w:t>
      </w:r>
      <w:r w:rsidR="006A5724">
        <w:rPr>
          <w:rFonts w:ascii="Times New Roman" w:hAnsi="Times New Roman"/>
          <w:sz w:val="28"/>
          <w:szCs w:val="28"/>
          <w:lang w:val="vi-VN"/>
        </w:rPr>
        <w:t xml:space="preserve">n giao dịch chứng khoán cho </w:t>
      </w:r>
      <w:r w:rsidRPr="006261BA">
        <w:rPr>
          <w:rFonts w:ascii="Times New Roman" w:hAnsi="Times New Roman"/>
          <w:sz w:val="28"/>
          <w:szCs w:val="28"/>
          <w:lang w:val="vi-VN"/>
        </w:rPr>
        <w:t>thành viên kh</w:t>
      </w:r>
      <w:r w:rsidR="006A5724">
        <w:rPr>
          <w:rFonts w:ascii="Times New Roman" w:hAnsi="Times New Roman"/>
          <w:sz w:val="28"/>
          <w:szCs w:val="28"/>
          <w:lang w:val="vi-VN"/>
        </w:rPr>
        <w:t>ông bù trừ và khách hàng của</w:t>
      </w:r>
      <w:r w:rsidRPr="006261BA">
        <w:rPr>
          <w:rFonts w:ascii="Times New Roman" w:hAnsi="Times New Roman"/>
          <w:sz w:val="28"/>
          <w:szCs w:val="28"/>
          <w:lang w:val="vi-VN"/>
        </w:rPr>
        <w:t xml:space="preserve"> thành viên không bù trừ đó.</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sz w:val="28"/>
          <w:szCs w:val="28"/>
          <w:lang w:val="vi-VN"/>
        </w:rPr>
        <w:t xml:space="preserve"> </w:t>
      </w:r>
      <w:r w:rsidRPr="006261BA">
        <w:rPr>
          <w:rFonts w:ascii="Times New Roman" w:hAnsi="Times New Roman"/>
          <w:i/>
          <w:sz w:val="28"/>
          <w:szCs w:val="28"/>
          <w:lang w:val="vi-VN"/>
        </w:rPr>
        <w:t xml:space="preserve">Thành viên bù trừ trực tiếp </w:t>
      </w:r>
      <w:r w:rsidRPr="006261BA">
        <w:rPr>
          <w:rFonts w:ascii="Times New Roman" w:hAnsi="Times New Roman"/>
          <w:sz w:val="28"/>
          <w:szCs w:val="28"/>
          <w:lang w:val="vi-VN"/>
        </w:rPr>
        <w:t xml:space="preserve">là thành viên bù trừ chỉ được thực hiện bù trừ, thanh toán giao dịch chứng khoán của </w:t>
      </w:r>
      <w:r w:rsidR="006A5724">
        <w:rPr>
          <w:rFonts w:ascii="Times New Roman" w:hAnsi="Times New Roman"/>
          <w:sz w:val="28"/>
          <w:szCs w:val="28"/>
          <w:lang w:val="vi-VN"/>
        </w:rPr>
        <w:t xml:space="preserve">mình và </w:t>
      </w:r>
      <w:r w:rsidRPr="006261BA">
        <w:rPr>
          <w:rFonts w:ascii="Times New Roman" w:hAnsi="Times New Roman"/>
          <w:sz w:val="28"/>
          <w:szCs w:val="28"/>
          <w:lang w:val="vi-VN"/>
        </w:rPr>
        <w:t>khách hàng của mình.</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Thành viên giao dịch không bù trừ</w:t>
      </w:r>
      <w:r w:rsidRPr="006261BA">
        <w:rPr>
          <w:rFonts w:ascii="Times New Roman" w:hAnsi="Times New Roman"/>
          <w:sz w:val="28"/>
          <w:szCs w:val="28"/>
          <w:lang w:val="vi-VN"/>
        </w:rPr>
        <w:t xml:space="preserve"> (sau đây gọi tắt là thành viên không bù trừ) là thành viên giao dịch không làm thành viên bù trừ.</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Thế vị</w:t>
      </w:r>
      <w:r w:rsidRPr="006261BA">
        <w:rPr>
          <w:rFonts w:ascii="Times New Roman" w:hAnsi="Times New Roman"/>
          <w:sz w:val="28"/>
          <w:szCs w:val="28"/>
          <w:lang w:val="vi-VN"/>
        </w:rPr>
        <w:t xml:space="preserve"> là việc thay thế một bên trong hợp đồng hoặc giao dịch bằng một bên khác, trong đó bên thay thế sẽ kế thừa tất cả các quyền lợi và nghĩa vụ có liên quan đến hợp đồng hoặc giao dịch của bên bị thay thế. </w:t>
      </w:r>
    </w:p>
    <w:p w:rsidR="001211E7" w:rsidRPr="006261BA" w:rsidRDefault="00B43BDB"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Giao dịch chưa được hoàn tất thanh toán</w:t>
      </w:r>
      <w:r w:rsidRPr="006261BA">
        <w:rPr>
          <w:rFonts w:ascii="Times New Roman" w:hAnsi="Times New Roman"/>
          <w:sz w:val="28"/>
          <w:szCs w:val="28"/>
          <w:lang w:val="vi-VN"/>
        </w:rPr>
        <w:t xml:space="preserve"> là giao dịch mua, bán chứng khoán đã được xác lập nhưng chưa thực hiện thanh toán</w:t>
      </w:r>
      <w:r w:rsidR="001211E7" w:rsidRPr="006261BA">
        <w:rPr>
          <w:rFonts w:ascii="Times New Roman" w:hAnsi="Times New Roman"/>
          <w:sz w:val="28"/>
          <w:szCs w:val="28"/>
          <w:lang w:val="vi-VN"/>
        </w:rPr>
        <w:t>.</w:t>
      </w:r>
    </w:p>
    <w:p w:rsidR="001211E7" w:rsidRPr="006261BA" w:rsidRDefault="00301B9F"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Tổ chức mở tài khoản trực tiếp</w:t>
      </w:r>
      <w:r w:rsidRPr="006261BA">
        <w:rPr>
          <w:rFonts w:ascii="Times New Roman" w:hAnsi="Times New Roman"/>
          <w:b/>
          <w:sz w:val="28"/>
          <w:szCs w:val="28"/>
          <w:lang w:val="vi-VN"/>
        </w:rPr>
        <w:t xml:space="preserve"> </w:t>
      </w:r>
      <w:r w:rsidRPr="006261BA">
        <w:rPr>
          <w:rFonts w:ascii="Times New Roman" w:hAnsi="Times New Roman"/>
          <w:sz w:val="28"/>
          <w:szCs w:val="28"/>
          <w:lang w:val="vi-VN"/>
        </w:rPr>
        <w:t xml:space="preserve">là tổ chức mở tài khoản lưu ký chứng khoán trực tiếp tại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và sử dụng các dịch vụ lưu ký, bù trừ, thanh toán chứng khoán của </w:t>
      </w:r>
      <w:r w:rsidRPr="006261BA">
        <w:rPr>
          <w:rFonts w:ascii="Times New Roman" w:hAnsi="Times New Roman"/>
          <w:sz w:val="28"/>
          <w:szCs w:val="28"/>
          <w:lang w:val="nl-NL"/>
        </w:rPr>
        <w:t xml:space="preserve">Tổng công ty lưu </w:t>
      </w:r>
      <w:r w:rsidRPr="006261BA">
        <w:rPr>
          <w:rFonts w:ascii="Times New Roman" w:hAnsi="Times New Roman"/>
          <w:sz w:val="28"/>
          <w:szCs w:val="28"/>
          <w:lang w:val="nl-NL"/>
        </w:rPr>
        <w:lastRenderedPageBreak/>
        <w:t>ký và bù trừ chứng khoán Việt Nam</w:t>
      </w:r>
      <w:r w:rsidRPr="006261BA">
        <w:rPr>
          <w:rFonts w:ascii="Times New Roman" w:hAnsi="Times New Roman"/>
          <w:sz w:val="28"/>
          <w:szCs w:val="28"/>
          <w:lang w:val="vi-VN"/>
        </w:rPr>
        <w:t xml:space="preserve"> trên cơ sở hợp đồng cung cấp dịch vụ với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i/>
          <w:sz w:val="28"/>
          <w:szCs w:val="28"/>
          <w:lang w:val="vi-VN"/>
        </w:rPr>
        <w:t>Bù trừ đa phương</w:t>
      </w:r>
      <w:r w:rsidRPr="006261BA">
        <w:rPr>
          <w:rFonts w:ascii="Times New Roman" w:hAnsi="Times New Roman"/>
          <w:b/>
          <w:sz w:val="28"/>
          <w:szCs w:val="28"/>
          <w:lang w:val="vi-VN"/>
        </w:rPr>
        <w:t xml:space="preserve"> </w:t>
      </w:r>
      <w:r w:rsidRPr="006261BA">
        <w:rPr>
          <w:rFonts w:ascii="Times New Roman" w:hAnsi="Times New Roman"/>
          <w:sz w:val="28"/>
          <w:szCs w:val="28"/>
          <w:lang w:val="vi-VN"/>
        </w:rPr>
        <w:t xml:space="preserve">là việc bù trừ chung giữa số tiền, chứng khoán được nhận và số tiền, chứng khoán phải trả cho các giao dịch chứng khoán có cùng chu kỳ, phương thức thanh toán thực hiện trên hệ thống giao dịch chứng khoán để xác định nghĩa vụ thanh toán ròng cho nhà đầu tư, thành viên bù trừ. </w:t>
      </w:r>
    </w:p>
    <w:p w:rsidR="001211E7" w:rsidRPr="006261BA"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6261BA">
        <w:rPr>
          <w:rFonts w:ascii="Times New Roman" w:hAnsi="Times New Roman"/>
          <w:bCs/>
          <w:i/>
          <w:sz w:val="28"/>
          <w:szCs w:val="28"/>
          <w:lang w:val="vi-VN"/>
        </w:rPr>
        <w:t>Tài khoản ký quỹ</w:t>
      </w:r>
      <w:r w:rsidRPr="006261BA">
        <w:rPr>
          <w:rFonts w:ascii="Times New Roman" w:hAnsi="Times New Roman"/>
          <w:bCs/>
          <w:sz w:val="28"/>
          <w:szCs w:val="28"/>
          <w:lang w:val="vi-VN"/>
        </w:rPr>
        <w:t xml:space="preserve"> là tài khoản được mở cho nhà đầu tư, thành viên bù trừ để quản lý tài sản ký quỹ và thanh toán giao dịch chứng khoán.</w:t>
      </w:r>
      <w:r w:rsidRPr="006261BA">
        <w:rPr>
          <w:rFonts w:ascii="Times New Roman" w:hAnsi="Times New Roman"/>
          <w:sz w:val="28"/>
          <w:szCs w:val="28"/>
          <w:lang w:val="vi-VN"/>
        </w:rPr>
        <w:t xml:space="preserve"> </w:t>
      </w:r>
    </w:p>
    <w:p w:rsidR="001211E7" w:rsidRPr="00571034" w:rsidRDefault="001211E7" w:rsidP="000C3BB7">
      <w:pPr>
        <w:keepNext/>
        <w:widowControl w:val="0"/>
        <w:numPr>
          <w:ilvl w:val="0"/>
          <w:numId w:val="122"/>
        </w:numPr>
        <w:spacing w:before="60" w:after="60" w:line="276" w:lineRule="auto"/>
        <w:rPr>
          <w:rFonts w:ascii="Times New Roman" w:hAnsi="Times New Roman"/>
          <w:b/>
          <w:bCs/>
          <w:kern w:val="32"/>
          <w:sz w:val="28"/>
          <w:szCs w:val="28"/>
        </w:rPr>
      </w:pPr>
      <w:r w:rsidRPr="006261BA">
        <w:rPr>
          <w:rFonts w:ascii="Times New Roman" w:hAnsi="Times New Roman"/>
          <w:i/>
          <w:sz w:val="28"/>
          <w:szCs w:val="28"/>
          <w:lang w:val="vi-VN"/>
        </w:rPr>
        <w:t xml:space="preserve">Tài sản ký quỹ </w:t>
      </w:r>
      <w:r w:rsidRPr="006261BA">
        <w:rPr>
          <w:rFonts w:ascii="Times New Roman" w:hAnsi="Times New Roman"/>
          <w:sz w:val="28"/>
          <w:szCs w:val="28"/>
          <w:lang w:val="vi-VN"/>
        </w:rPr>
        <w:t xml:space="preserve">là tiền, chứng khoán hoặc tài sản khác theo quy định của </w:t>
      </w:r>
      <w:r w:rsidRPr="006261BA">
        <w:rPr>
          <w:rFonts w:ascii="Times New Roman" w:hAnsi="Times New Roman"/>
          <w:sz w:val="28"/>
          <w:szCs w:val="28"/>
          <w:lang w:val="nl-NL"/>
        </w:rPr>
        <w:t xml:space="preserve">Tổng </w:t>
      </w:r>
      <w:r w:rsidRPr="00571034">
        <w:rPr>
          <w:rFonts w:ascii="Times New Roman" w:hAnsi="Times New Roman"/>
          <w:sz w:val="28"/>
          <w:szCs w:val="28"/>
          <w:lang w:val="nl-NL"/>
        </w:rPr>
        <w:t>công ty lưu ký và bù trừ chứng khoán Việt Nam</w:t>
      </w:r>
      <w:r w:rsidRPr="00571034">
        <w:rPr>
          <w:rFonts w:ascii="Times New Roman" w:hAnsi="Times New Roman"/>
          <w:sz w:val="28"/>
          <w:szCs w:val="28"/>
          <w:lang w:val="vi-VN"/>
        </w:rPr>
        <w:t xml:space="preserve"> được sử dụng để đảm bảo nghĩa vụ thanh toán giao dịch chứng khoán cho nhà đầu tư và thành viên bù trừ. </w:t>
      </w:r>
    </w:p>
    <w:p w:rsidR="001211E7" w:rsidRPr="00571034" w:rsidRDefault="001211E7" w:rsidP="000C3BB7">
      <w:pPr>
        <w:keepNext/>
        <w:widowControl w:val="0"/>
        <w:numPr>
          <w:ilvl w:val="0"/>
          <w:numId w:val="122"/>
        </w:numPr>
        <w:spacing w:before="60" w:after="60" w:line="276" w:lineRule="auto"/>
        <w:rPr>
          <w:rFonts w:ascii="Times New Roman" w:hAnsi="Times New Roman"/>
          <w:i/>
          <w:kern w:val="28"/>
          <w:sz w:val="28"/>
          <w:szCs w:val="28"/>
          <w:lang w:val="vi-VN" w:eastAsia="en-US"/>
        </w:rPr>
      </w:pPr>
      <w:r w:rsidRPr="00571034">
        <w:rPr>
          <w:rFonts w:ascii="Times New Roman" w:hAnsi="Times New Roman"/>
          <w:i/>
          <w:kern w:val="28"/>
          <w:sz w:val="28"/>
          <w:szCs w:val="28"/>
          <w:lang w:val="vi-VN" w:eastAsia="en-US"/>
        </w:rPr>
        <w:t>Sản phẩm tài chính</w:t>
      </w:r>
      <w:r w:rsidRPr="00571034">
        <w:rPr>
          <w:rFonts w:ascii="Times New Roman" w:hAnsi="Times New Roman"/>
          <w:kern w:val="28"/>
          <w:sz w:val="28"/>
          <w:szCs w:val="28"/>
          <w:lang w:val="vi-VN" w:eastAsia="en-US"/>
        </w:rPr>
        <w:t xml:space="preserve"> là một loại chứng khoán </w:t>
      </w:r>
      <w:r w:rsidRPr="00571034">
        <w:rPr>
          <w:rFonts w:ascii="Times New Roman" w:hAnsi="Times New Roman"/>
          <w:sz w:val="28"/>
          <w:szCs w:val="28"/>
          <w:lang w:val="vi-VN" w:eastAsia="en-US"/>
        </w:rPr>
        <w:t>có tài sản đảm bảo</w:t>
      </w:r>
      <w:r w:rsidRPr="00571034">
        <w:rPr>
          <w:rFonts w:ascii="Times New Roman" w:hAnsi="Times New Roman"/>
          <w:i/>
          <w:sz w:val="28"/>
          <w:szCs w:val="28"/>
          <w:lang w:val="vi-VN" w:eastAsia="en-US"/>
        </w:rPr>
        <w:t xml:space="preserve"> </w:t>
      </w:r>
      <w:r w:rsidRPr="00571034">
        <w:rPr>
          <w:rFonts w:ascii="Times New Roman" w:hAnsi="Times New Roman"/>
          <w:kern w:val="28"/>
          <w:sz w:val="28"/>
          <w:szCs w:val="28"/>
          <w:lang w:val="vi-VN" w:eastAsia="en-US"/>
        </w:rPr>
        <w:t>do công ty chứng khoán phát hành được dựa trên chứng khoán cơ sở do công ty chứng khoán lựa chọn theo hướng dẫn của Bộ Tài chính.</w:t>
      </w:r>
    </w:p>
    <w:p w:rsidR="00571034" w:rsidRPr="006261BA" w:rsidRDefault="00571034" w:rsidP="00571034">
      <w:pPr>
        <w:keepNext/>
        <w:widowControl w:val="0"/>
        <w:numPr>
          <w:ilvl w:val="0"/>
          <w:numId w:val="122"/>
        </w:numPr>
        <w:spacing w:before="60" w:after="60" w:line="276" w:lineRule="auto"/>
        <w:rPr>
          <w:rFonts w:ascii="Times New Roman" w:hAnsi="Times New Roman"/>
          <w:i/>
          <w:kern w:val="28"/>
          <w:sz w:val="28"/>
          <w:szCs w:val="28"/>
          <w:lang w:val="vi-VN" w:eastAsia="en-US"/>
        </w:rPr>
      </w:pPr>
      <w:r>
        <w:rPr>
          <w:rFonts w:ascii="Times New Roman" w:hAnsi="Times New Roman"/>
          <w:i/>
          <w:kern w:val="28"/>
          <w:sz w:val="28"/>
          <w:szCs w:val="28"/>
          <w:lang w:eastAsia="en-US"/>
        </w:rPr>
        <w:t xml:space="preserve">Tổ chức kinh doanh chứng khoán nước ngoài </w:t>
      </w:r>
      <w:r>
        <w:rPr>
          <w:rFonts w:ascii="Times New Roman" w:hAnsi="Times New Roman"/>
          <w:kern w:val="28"/>
          <w:sz w:val="28"/>
          <w:szCs w:val="28"/>
          <w:lang w:eastAsia="en-US"/>
        </w:rPr>
        <w:t>là tổ chức được thành lập hợp pháp ở nước ngoài thực hiện một, một số hoặc toàn bộ nghiệp vụ kinh doanh chứng khoán bao gồm môi giới chứng khoán, tự doanh chứng khoán, bảo lãnh phát hành chứng khoán, tư vấn đầu tư chứng khoán, quản lý quỹ đầu tư chứng khoán và quản lý danh mục đầu tư chứng khoán.</w:t>
      </w:r>
    </w:p>
    <w:p w:rsidR="001211E7" w:rsidRPr="00571034" w:rsidRDefault="001211E7" w:rsidP="000C3BB7">
      <w:pPr>
        <w:keepNext/>
        <w:widowControl w:val="0"/>
        <w:numPr>
          <w:ilvl w:val="0"/>
          <w:numId w:val="122"/>
        </w:numPr>
        <w:spacing w:before="60" w:after="60" w:line="276" w:lineRule="auto"/>
        <w:rPr>
          <w:rFonts w:ascii="Times New Roman" w:hAnsi="Times New Roman"/>
          <w:sz w:val="28"/>
          <w:szCs w:val="28"/>
          <w:lang w:val="vi-VN"/>
        </w:rPr>
      </w:pPr>
      <w:r w:rsidRPr="00571034">
        <w:rPr>
          <w:rFonts w:ascii="Times New Roman" w:hAnsi="Times New Roman"/>
          <w:i/>
          <w:kern w:val="28"/>
          <w:sz w:val="28"/>
          <w:szCs w:val="28"/>
          <w:lang w:val="vi-VN" w:eastAsia="en-US"/>
        </w:rPr>
        <w:t>Công cụ nợ</w:t>
      </w:r>
      <w:r w:rsidRPr="00571034">
        <w:rPr>
          <w:rFonts w:ascii="Times New Roman" w:hAnsi="Times New Roman"/>
          <w:kern w:val="28"/>
          <w:sz w:val="28"/>
          <w:szCs w:val="28"/>
          <w:lang w:val="vi-VN" w:eastAsia="en-US"/>
        </w:rPr>
        <w:t xml:space="preserve"> </w:t>
      </w:r>
      <w:r w:rsidRPr="00571034">
        <w:rPr>
          <w:rFonts w:ascii="Times New Roman" w:hAnsi="Times New Roman"/>
          <w:sz w:val="28"/>
          <w:szCs w:val="28"/>
          <w:lang w:val="nl-NL"/>
        </w:rPr>
        <w:t>gồm công cụ nợ của Chính phủ (gồm trái phiếu Chính phủ, tín phiếu Kho bạc, công trái xây dựng Tổ quốc), trái phiếu được Chính phủ bảo lãnh do ngân hàng chính sách phát hành và trái phiếu chính quyền địa phương.</w:t>
      </w:r>
    </w:p>
    <w:p w:rsidR="00ED705A" w:rsidRPr="00571034" w:rsidRDefault="001211E7" w:rsidP="000C3BB7">
      <w:pPr>
        <w:keepNext/>
        <w:widowControl w:val="0"/>
        <w:numPr>
          <w:ilvl w:val="0"/>
          <w:numId w:val="122"/>
        </w:numPr>
        <w:spacing w:before="60" w:after="60" w:line="276" w:lineRule="auto"/>
        <w:rPr>
          <w:rFonts w:ascii="Times New Roman" w:hAnsi="Times New Roman"/>
          <w:sz w:val="28"/>
          <w:szCs w:val="28"/>
        </w:rPr>
      </w:pPr>
      <w:r w:rsidRPr="00571034">
        <w:rPr>
          <w:rFonts w:ascii="Times New Roman" w:hAnsi="Times New Roman"/>
          <w:i/>
          <w:kern w:val="28"/>
          <w:sz w:val="28"/>
          <w:szCs w:val="28"/>
          <w:lang w:val="vi-VN" w:eastAsia="en-US"/>
        </w:rPr>
        <w:t xml:space="preserve">Cổ phần lẻ </w:t>
      </w:r>
      <w:r w:rsidRPr="00571034">
        <w:rPr>
          <w:rFonts w:ascii="Times New Roman" w:hAnsi="Times New Roman"/>
          <w:kern w:val="28"/>
          <w:sz w:val="28"/>
          <w:szCs w:val="28"/>
          <w:lang w:val="vi-VN" w:eastAsia="en-US"/>
        </w:rPr>
        <w:t>là phần vốn ít hơn 01 cổ phần.</w:t>
      </w:r>
    </w:p>
    <w:p w:rsidR="00EB69F5" w:rsidRPr="00FD4989" w:rsidRDefault="00EB69F5" w:rsidP="00571034">
      <w:pPr>
        <w:keepNext/>
        <w:widowControl w:val="0"/>
        <w:numPr>
          <w:ilvl w:val="0"/>
          <w:numId w:val="122"/>
        </w:numPr>
        <w:spacing w:before="60" w:after="60" w:line="276" w:lineRule="auto"/>
        <w:rPr>
          <w:rFonts w:ascii="Times New Roman" w:hAnsi="Times New Roman"/>
          <w:color w:val="222222"/>
          <w:sz w:val="28"/>
          <w:szCs w:val="28"/>
        </w:rPr>
      </w:pPr>
      <w:r w:rsidRPr="00FD4989">
        <w:rPr>
          <w:rFonts w:ascii="Times New Roman" w:hAnsi="Times New Roman"/>
          <w:i/>
          <w:iCs/>
          <w:color w:val="222222"/>
          <w:sz w:val="28"/>
          <w:szCs w:val="28"/>
        </w:rPr>
        <w:t>Công ty mẹ</w:t>
      </w:r>
      <w:r w:rsidRPr="00FD4989">
        <w:rPr>
          <w:rFonts w:ascii="Times New Roman" w:hAnsi="Times New Roman"/>
          <w:color w:val="222222"/>
          <w:sz w:val="28"/>
          <w:szCs w:val="28"/>
        </w:rPr>
        <w:t xml:space="preserve"> là tổ chức kinh doanh chứng khoán thành lập ở nước ngoài đăng ký hoạt động văn phòng đại diện tại Việt Nam hoặc đăng ký thành lập chi nhánh tại Việt Nam. </w:t>
      </w:r>
      <w:r w:rsidRPr="00FD4989">
        <w:rPr>
          <w:rFonts w:ascii="Times New Roman" w:hAnsi="Times New Roman"/>
          <w:sz w:val="28"/>
          <w:szCs w:val="28"/>
          <w:lang w:val="nl-NL"/>
        </w:rPr>
        <w:t>Công</w:t>
      </w:r>
      <w:r w:rsidRPr="00FD4989">
        <w:rPr>
          <w:rFonts w:ascii="Times New Roman" w:hAnsi="Times New Roman"/>
          <w:color w:val="222222"/>
          <w:sz w:val="28"/>
          <w:szCs w:val="28"/>
        </w:rPr>
        <w:t xml:space="preserve"> ty mẹ chịu trách nhiệm trước pháp luật Việt Nam về mọi hoạt động và các nghĩa vụ phát sinh của văn phòng đại diện, chi nhánh tại Việt Nam.</w:t>
      </w:r>
    </w:p>
    <w:p w:rsidR="00EB69F5" w:rsidRPr="00FD4989" w:rsidRDefault="00EB69F5" w:rsidP="00571034">
      <w:pPr>
        <w:keepNext/>
        <w:widowControl w:val="0"/>
        <w:numPr>
          <w:ilvl w:val="0"/>
          <w:numId w:val="122"/>
        </w:numPr>
        <w:spacing w:before="60" w:after="60" w:line="276" w:lineRule="auto"/>
        <w:rPr>
          <w:rFonts w:ascii="Times New Roman" w:hAnsi="Times New Roman"/>
          <w:color w:val="222222"/>
          <w:sz w:val="28"/>
          <w:szCs w:val="28"/>
        </w:rPr>
      </w:pPr>
      <w:r w:rsidRPr="00FD4989">
        <w:rPr>
          <w:rFonts w:ascii="Times New Roman" w:hAnsi="Times New Roman"/>
          <w:i/>
          <w:iCs/>
          <w:color w:val="222222"/>
          <w:sz w:val="28"/>
          <w:szCs w:val="28"/>
        </w:rPr>
        <w:t xml:space="preserve">Đại diện có thẩm </w:t>
      </w:r>
      <w:r w:rsidRPr="00FD4989">
        <w:rPr>
          <w:rFonts w:ascii="Times New Roman" w:hAnsi="Times New Roman"/>
          <w:i/>
          <w:sz w:val="28"/>
          <w:szCs w:val="28"/>
          <w:lang w:val="nl-NL"/>
        </w:rPr>
        <w:t>quyền</w:t>
      </w:r>
      <w:r w:rsidRPr="00FD4989">
        <w:rPr>
          <w:rFonts w:ascii="Times New Roman" w:hAnsi="Times New Roman"/>
          <w:iCs/>
          <w:color w:val="222222"/>
          <w:sz w:val="28"/>
          <w:szCs w:val="28"/>
        </w:rPr>
        <w:t xml:space="preserve"> là:</w:t>
      </w:r>
    </w:p>
    <w:p w:rsidR="00EB69F5" w:rsidRPr="00FD4989" w:rsidRDefault="00EB69F5" w:rsidP="00571034">
      <w:pPr>
        <w:keepNext/>
        <w:widowControl w:val="0"/>
        <w:spacing w:before="60" w:after="60" w:line="276" w:lineRule="auto"/>
        <w:rPr>
          <w:rFonts w:ascii="Times New Roman" w:hAnsi="Times New Roman"/>
          <w:color w:val="222222"/>
          <w:sz w:val="28"/>
          <w:szCs w:val="28"/>
        </w:rPr>
      </w:pPr>
      <w:r w:rsidRPr="00FD4989">
        <w:rPr>
          <w:rFonts w:ascii="Times New Roman" w:hAnsi="Times New Roman"/>
          <w:color w:val="222222"/>
          <w:sz w:val="28"/>
          <w:szCs w:val="28"/>
        </w:rPr>
        <w:t xml:space="preserve">a) Chủ tịch hội </w:t>
      </w:r>
      <w:r w:rsidRPr="00FD4989">
        <w:rPr>
          <w:rFonts w:ascii="Times New Roman" w:hAnsi="Times New Roman"/>
          <w:sz w:val="28"/>
          <w:szCs w:val="28"/>
          <w:lang w:val="nl-NL"/>
        </w:rPr>
        <w:t>đồng</w:t>
      </w:r>
      <w:r w:rsidRPr="00FD4989">
        <w:rPr>
          <w:rFonts w:ascii="Times New Roman" w:hAnsi="Times New Roman"/>
          <w:color w:val="222222"/>
          <w:sz w:val="28"/>
          <w:szCs w:val="28"/>
        </w:rPr>
        <w:t xml:space="preserve"> quản trị, chủ tịch hội đồng thành viên, chủ tịch công ty, Giám đốc điều hành hoặc Tổng Giám đốc của công ty mẹ;</w:t>
      </w:r>
    </w:p>
    <w:p w:rsidR="00EB69F5" w:rsidRPr="00571034" w:rsidRDefault="00EB69F5" w:rsidP="00571034">
      <w:pPr>
        <w:keepNext/>
        <w:widowControl w:val="0"/>
        <w:spacing w:before="60" w:after="60" w:line="276" w:lineRule="auto"/>
        <w:rPr>
          <w:rFonts w:ascii="Times New Roman" w:hAnsi="Times New Roman"/>
          <w:color w:val="222222"/>
          <w:sz w:val="28"/>
          <w:szCs w:val="28"/>
        </w:rPr>
      </w:pPr>
      <w:r w:rsidRPr="00FD4989">
        <w:rPr>
          <w:rFonts w:ascii="Times New Roman" w:hAnsi="Times New Roman"/>
          <w:color w:val="222222"/>
          <w:sz w:val="28"/>
          <w:szCs w:val="28"/>
        </w:rPr>
        <w:t xml:space="preserve">b) Những người được đối tượng tại </w:t>
      </w:r>
      <w:r w:rsidRPr="00FD4989">
        <w:rPr>
          <w:rFonts w:ascii="Times New Roman" w:hAnsi="Times New Roman"/>
          <w:sz w:val="28"/>
          <w:szCs w:val="28"/>
          <w:lang w:val="nl-NL"/>
        </w:rPr>
        <w:t>điểm</w:t>
      </w:r>
      <w:r w:rsidRPr="00FD4989">
        <w:rPr>
          <w:rFonts w:ascii="Times New Roman" w:hAnsi="Times New Roman"/>
          <w:color w:val="222222"/>
          <w:sz w:val="28"/>
          <w:szCs w:val="28"/>
        </w:rPr>
        <w:t xml:space="preserve"> a khoản này ủy quyền bằng v</w:t>
      </w:r>
      <w:r w:rsidR="00571034">
        <w:rPr>
          <w:rFonts w:ascii="Times New Roman" w:hAnsi="Times New Roman"/>
          <w:color w:val="222222"/>
          <w:sz w:val="28"/>
          <w:szCs w:val="28"/>
        </w:rPr>
        <w:t>ăn bản.</w:t>
      </w:r>
    </w:p>
    <w:p w:rsidR="00673614" w:rsidRPr="006261BA" w:rsidRDefault="00673614" w:rsidP="00D471EC">
      <w:pPr>
        <w:keepNext/>
        <w:widowControl w:val="0"/>
        <w:spacing w:before="60" w:after="60" w:line="276" w:lineRule="auto"/>
        <w:ind w:left="720" w:firstLine="0"/>
        <w:rPr>
          <w:rFonts w:ascii="Times New Roman" w:hAnsi="Times New Roman"/>
          <w:sz w:val="28"/>
          <w:szCs w:val="28"/>
          <w:lang w:val="vi-VN"/>
        </w:rPr>
      </w:pPr>
    </w:p>
    <w:p w:rsidR="00BD4116" w:rsidRPr="006261BA" w:rsidRDefault="00BD4116" w:rsidP="00D471EC">
      <w:pPr>
        <w:pStyle w:val="Heading1"/>
        <w:widowControl w:val="0"/>
        <w:spacing w:before="60" w:after="60" w:line="276" w:lineRule="auto"/>
        <w:ind w:firstLine="0"/>
        <w:jc w:val="center"/>
        <w:rPr>
          <w:bCs w:val="0"/>
          <w:szCs w:val="28"/>
        </w:rPr>
      </w:pPr>
      <w:r w:rsidRPr="006261BA">
        <w:rPr>
          <w:bCs w:val="0"/>
          <w:szCs w:val="28"/>
          <w:lang w:val="nl-NL"/>
        </w:rPr>
        <w:lastRenderedPageBreak/>
        <w:t>Chương II</w:t>
      </w:r>
      <w:r w:rsidRPr="006261BA">
        <w:rPr>
          <w:bCs w:val="0"/>
          <w:szCs w:val="28"/>
          <w:lang w:val="nl-NL"/>
        </w:rPr>
        <w:br/>
      </w:r>
      <w:r w:rsidRPr="006261BA">
        <w:rPr>
          <w:bCs w:val="0"/>
          <w:spacing w:val="-8"/>
          <w:szCs w:val="28"/>
          <w:lang w:val="nl-NL"/>
        </w:rPr>
        <w:t xml:space="preserve">CHÀO BÁN, PHÁT HÀNH CHỨNG KHOÁN </w:t>
      </w:r>
      <w:r w:rsidRPr="006261BA">
        <w:rPr>
          <w:bCs w:val="0"/>
          <w:spacing w:val="-8"/>
          <w:szCs w:val="28"/>
        </w:rPr>
        <w:t>VÀ CHÀO MUA CÔNG KHAI</w:t>
      </w:r>
    </w:p>
    <w:p w:rsidR="00BD4116" w:rsidRPr="006261BA" w:rsidRDefault="00BD4116" w:rsidP="00D471EC">
      <w:pPr>
        <w:pStyle w:val="ListParagraph"/>
        <w:keepNext/>
        <w:widowControl w:val="0"/>
        <w:tabs>
          <w:tab w:val="left" w:pos="1080"/>
        </w:tabs>
        <w:spacing w:before="60" w:after="60" w:line="276" w:lineRule="auto"/>
        <w:ind w:left="0" w:firstLine="0"/>
        <w:jc w:val="center"/>
        <w:outlineLvl w:val="0"/>
        <w:rPr>
          <w:rFonts w:ascii="Times New Roman" w:hAnsi="Times New Roman"/>
          <w:b/>
          <w:bCs/>
          <w:sz w:val="28"/>
          <w:szCs w:val="28"/>
          <w:lang w:val="nl-NL"/>
        </w:rPr>
      </w:pPr>
      <w:r w:rsidRPr="006261BA">
        <w:rPr>
          <w:rFonts w:ascii="Times New Roman" w:hAnsi="Times New Roman"/>
          <w:b/>
          <w:bCs/>
          <w:sz w:val="28"/>
          <w:szCs w:val="28"/>
          <w:lang w:val="nl-NL"/>
        </w:rPr>
        <w:t>Mục 1</w:t>
      </w:r>
    </w:p>
    <w:p w:rsidR="00BD4116" w:rsidRPr="006261BA" w:rsidRDefault="00BD4116" w:rsidP="00D471EC">
      <w:pPr>
        <w:keepNext/>
        <w:widowControl w:val="0"/>
        <w:autoSpaceDE w:val="0"/>
        <w:autoSpaceDN w:val="0"/>
        <w:adjustRightInd w:val="0"/>
        <w:spacing w:before="60" w:after="60" w:line="276" w:lineRule="auto"/>
        <w:ind w:firstLine="0"/>
        <w:jc w:val="center"/>
        <w:outlineLvl w:val="0"/>
        <w:rPr>
          <w:rFonts w:ascii="Times New Roman" w:hAnsi="Times New Roman"/>
          <w:b/>
          <w:bCs/>
          <w:sz w:val="28"/>
          <w:szCs w:val="28"/>
          <w:lang w:val="nl-NL"/>
        </w:rPr>
      </w:pPr>
      <w:r w:rsidRPr="006261BA">
        <w:rPr>
          <w:rFonts w:ascii="Times New Roman" w:hAnsi="Times New Roman"/>
          <w:b/>
          <w:bCs/>
          <w:sz w:val="28"/>
          <w:szCs w:val="28"/>
          <w:lang w:val="nl-NL"/>
        </w:rPr>
        <w:t>QUY ĐỊNH CHUNG VỀ CHÀO BÁN, PHÁT HÀNH CHỨNG KHOÁN</w:t>
      </w:r>
      <w:r w:rsidR="00202ACA" w:rsidRPr="006261BA">
        <w:rPr>
          <w:rFonts w:ascii="Times New Roman" w:hAnsi="Times New Roman"/>
          <w:b/>
          <w:bCs/>
          <w:sz w:val="28"/>
          <w:szCs w:val="28"/>
          <w:lang w:val="nl-NL"/>
        </w:rPr>
        <w:t xml:space="preserve"> VÀ CHÀO MUA CÔNG KHAI</w:t>
      </w:r>
      <w:r w:rsidRPr="006261BA">
        <w:rPr>
          <w:rFonts w:ascii="Times New Roman" w:hAnsi="Times New Roman"/>
          <w:b/>
          <w:bCs/>
          <w:sz w:val="28"/>
          <w:szCs w:val="28"/>
          <w:lang w:val="nl-NL"/>
        </w:rPr>
        <w:t xml:space="preserve"> </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4. </w:t>
      </w:r>
      <w:r w:rsidR="00D852EE" w:rsidRPr="006261BA">
        <w:rPr>
          <w:bCs w:val="0"/>
          <w:szCs w:val="28"/>
          <w:lang w:val="nl-NL"/>
        </w:rPr>
        <w:t>Quy định chung về chào bán, phát hành chứng khoán</w:t>
      </w:r>
      <w:r w:rsidR="00202ACA" w:rsidRPr="006261BA">
        <w:rPr>
          <w:bCs w:val="0"/>
          <w:szCs w:val="28"/>
          <w:lang w:val="nl-NL"/>
        </w:rPr>
        <w:t xml:space="preserve"> và chào mua công khai</w:t>
      </w:r>
    </w:p>
    <w:p w:rsidR="00BD4116" w:rsidRPr="006261BA" w:rsidRDefault="00DC6FD6" w:rsidP="000C3BB7">
      <w:pPr>
        <w:keepNext/>
        <w:widowControl w:val="0"/>
        <w:numPr>
          <w:ilvl w:val="0"/>
          <w:numId w:val="70"/>
        </w:numPr>
        <w:spacing w:before="60" w:after="60" w:line="276" w:lineRule="auto"/>
        <w:rPr>
          <w:rFonts w:ascii="Times New Roman" w:hAnsi="Times New Roman"/>
          <w:sz w:val="28"/>
          <w:szCs w:val="28"/>
        </w:rPr>
      </w:pPr>
      <w:r w:rsidRPr="006261BA">
        <w:rPr>
          <w:rFonts w:ascii="Times New Roman" w:hAnsi="Times New Roman"/>
          <w:sz w:val="28"/>
          <w:szCs w:val="28"/>
        </w:rPr>
        <w:t xml:space="preserve">Hồ sơ đăng ký, tài liệu báo cáo về các </w:t>
      </w:r>
      <w:r w:rsidRPr="006261BA">
        <w:rPr>
          <w:rFonts w:ascii="Times New Roman" w:hAnsi="Times New Roman"/>
          <w:sz w:val="28"/>
          <w:szCs w:val="28"/>
          <w:lang w:val="nl-NL"/>
        </w:rPr>
        <w:t>hoạt động chào bán, phát hành chứng khoán</w:t>
      </w:r>
      <w:r w:rsidR="00202ACA" w:rsidRPr="006261BA">
        <w:rPr>
          <w:rFonts w:ascii="Times New Roman" w:hAnsi="Times New Roman"/>
          <w:sz w:val="28"/>
          <w:szCs w:val="28"/>
          <w:lang w:val="nl-NL"/>
        </w:rPr>
        <w:t>, chào mua công khai</w:t>
      </w:r>
      <w:r w:rsidRPr="006261BA">
        <w:rPr>
          <w:rFonts w:ascii="Times New Roman" w:hAnsi="Times New Roman"/>
          <w:sz w:val="28"/>
          <w:szCs w:val="28"/>
          <w:lang w:val="nl-NL"/>
        </w:rPr>
        <w:t xml:space="preserve"> quy định tại Chương II Nghị định này gửi Ủy ban Chứng khoán Nhà nước</w:t>
      </w:r>
      <w:r w:rsidRPr="006261BA">
        <w:rPr>
          <w:rFonts w:ascii="Times New Roman" w:hAnsi="Times New Roman"/>
          <w:sz w:val="28"/>
          <w:szCs w:val="28"/>
        </w:rPr>
        <w:t xml:space="preserve"> phải được lập bằng văn bản thành 01 bộ gốc bằng tiếng Việt. Trường hợp tài liệu trong hồ sơ là bản sao thì phải là bản sao từ sổ gốc hoặc được chứng thực. Trường hợp tài liệu gốc trong hồ sơ được lập bằng tiếng nước ngoài thì phải có bản dịch công chứng sang tiếng Việt hoặc được cơ quan có thẩm quyền xác nhận. </w:t>
      </w:r>
      <w:r w:rsidR="00BD4116" w:rsidRPr="006261BA">
        <w:rPr>
          <w:rFonts w:ascii="Times New Roman" w:hAnsi="Times New Roman"/>
          <w:sz w:val="28"/>
          <w:szCs w:val="28"/>
        </w:rPr>
        <w:t>Các thông tin trong hồ sơ đăng ký</w:t>
      </w:r>
      <w:r w:rsidR="0080353E" w:rsidRPr="006261BA">
        <w:rPr>
          <w:rFonts w:ascii="Times New Roman" w:hAnsi="Times New Roman"/>
          <w:sz w:val="28"/>
          <w:szCs w:val="28"/>
        </w:rPr>
        <w:t>,</w:t>
      </w:r>
      <w:r w:rsidR="00BD4116" w:rsidRPr="006261BA">
        <w:rPr>
          <w:rFonts w:ascii="Times New Roman" w:hAnsi="Times New Roman"/>
          <w:sz w:val="28"/>
          <w:szCs w:val="28"/>
        </w:rPr>
        <w:t xml:space="preserve"> tài liệu báo cáo </w:t>
      </w:r>
      <w:r w:rsidR="00BD4116" w:rsidRPr="006261BA">
        <w:rPr>
          <w:rFonts w:ascii="Times New Roman" w:hAnsi="Times New Roman"/>
          <w:sz w:val="28"/>
          <w:szCs w:val="28"/>
          <w:lang w:val="nl-NL"/>
        </w:rPr>
        <w:t>phải rõ ràng, chính xác, trung thực, có thể kiểm chứng được, không gây hiểu nhầm và có đầy đủ những nội dung có thể ảnh hưởng đến quyết định của nhà đầu tư.</w:t>
      </w:r>
      <w:r w:rsidR="00884377" w:rsidRPr="006261BA" w:rsidDel="00884377">
        <w:rPr>
          <w:rFonts w:ascii="Times New Roman" w:hAnsi="Times New Roman"/>
          <w:sz w:val="28"/>
          <w:szCs w:val="28"/>
        </w:rPr>
        <w:t xml:space="preserve"> </w:t>
      </w:r>
    </w:p>
    <w:p w:rsidR="00BD4116" w:rsidRPr="006261BA" w:rsidRDefault="00BD4116" w:rsidP="000C3BB7">
      <w:pPr>
        <w:keepNext/>
        <w:widowControl w:val="0"/>
        <w:numPr>
          <w:ilvl w:val="0"/>
          <w:numId w:val="70"/>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Việc đăng ký chào bán chứng khoán ra công chúng phải do tổ chức phát hành thực hiện, trừ trường hợp cổ đông chào bán </w:t>
      </w:r>
      <w:r w:rsidR="0080353E" w:rsidRPr="006261BA">
        <w:rPr>
          <w:rFonts w:ascii="Times New Roman" w:hAnsi="Times New Roman"/>
          <w:sz w:val="28"/>
          <w:szCs w:val="28"/>
        </w:rPr>
        <w:t>cổ phiếu</w:t>
      </w:r>
      <w:r w:rsidRPr="006261BA">
        <w:rPr>
          <w:rFonts w:ascii="Times New Roman" w:hAnsi="Times New Roman"/>
          <w:sz w:val="28"/>
          <w:szCs w:val="28"/>
        </w:rPr>
        <w:t xml:space="preserve"> sở hữu trong các công ty đại chúng ra công chúng.</w:t>
      </w:r>
    </w:p>
    <w:p w:rsidR="00BD4116" w:rsidRPr="006261BA" w:rsidRDefault="00BD4116" w:rsidP="000C3BB7">
      <w:pPr>
        <w:keepNext/>
        <w:widowControl w:val="0"/>
        <w:numPr>
          <w:ilvl w:val="0"/>
          <w:numId w:val="70"/>
        </w:numPr>
        <w:spacing w:before="60" w:after="60" w:line="276" w:lineRule="auto"/>
        <w:rPr>
          <w:rFonts w:ascii="Times New Roman" w:hAnsi="Times New Roman"/>
          <w:sz w:val="28"/>
          <w:szCs w:val="28"/>
        </w:rPr>
      </w:pPr>
      <w:r w:rsidRPr="006261BA">
        <w:rPr>
          <w:rFonts w:ascii="Times New Roman" w:hAnsi="Times New Roman"/>
          <w:sz w:val="28"/>
          <w:szCs w:val="28"/>
        </w:rPr>
        <w:t>Tổ chức phát hành và người có liên quan của tổ chức phát hành, người nội bộ của tổ chức phát hành và người có liên quan của người nội bộ không được đưa ra các nhận định hoặc đảm bảo với nhà đầu tư về giá chứng khoán trong tương lai, về mức thu nhập, lợi nhuận đạt được trên khoản đầu tư hoặc đảm bảo không bị thua lỗ ngoại trừ trường hợp phát hành trái phiếu không chuyển đổi.</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5851EF" w:rsidRPr="006261BA">
        <w:rPr>
          <w:szCs w:val="28"/>
          <w:lang w:val="en-US"/>
        </w:rPr>
        <w:t>5</w:t>
      </w:r>
      <w:r w:rsidRPr="006261BA">
        <w:rPr>
          <w:szCs w:val="28"/>
        </w:rPr>
        <w:t xml:space="preserve">. </w:t>
      </w:r>
      <w:r w:rsidR="00D94EB5" w:rsidRPr="006261BA">
        <w:rPr>
          <w:szCs w:val="28"/>
          <w:lang w:val="en-US"/>
        </w:rPr>
        <w:t xml:space="preserve">Việc sửa đổi, bổ sung hồ sơ </w:t>
      </w:r>
    </w:p>
    <w:p w:rsidR="001C0BA6" w:rsidRPr="006261BA" w:rsidRDefault="00D94EB5" w:rsidP="000C3BB7">
      <w:pPr>
        <w:keepNext/>
        <w:widowControl w:val="0"/>
        <w:numPr>
          <w:ilvl w:val="0"/>
          <w:numId w:val="155"/>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Trong thời gian</w:t>
      </w:r>
      <w:r w:rsidR="001C0BA6" w:rsidRPr="006261BA">
        <w:rPr>
          <w:rFonts w:ascii="Times New Roman" w:hAnsi="Times New Roman"/>
          <w:sz w:val="28"/>
          <w:szCs w:val="28"/>
        </w:rPr>
        <w:t xml:space="preserve"> xem xét hồ sơ đăng ký, tài liệu báo cáo về việc </w:t>
      </w:r>
      <w:r w:rsidR="001C0BA6" w:rsidRPr="006261BA">
        <w:rPr>
          <w:rFonts w:ascii="Times New Roman" w:hAnsi="Times New Roman"/>
          <w:sz w:val="28"/>
          <w:szCs w:val="28"/>
          <w:lang w:val="nl-NL"/>
        </w:rPr>
        <w:t>chào bán, phát hành chứng khoán,</w:t>
      </w:r>
      <w:r w:rsidR="00202ACA" w:rsidRPr="006261BA">
        <w:rPr>
          <w:rFonts w:ascii="Times New Roman" w:hAnsi="Times New Roman"/>
          <w:sz w:val="28"/>
          <w:szCs w:val="28"/>
          <w:lang w:val="nl-NL"/>
        </w:rPr>
        <w:t xml:space="preserve"> chà</w:t>
      </w:r>
      <w:r w:rsidR="00340DA4" w:rsidRPr="006261BA">
        <w:rPr>
          <w:rFonts w:ascii="Times New Roman" w:hAnsi="Times New Roman"/>
          <w:sz w:val="28"/>
          <w:szCs w:val="28"/>
          <w:lang w:val="nl-NL"/>
        </w:rPr>
        <w:t>o</w:t>
      </w:r>
      <w:r w:rsidR="00202ACA" w:rsidRPr="006261BA">
        <w:rPr>
          <w:rFonts w:ascii="Times New Roman" w:hAnsi="Times New Roman"/>
          <w:sz w:val="28"/>
          <w:szCs w:val="28"/>
          <w:lang w:val="nl-NL"/>
        </w:rPr>
        <w:t xml:space="preserve"> mua công khai</w:t>
      </w:r>
      <w:r w:rsidR="005E0989" w:rsidRPr="006261BA">
        <w:rPr>
          <w:rFonts w:ascii="Times New Roman" w:hAnsi="Times New Roman"/>
          <w:sz w:val="28"/>
          <w:szCs w:val="28"/>
          <w:lang w:val="nl-NL"/>
        </w:rPr>
        <w:t>,</w:t>
      </w:r>
      <w:r w:rsidR="001C0BA6" w:rsidRPr="006261BA">
        <w:rPr>
          <w:rFonts w:ascii="Times New Roman" w:hAnsi="Times New Roman"/>
          <w:sz w:val="28"/>
          <w:szCs w:val="28"/>
          <w:lang w:val="nl-NL"/>
        </w:rPr>
        <w:t xml:space="preserve"> Ủy ban Chứng khoán Nhà </w:t>
      </w:r>
      <w:r w:rsidR="001C0BA6" w:rsidRPr="006261BA">
        <w:rPr>
          <w:rFonts w:ascii="Times New Roman" w:hAnsi="Times New Roman"/>
          <w:sz w:val="28"/>
          <w:szCs w:val="28"/>
        </w:rPr>
        <w:t>nước</w:t>
      </w:r>
      <w:r w:rsidR="001C0BA6" w:rsidRPr="006261BA">
        <w:rPr>
          <w:rFonts w:ascii="Times New Roman" w:hAnsi="Times New Roman"/>
          <w:sz w:val="28"/>
          <w:szCs w:val="28"/>
          <w:lang w:val="nl-NL"/>
        </w:rPr>
        <w:t xml:space="preserve"> có quyền yêu cầu tổ chức phát hành sửa đổi, bổ sung hồ sơ, tài liệu báo cáo để bảo đảm tính đầy đủ và hợp lệ. </w:t>
      </w:r>
    </w:p>
    <w:p w:rsidR="00BD4116" w:rsidRPr="006261BA" w:rsidRDefault="001C0BA6" w:rsidP="000C3BB7">
      <w:pPr>
        <w:keepNext/>
        <w:widowControl w:val="0"/>
        <w:numPr>
          <w:ilvl w:val="0"/>
          <w:numId w:val="155"/>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 xml:space="preserve"> </w:t>
      </w:r>
      <w:r w:rsidR="00BD4116" w:rsidRPr="006261BA">
        <w:rPr>
          <w:rFonts w:ascii="Times New Roman" w:hAnsi="Times New Roman"/>
          <w:sz w:val="28"/>
          <w:szCs w:val="28"/>
        </w:rPr>
        <w:t xml:space="preserve">Trong thời hạn 60 ngày kể từ ngày Ủy ban Chứng khoán Nhà nước yêu cầu tổ chức phát hành sửa đổi, bổ sung </w:t>
      </w:r>
      <w:r w:rsidR="00BD4116" w:rsidRPr="006261BA">
        <w:rPr>
          <w:rFonts w:ascii="Times New Roman" w:hAnsi="Times New Roman"/>
          <w:sz w:val="28"/>
          <w:szCs w:val="28"/>
          <w:lang w:val="nl-NL"/>
        </w:rPr>
        <w:t>hồ sơ đăng ký</w:t>
      </w:r>
      <w:r w:rsidR="00D543F8" w:rsidRPr="006261BA">
        <w:rPr>
          <w:rFonts w:ascii="Times New Roman" w:hAnsi="Times New Roman"/>
          <w:sz w:val="28"/>
          <w:szCs w:val="28"/>
          <w:lang w:val="nl-NL"/>
        </w:rPr>
        <w:t>,</w:t>
      </w:r>
      <w:r w:rsidR="00BD4116" w:rsidRPr="006261BA">
        <w:rPr>
          <w:rFonts w:ascii="Times New Roman" w:hAnsi="Times New Roman"/>
          <w:sz w:val="28"/>
          <w:szCs w:val="28"/>
          <w:lang w:val="nl-NL"/>
        </w:rPr>
        <w:t xml:space="preserve"> tài liệu báo cáo về </w:t>
      </w:r>
      <w:r w:rsidR="00B51DAA" w:rsidRPr="006261BA">
        <w:rPr>
          <w:rFonts w:ascii="Times New Roman" w:hAnsi="Times New Roman"/>
          <w:sz w:val="28"/>
          <w:szCs w:val="28"/>
          <w:lang w:val="nl-NL"/>
        </w:rPr>
        <w:t>việc</w:t>
      </w:r>
      <w:r w:rsidR="00BD4116" w:rsidRPr="006261BA">
        <w:rPr>
          <w:rFonts w:ascii="Times New Roman" w:hAnsi="Times New Roman"/>
          <w:sz w:val="28"/>
          <w:szCs w:val="28"/>
          <w:lang w:val="nl-NL"/>
        </w:rPr>
        <w:t xml:space="preserve"> chào bán, phát hành chứng</w:t>
      </w:r>
      <w:r w:rsidR="003F3AEB" w:rsidRPr="006261BA">
        <w:rPr>
          <w:rFonts w:ascii="Times New Roman" w:hAnsi="Times New Roman"/>
          <w:sz w:val="28"/>
          <w:szCs w:val="28"/>
          <w:lang w:val="nl-NL"/>
        </w:rPr>
        <w:t xml:space="preserve"> khoán</w:t>
      </w:r>
      <w:r w:rsidR="00BD4116" w:rsidRPr="006261BA">
        <w:rPr>
          <w:rFonts w:ascii="Times New Roman" w:hAnsi="Times New Roman"/>
          <w:sz w:val="28"/>
          <w:szCs w:val="28"/>
        </w:rPr>
        <w:t xml:space="preserve">, tổ chức phát hành phải </w:t>
      </w:r>
      <w:r w:rsidR="00B51DAA" w:rsidRPr="006261BA">
        <w:rPr>
          <w:rFonts w:ascii="Times New Roman" w:hAnsi="Times New Roman"/>
          <w:sz w:val="28"/>
          <w:szCs w:val="28"/>
        </w:rPr>
        <w:t>thực hiện theo yêu cầu của Ủy ban Chứng khoán Nhà nước</w:t>
      </w:r>
      <w:r w:rsidR="00BD4116" w:rsidRPr="006261BA">
        <w:rPr>
          <w:rFonts w:ascii="Times New Roman" w:hAnsi="Times New Roman"/>
          <w:sz w:val="28"/>
          <w:szCs w:val="28"/>
        </w:rPr>
        <w:t xml:space="preserve">. </w:t>
      </w:r>
      <w:r w:rsidR="003F3AEB" w:rsidRPr="006261BA">
        <w:rPr>
          <w:rFonts w:ascii="Times New Roman" w:hAnsi="Times New Roman"/>
          <w:sz w:val="28"/>
          <w:szCs w:val="28"/>
        </w:rPr>
        <w:t xml:space="preserve">Đối với trường hợp chào mua công khai, phát hành cổ phiếu để chào mua công khai, thời hạn hoàn chỉnh hồ sơ là 15 </w:t>
      </w:r>
      <w:r w:rsidR="003F3AEB" w:rsidRPr="006261BA">
        <w:rPr>
          <w:rFonts w:ascii="Times New Roman" w:hAnsi="Times New Roman"/>
          <w:sz w:val="28"/>
          <w:szCs w:val="28"/>
        </w:rPr>
        <w:lastRenderedPageBreak/>
        <w:t xml:space="preserve">ngày. </w:t>
      </w:r>
      <w:r w:rsidR="00BD4116" w:rsidRPr="006261BA">
        <w:rPr>
          <w:rFonts w:ascii="Times New Roman" w:hAnsi="Times New Roman"/>
          <w:sz w:val="28"/>
          <w:szCs w:val="28"/>
        </w:rPr>
        <w:t>Trường hợp quá thời hạn trên mà tổ chức phát hành</w:t>
      </w:r>
      <w:r w:rsidR="00A66746" w:rsidRPr="006261BA">
        <w:rPr>
          <w:rFonts w:ascii="Times New Roman" w:hAnsi="Times New Roman"/>
          <w:sz w:val="28"/>
          <w:szCs w:val="28"/>
        </w:rPr>
        <w:t>, tổ chức, cá nhân đăng ký chào mua công khai</w:t>
      </w:r>
      <w:r w:rsidR="00BD4116" w:rsidRPr="006261BA">
        <w:rPr>
          <w:rFonts w:ascii="Times New Roman" w:hAnsi="Times New Roman"/>
          <w:sz w:val="28"/>
          <w:szCs w:val="28"/>
        </w:rPr>
        <w:t xml:space="preserve"> không thực hiện theo yêu cầu, Ủy ban Chứng khoán Nhà nước dừng việc xem xét hồ sơ đăng ký chào bán, tài liệu báo cáo phát hành</w:t>
      </w:r>
      <w:r w:rsidR="003F3AEB" w:rsidRPr="006261BA">
        <w:rPr>
          <w:rFonts w:ascii="Times New Roman" w:hAnsi="Times New Roman"/>
          <w:sz w:val="28"/>
          <w:szCs w:val="28"/>
        </w:rPr>
        <w:t>, hồ sơ đăng ký chào mua công khai</w:t>
      </w:r>
      <w:r w:rsidR="00BD4116"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szCs w:val="28"/>
          <w:lang w:val="en-US"/>
        </w:rPr>
      </w:pPr>
      <w:r w:rsidRPr="006261BA">
        <w:rPr>
          <w:szCs w:val="28"/>
        </w:rPr>
        <w:t xml:space="preserve">Điều </w:t>
      </w:r>
      <w:r w:rsidR="005851EF" w:rsidRPr="006261BA">
        <w:rPr>
          <w:szCs w:val="28"/>
          <w:lang w:val="en-US"/>
        </w:rPr>
        <w:t>6</w:t>
      </w:r>
      <w:r w:rsidRPr="006261BA">
        <w:rPr>
          <w:szCs w:val="28"/>
        </w:rPr>
        <w:t>. Báo cáo</w:t>
      </w:r>
      <w:r w:rsidR="00F861FE" w:rsidRPr="006261BA">
        <w:rPr>
          <w:szCs w:val="28"/>
          <w:lang w:val="en-US"/>
        </w:rPr>
        <w:t xml:space="preserve"> và công bố thông tin về việc</w:t>
      </w:r>
      <w:r w:rsidR="00A07D3D" w:rsidRPr="006261BA">
        <w:rPr>
          <w:szCs w:val="28"/>
          <w:lang w:val="en-US"/>
        </w:rPr>
        <w:t xml:space="preserve"> </w:t>
      </w:r>
      <w:r w:rsidRPr="006261BA">
        <w:rPr>
          <w:szCs w:val="28"/>
        </w:rPr>
        <w:t>sử dụng vốn</w:t>
      </w:r>
      <w:r w:rsidR="00EE4832" w:rsidRPr="006261BA">
        <w:rPr>
          <w:szCs w:val="28"/>
          <w:lang w:val="en-US"/>
        </w:rPr>
        <w:t xml:space="preserve"> thu được từ đợt chào bán</w:t>
      </w:r>
    </w:p>
    <w:p w:rsidR="00F7687A" w:rsidRPr="006261BA" w:rsidRDefault="00F7687A" w:rsidP="000C3BB7">
      <w:pPr>
        <w:keepNext/>
        <w:widowControl w:val="0"/>
        <w:numPr>
          <w:ilvl w:val="0"/>
          <w:numId w:val="72"/>
        </w:numPr>
        <w:spacing w:before="60" w:after="60" w:line="276" w:lineRule="auto"/>
        <w:rPr>
          <w:rFonts w:ascii="Times New Roman" w:hAnsi="Times New Roman"/>
          <w:sz w:val="28"/>
        </w:rPr>
      </w:pPr>
      <w:r w:rsidRPr="006261BA">
        <w:rPr>
          <w:rFonts w:ascii="Times New Roman" w:hAnsi="Times New Roman"/>
          <w:sz w:val="28"/>
        </w:rPr>
        <w:t xml:space="preserve">Đối với trường hợp huy động vốn để thực hiện dự án đầu tư, </w:t>
      </w:r>
      <w:r w:rsidR="00B1784E" w:rsidRPr="006261BA">
        <w:rPr>
          <w:rFonts w:ascii="Times New Roman" w:hAnsi="Times New Roman"/>
          <w:sz w:val="28"/>
          <w:szCs w:val="28"/>
        </w:rPr>
        <w:t xml:space="preserve">định kỳ 06 tháng kể từ ngày kết thúc đợt chào bán cho đến khi đã giải ngân hết số tiền huy động được, tổ chức phát hành phải báo cáo Ủy ban Chứng khoán Nhà nước và công bố thông tin về tiến độ sử dụng vốn thu được từ đợt chào bán. </w:t>
      </w:r>
      <w:r w:rsidR="00B1784E" w:rsidRPr="006261BA">
        <w:rPr>
          <w:rFonts w:ascii="Times New Roman" w:hAnsi="Times New Roman"/>
          <w:iCs/>
          <w:sz w:val="28"/>
          <w:szCs w:val="28"/>
          <w:shd w:val="clear" w:color="auto" w:fill="FFFFFF"/>
        </w:rPr>
        <w:t>Tổ chức</w:t>
      </w:r>
      <w:r w:rsidR="00B1784E" w:rsidRPr="006261BA">
        <w:rPr>
          <w:rFonts w:ascii="Times New Roman" w:hAnsi="Times New Roman"/>
          <w:iCs/>
          <w:sz w:val="28"/>
          <w:szCs w:val="28"/>
        </w:rPr>
        <w:t xml:space="preserve"> phát hành phải công bố báo cáo sử dụng vốn được kiểm toán </w:t>
      </w:r>
      <w:r w:rsidR="00B1784E" w:rsidRPr="006261BA">
        <w:rPr>
          <w:rFonts w:ascii="Times New Roman" w:hAnsi="Times New Roman"/>
          <w:sz w:val="28"/>
          <w:szCs w:val="28"/>
        </w:rPr>
        <w:t xml:space="preserve">bởi tổ chức kiểm toán được chấp thuận </w:t>
      </w:r>
      <w:r w:rsidR="00B1784E" w:rsidRPr="006261BA">
        <w:rPr>
          <w:rFonts w:ascii="Times New Roman" w:hAnsi="Times New Roman"/>
          <w:iCs/>
          <w:sz w:val="28"/>
          <w:szCs w:val="28"/>
        </w:rPr>
        <w:t>tại cuộc họp Đại hội đồng cổ đông</w:t>
      </w:r>
      <w:r w:rsidR="00A17EA7" w:rsidRPr="006261BA">
        <w:rPr>
          <w:rFonts w:ascii="Times New Roman" w:hAnsi="Times New Roman"/>
          <w:iCs/>
          <w:sz w:val="28"/>
          <w:szCs w:val="28"/>
        </w:rPr>
        <w:t>,</w:t>
      </w:r>
      <w:r w:rsidR="00B1784E" w:rsidRPr="006261BA">
        <w:rPr>
          <w:rFonts w:ascii="Times New Roman" w:hAnsi="Times New Roman"/>
          <w:iCs/>
          <w:sz w:val="28"/>
          <w:szCs w:val="28"/>
        </w:rPr>
        <w:t xml:space="preserve"> Hội đồng thành viên</w:t>
      </w:r>
      <w:r w:rsidR="00A17EA7" w:rsidRPr="006261BA">
        <w:rPr>
          <w:rFonts w:ascii="Times New Roman" w:hAnsi="Times New Roman"/>
          <w:iCs/>
          <w:sz w:val="28"/>
          <w:szCs w:val="28"/>
        </w:rPr>
        <w:t>, Chủ sở hữu công ty</w:t>
      </w:r>
      <w:r w:rsidR="00B1784E" w:rsidRPr="006261BA">
        <w:rPr>
          <w:rFonts w:ascii="Times New Roman" w:hAnsi="Times New Roman"/>
          <w:iCs/>
          <w:sz w:val="28"/>
          <w:szCs w:val="28"/>
        </w:rPr>
        <w:t xml:space="preserve"> hoặc thuyết minh chi tiết việc sử dụng vốn thu được từ đợt chào bán trong báo cáo tài chính năm được kiểm toán xác nhận.</w:t>
      </w:r>
    </w:p>
    <w:p w:rsidR="00A31DBF" w:rsidRPr="006261BA" w:rsidRDefault="00202ACA" w:rsidP="000C3BB7">
      <w:pPr>
        <w:keepNext/>
        <w:widowControl w:val="0"/>
        <w:numPr>
          <w:ilvl w:val="0"/>
          <w:numId w:val="72"/>
        </w:numPr>
        <w:spacing w:before="60" w:after="60" w:line="276" w:lineRule="auto"/>
        <w:rPr>
          <w:rFonts w:ascii="Times New Roman" w:hAnsi="Times New Roman"/>
          <w:sz w:val="28"/>
        </w:rPr>
      </w:pPr>
      <w:r w:rsidRPr="006261BA">
        <w:rPr>
          <w:rFonts w:ascii="Times New Roman" w:hAnsi="Times New Roman"/>
          <w:sz w:val="28"/>
        </w:rPr>
        <w:t xml:space="preserve">Việc thay </w:t>
      </w:r>
      <w:r w:rsidRPr="006261BA">
        <w:rPr>
          <w:rFonts w:ascii="Times New Roman" w:hAnsi="Times New Roman" w:hint="eastAsia"/>
          <w:sz w:val="28"/>
        </w:rPr>
        <w:t>đ</w:t>
      </w:r>
      <w:r w:rsidRPr="006261BA">
        <w:rPr>
          <w:rFonts w:ascii="Times New Roman" w:hAnsi="Times New Roman"/>
          <w:sz w:val="28"/>
        </w:rPr>
        <w:t>ổi ph</w:t>
      </w:r>
      <w:r w:rsidRPr="006261BA">
        <w:rPr>
          <w:rFonts w:ascii="Times New Roman" w:hAnsi="Times New Roman" w:hint="eastAsia"/>
          <w:sz w:val="28"/>
        </w:rPr>
        <w:t>ươ</w:t>
      </w:r>
      <w:r w:rsidRPr="006261BA">
        <w:rPr>
          <w:rFonts w:ascii="Times New Roman" w:hAnsi="Times New Roman"/>
          <w:sz w:val="28"/>
        </w:rPr>
        <w:t xml:space="preserve">ng án sử dụng vốn thu </w:t>
      </w:r>
      <w:r w:rsidRPr="006261BA">
        <w:rPr>
          <w:rFonts w:ascii="Times New Roman" w:hAnsi="Times New Roman" w:hint="eastAsia"/>
          <w:sz w:val="28"/>
        </w:rPr>
        <w:t>đư</w:t>
      </w:r>
      <w:r w:rsidRPr="006261BA">
        <w:rPr>
          <w:rFonts w:ascii="Times New Roman" w:hAnsi="Times New Roman"/>
          <w:sz w:val="28"/>
        </w:rPr>
        <w:t xml:space="preserve">ợc từ </w:t>
      </w:r>
      <w:r w:rsidRPr="006261BA">
        <w:rPr>
          <w:rFonts w:ascii="Times New Roman" w:hAnsi="Times New Roman" w:hint="eastAsia"/>
          <w:sz w:val="28"/>
        </w:rPr>
        <w:t>đ</w:t>
      </w:r>
      <w:r w:rsidRPr="006261BA">
        <w:rPr>
          <w:rFonts w:ascii="Times New Roman" w:hAnsi="Times New Roman"/>
          <w:sz w:val="28"/>
        </w:rPr>
        <w:t xml:space="preserve">ợt chào bán phải </w:t>
      </w:r>
      <w:r w:rsidRPr="006261BA">
        <w:rPr>
          <w:rFonts w:ascii="Times New Roman" w:hAnsi="Times New Roman" w:hint="eastAsia"/>
          <w:sz w:val="28"/>
        </w:rPr>
        <w:t>đư</w:t>
      </w:r>
      <w:r w:rsidRPr="006261BA">
        <w:rPr>
          <w:rFonts w:ascii="Times New Roman" w:hAnsi="Times New Roman"/>
          <w:sz w:val="28"/>
        </w:rPr>
        <w:t xml:space="preserve">ợc </w:t>
      </w:r>
      <w:r w:rsidRPr="006261BA">
        <w:rPr>
          <w:rFonts w:ascii="Times New Roman" w:hAnsi="Times New Roman" w:hint="eastAsia"/>
          <w:sz w:val="28"/>
        </w:rPr>
        <w:t>Đ</w:t>
      </w:r>
      <w:r w:rsidRPr="006261BA">
        <w:rPr>
          <w:rFonts w:ascii="Times New Roman" w:hAnsi="Times New Roman"/>
          <w:sz w:val="28"/>
        </w:rPr>
        <w:t xml:space="preserve">ại hội </w:t>
      </w:r>
      <w:r w:rsidRPr="006261BA">
        <w:rPr>
          <w:rFonts w:ascii="Times New Roman" w:hAnsi="Times New Roman" w:hint="eastAsia"/>
          <w:sz w:val="28"/>
        </w:rPr>
        <w:t>đ</w:t>
      </w:r>
      <w:r w:rsidRPr="006261BA">
        <w:rPr>
          <w:rFonts w:ascii="Times New Roman" w:hAnsi="Times New Roman"/>
          <w:sz w:val="28"/>
        </w:rPr>
        <w:t xml:space="preserve">ồng cổ </w:t>
      </w:r>
      <w:r w:rsidRPr="006261BA">
        <w:rPr>
          <w:rFonts w:ascii="Times New Roman" w:hAnsi="Times New Roman" w:hint="eastAsia"/>
          <w:sz w:val="28"/>
        </w:rPr>
        <w:t>đ</w:t>
      </w:r>
      <w:r w:rsidRPr="006261BA">
        <w:rPr>
          <w:rFonts w:ascii="Times New Roman" w:hAnsi="Times New Roman"/>
          <w:sz w:val="28"/>
        </w:rPr>
        <w:t xml:space="preserve">ông hoặc Hội </w:t>
      </w:r>
      <w:r w:rsidRPr="006261BA">
        <w:rPr>
          <w:rFonts w:ascii="Times New Roman" w:hAnsi="Times New Roman" w:hint="eastAsia"/>
          <w:sz w:val="28"/>
        </w:rPr>
        <w:t>đ</w:t>
      </w:r>
      <w:r w:rsidRPr="006261BA">
        <w:rPr>
          <w:rFonts w:ascii="Times New Roman" w:hAnsi="Times New Roman"/>
          <w:sz w:val="28"/>
        </w:rPr>
        <w:t xml:space="preserve">ồng quản trị hoặc Hội </w:t>
      </w:r>
      <w:r w:rsidRPr="006261BA">
        <w:rPr>
          <w:rFonts w:ascii="Times New Roman" w:hAnsi="Times New Roman" w:hint="eastAsia"/>
          <w:sz w:val="28"/>
        </w:rPr>
        <w:t>đ</w:t>
      </w:r>
      <w:r w:rsidRPr="006261BA">
        <w:rPr>
          <w:rFonts w:ascii="Times New Roman" w:hAnsi="Times New Roman"/>
          <w:sz w:val="28"/>
        </w:rPr>
        <w:t>ồng thành</w:t>
      </w:r>
      <w:r w:rsidR="000D3A0D" w:rsidRPr="006261BA">
        <w:rPr>
          <w:rFonts w:ascii="Times New Roman" w:hAnsi="Times New Roman"/>
          <w:sz w:val="28"/>
        </w:rPr>
        <w:t xml:space="preserve"> viên</w:t>
      </w:r>
      <w:r w:rsidRPr="006261BA">
        <w:rPr>
          <w:rFonts w:ascii="Times New Roman" w:hAnsi="Times New Roman"/>
          <w:sz w:val="28"/>
        </w:rPr>
        <w:t xml:space="preserve"> hoặc Chủ sở hữu công ty thông qua. </w:t>
      </w:r>
      <w:r w:rsidR="00A31DBF" w:rsidRPr="006261BA">
        <w:rPr>
          <w:rFonts w:ascii="Times New Roman" w:hAnsi="Times New Roman"/>
          <w:sz w:val="28"/>
        </w:rPr>
        <w:t>Hội đồng quản trị chỉ được thay đổi phương án sử dụng vốn</w:t>
      </w:r>
      <w:r w:rsidR="00594973" w:rsidRPr="006261BA">
        <w:rPr>
          <w:rFonts w:ascii="Times New Roman" w:hAnsi="Times New Roman"/>
          <w:sz w:val="28"/>
        </w:rPr>
        <w:t xml:space="preserve"> thu </w:t>
      </w:r>
      <w:r w:rsidR="00594973" w:rsidRPr="006261BA">
        <w:rPr>
          <w:rFonts w:ascii="Times New Roman" w:hAnsi="Times New Roman" w:hint="eastAsia"/>
          <w:sz w:val="28"/>
        </w:rPr>
        <w:t>đư</w:t>
      </w:r>
      <w:r w:rsidR="00594973" w:rsidRPr="006261BA">
        <w:rPr>
          <w:rFonts w:ascii="Times New Roman" w:hAnsi="Times New Roman"/>
          <w:sz w:val="28"/>
        </w:rPr>
        <w:t xml:space="preserve">ợc từ </w:t>
      </w:r>
      <w:r w:rsidR="00594973" w:rsidRPr="006261BA">
        <w:rPr>
          <w:rFonts w:ascii="Times New Roman" w:hAnsi="Times New Roman" w:hint="eastAsia"/>
          <w:sz w:val="28"/>
        </w:rPr>
        <w:t>đ</w:t>
      </w:r>
      <w:r w:rsidR="00594973" w:rsidRPr="006261BA">
        <w:rPr>
          <w:rFonts w:ascii="Times New Roman" w:hAnsi="Times New Roman"/>
          <w:sz w:val="28"/>
        </w:rPr>
        <w:t>ợt chà</w:t>
      </w:r>
      <w:r w:rsidR="00340DA4" w:rsidRPr="006261BA">
        <w:rPr>
          <w:rFonts w:ascii="Times New Roman" w:hAnsi="Times New Roman"/>
          <w:sz w:val="28"/>
        </w:rPr>
        <w:t>o</w:t>
      </w:r>
      <w:r w:rsidR="00594973" w:rsidRPr="006261BA">
        <w:rPr>
          <w:rFonts w:ascii="Times New Roman" w:hAnsi="Times New Roman"/>
          <w:sz w:val="28"/>
        </w:rPr>
        <w:t xml:space="preserve"> bán</w:t>
      </w:r>
      <w:r w:rsidRPr="006261BA">
        <w:rPr>
          <w:rFonts w:ascii="Times New Roman" w:hAnsi="Times New Roman"/>
          <w:sz w:val="28"/>
        </w:rPr>
        <w:t xml:space="preserve"> với giá trị thay </w:t>
      </w:r>
      <w:r w:rsidRPr="006261BA">
        <w:rPr>
          <w:rFonts w:ascii="Times New Roman" w:hAnsi="Times New Roman" w:hint="eastAsia"/>
          <w:sz w:val="28"/>
        </w:rPr>
        <w:t>đ</w:t>
      </w:r>
      <w:r w:rsidRPr="006261BA">
        <w:rPr>
          <w:rFonts w:ascii="Times New Roman" w:hAnsi="Times New Roman"/>
          <w:sz w:val="28"/>
        </w:rPr>
        <w:t xml:space="preserve">ổi </w:t>
      </w:r>
      <w:r w:rsidR="00340DA4" w:rsidRPr="006261BA">
        <w:rPr>
          <w:rFonts w:ascii="Times New Roman" w:hAnsi="Times New Roman"/>
          <w:sz w:val="28"/>
        </w:rPr>
        <w:t>nhỏ h</w:t>
      </w:r>
      <w:r w:rsidR="00340DA4" w:rsidRPr="006261BA">
        <w:rPr>
          <w:rFonts w:ascii="Times New Roman" w:hAnsi="Times New Roman" w:hint="eastAsia"/>
          <w:sz w:val="28"/>
        </w:rPr>
        <w:t>ơ</w:t>
      </w:r>
      <w:r w:rsidR="00340DA4" w:rsidRPr="006261BA">
        <w:rPr>
          <w:rFonts w:ascii="Times New Roman" w:hAnsi="Times New Roman"/>
          <w:sz w:val="28"/>
        </w:rPr>
        <w:t>n</w:t>
      </w:r>
      <w:r w:rsidRPr="006261BA">
        <w:rPr>
          <w:rFonts w:ascii="Times New Roman" w:hAnsi="Times New Roman"/>
          <w:sz w:val="28"/>
        </w:rPr>
        <w:t xml:space="preserve"> 50% số vốn thu </w:t>
      </w:r>
      <w:r w:rsidRPr="006261BA">
        <w:rPr>
          <w:rFonts w:ascii="Times New Roman" w:hAnsi="Times New Roman" w:hint="eastAsia"/>
          <w:sz w:val="28"/>
        </w:rPr>
        <w:t>đư</w:t>
      </w:r>
      <w:r w:rsidRPr="006261BA">
        <w:rPr>
          <w:rFonts w:ascii="Times New Roman" w:hAnsi="Times New Roman"/>
          <w:sz w:val="28"/>
        </w:rPr>
        <w:t xml:space="preserve">ợc từ </w:t>
      </w:r>
      <w:r w:rsidRPr="006261BA">
        <w:rPr>
          <w:rFonts w:ascii="Times New Roman" w:hAnsi="Times New Roman" w:hint="eastAsia"/>
          <w:sz w:val="28"/>
        </w:rPr>
        <w:t>đ</w:t>
      </w:r>
      <w:r w:rsidRPr="006261BA">
        <w:rPr>
          <w:rFonts w:ascii="Times New Roman" w:hAnsi="Times New Roman"/>
          <w:sz w:val="28"/>
        </w:rPr>
        <w:t>ợt chào bán</w:t>
      </w:r>
      <w:r w:rsidR="00A31DBF" w:rsidRPr="006261BA">
        <w:rPr>
          <w:rFonts w:ascii="Times New Roman" w:hAnsi="Times New Roman"/>
          <w:sz w:val="28"/>
        </w:rPr>
        <w:t xml:space="preserve"> khi được Đại hội đồng cổ đông</w:t>
      </w:r>
      <w:r w:rsidR="00F7687A" w:rsidRPr="006261BA">
        <w:rPr>
          <w:rFonts w:ascii="Times New Roman" w:hAnsi="Times New Roman"/>
          <w:sz w:val="28"/>
        </w:rPr>
        <w:t xml:space="preserve"> ủy quyền cho phép thực hiện</w:t>
      </w:r>
      <w:r w:rsidR="00594973" w:rsidRPr="006261BA">
        <w:rPr>
          <w:rFonts w:ascii="Times New Roman" w:hAnsi="Times New Roman"/>
          <w:sz w:val="28"/>
        </w:rPr>
        <w:t>, trừ tr</w:t>
      </w:r>
      <w:r w:rsidR="00594973" w:rsidRPr="006261BA">
        <w:rPr>
          <w:rFonts w:ascii="Times New Roman" w:hAnsi="Times New Roman" w:hint="eastAsia"/>
          <w:sz w:val="28"/>
        </w:rPr>
        <w:t>ư</w:t>
      </w:r>
      <w:r w:rsidR="00594973" w:rsidRPr="006261BA">
        <w:rPr>
          <w:rFonts w:ascii="Times New Roman" w:hAnsi="Times New Roman"/>
          <w:sz w:val="28"/>
        </w:rPr>
        <w:t xml:space="preserve">ờng hợp chào bán trái phiếu theo </w:t>
      </w:r>
      <w:r w:rsidR="00594973" w:rsidRPr="006261BA">
        <w:rPr>
          <w:rFonts w:ascii="Times New Roman" w:hAnsi="Times New Roman" w:hint="eastAsia"/>
          <w:sz w:val="28"/>
        </w:rPr>
        <w:t>phươ</w:t>
      </w:r>
      <w:r w:rsidR="00594973" w:rsidRPr="006261BA">
        <w:rPr>
          <w:rFonts w:ascii="Times New Roman" w:hAnsi="Times New Roman"/>
          <w:sz w:val="28"/>
        </w:rPr>
        <w:t xml:space="preserve">ng án </w:t>
      </w:r>
      <w:r w:rsidR="00594973" w:rsidRPr="006261BA">
        <w:rPr>
          <w:rFonts w:ascii="Times New Roman" w:hAnsi="Times New Roman" w:hint="eastAsia"/>
          <w:sz w:val="28"/>
        </w:rPr>
        <w:t>đư</w:t>
      </w:r>
      <w:r w:rsidR="00594973" w:rsidRPr="006261BA">
        <w:rPr>
          <w:rFonts w:ascii="Times New Roman" w:hAnsi="Times New Roman"/>
          <w:sz w:val="28"/>
        </w:rPr>
        <w:t xml:space="preserve">ợc Hội </w:t>
      </w:r>
      <w:r w:rsidR="00594973" w:rsidRPr="006261BA">
        <w:rPr>
          <w:rFonts w:ascii="Times New Roman" w:hAnsi="Times New Roman" w:hint="eastAsia"/>
          <w:sz w:val="28"/>
        </w:rPr>
        <w:t>đ</w:t>
      </w:r>
      <w:r w:rsidR="00594973" w:rsidRPr="006261BA">
        <w:rPr>
          <w:rFonts w:ascii="Times New Roman" w:hAnsi="Times New Roman"/>
          <w:sz w:val="28"/>
        </w:rPr>
        <w:t>ồng quản trị thông qua</w:t>
      </w:r>
      <w:r w:rsidR="00F7687A" w:rsidRPr="006261BA">
        <w:rPr>
          <w:rFonts w:ascii="Times New Roman" w:hAnsi="Times New Roman"/>
          <w:sz w:val="28"/>
        </w:rPr>
        <w:t xml:space="preserve">. Việc thay đổi phương án sử dụng vốn </w:t>
      </w:r>
      <w:r w:rsidRPr="006261BA">
        <w:rPr>
          <w:rFonts w:ascii="Times New Roman" w:hAnsi="Times New Roman"/>
          <w:sz w:val="28"/>
        </w:rPr>
        <w:t>tr</w:t>
      </w:r>
      <w:r w:rsidR="000D3A0D" w:rsidRPr="006261BA">
        <w:rPr>
          <w:rFonts w:ascii="Times New Roman" w:hAnsi="Times New Roman"/>
          <w:sz w:val="28"/>
        </w:rPr>
        <w:t>ong</w:t>
      </w:r>
      <w:r w:rsidRPr="006261BA">
        <w:rPr>
          <w:rFonts w:ascii="Times New Roman" w:hAnsi="Times New Roman"/>
          <w:sz w:val="28"/>
        </w:rPr>
        <w:t xml:space="preserve"> tr</w:t>
      </w:r>
      <w:r w:rsidRPr="006261BA">
        <w:rPr>
          <w:rFonts w:ascii="Times New Roman" w:hAnsi="Times New Roman" w:hint="eastAsia"/>
          <w:sz w:val="28"/>
        </w:rPr>
        <w:t>ư</w:t>
      </w:r>
      <w:r w:rsidRPr="006261BA">
        <w:rPr>
          <w:rFonts w:ascii="Times New Roman" w:hAnsi="Times New Roman"/>
          <w:sz w:val="28"/>
        </w:rPr>
        <w:t xml:space="preserve">ờng hợp này </w:t>
      </w:r>
      <w:r w:rsidR="00F7687A" w:rsidRPr="006261BA">
        <w:rPr>
          <w:rFonts w:ascii="Times New Roman" w:hAnsi="Times New Roman"/>
          <w:sz w:val="28"/>
        </w:rPr>
        <w:t>phải được báo cáo Đại hội đồng cổ đông</w:t>
      </w:r>
      <w:r w:rsidR="00A17EA7" w:rsidRPr="006261BA">
        <w:rPr>
          <w:rFonts w:ascii="Times New Roman" w:hAnsi="Times New Roman"/>
          <w:sz w:val="28"/>
        </w:rPr>
        <w:t xml:space="preserve"> tại cuộc họp</w:t>
      </w:r>
      <w:r w:rsidR="00F7687A" w:rsidRPr="006261BA">
        <w:rPr>
          <w:rFonts w:ascii="Times New Roman" w:hAnsi="Times New Roman"/>
          <w:sz w:val="28"/>
        </w:rPr>
        <w:t xml:space="preserve"> gần nhất.</w:t>
      </w:r>
    </w:p>
    <w:p w:rsidR="00BD4116" w:rsidRPr="006261BA" w:rsidRDefault="00BD4116" w:rsidP="00D471EC">
      <w:pPr>
        <w:keepNext/>
        <w:widowControl w:val="0"/>
        <w:spacing w:before="60" w:after="60" w:line="276" w:lineRule="auto"/>
        <w:jc w:val="center"/>
        <w:rPr>
          <w:rFonts w:ascii="Times New Roman" w:hAnsi="Times New Roman"/>
          <w:b/>
          <w:bCs/>
          <w:sz w:val="28"/>
          <w:szCs w:val="28"/>
          <w:lang w:val="nl-NL"/>
        </w:rPr>
      </w:pPr>
      <w:r w:rsidRPr="006261BA">
        <w:rPr>
          <w:rFonts w:ascii="Times New Roman" w:hAnsi="Times New Roman"/>
          <w:b/>
          <w:bCs/>
          <w:sz w:val="28"/>
          <w:szCs w:val="28"/>
          <w:lang w:val="nl-NL"/>
        </w:rPr>
        <w:t>Mục 2</w:t>
      </w:r>
    </w:p>
    <w:p w:rsidR="00BD4116" w:rsidRPr="006261BA" w:rsidRDefault="00BD4116" w:rsidP="00D471EC">
      <w:pPr>
        <w:keepNext/>
        <w:widowControl w:val="0"/>
        <w:autoSpaceDE w:val="0"/>
        <w:autoSpaceDN w:val="0"/>
        <w:adjustRightInd w:val="0"/>
        <w:spacing w:before="60" w:after="60" w:line="276" w:lineRule="auto"/>
        <w:jc w:val="center"/>
        <w:outlineLvl w:val="0"/>
        <w:rPr>
          <w:rFonts w:ascii="Times New Roman" w:hAnsi="Times New Roman"/>
          <w:iCs/>
          <w:sz w:val="28"/>
          <w:szCs w:val="28"/>
        </w:rPr>
      </w:pPr>
      <w:r w:rsidRPr="006261BA">
        <w:rPr>
          <w:rFonts w:ascii="Times New Roman" w:hAnsi="Times New Roman"/>
          <w:b/>
          <w:bCs/>
          <w:sz w:val="26"/>
          <w:szCs w:val="28"/>
          <w:lang w:val="nl-NL"/>
        </w:rPr>
        <w:t>CHÀO BÁN CHỨNG KHOÁN RA CÔNG CHÚNG</w:t>
      </w:r>
    </w:p>
    <w:p w:rsidR="00BD4116" w:rsidRPr="006261BA" w:rsidRDefault="00BD4116" w:rsidP="00D471EC">
      <w:pPr>
        <w:pStyle w:val="Heading1"/>
        <w:widowControl w:val="0"/>
        <w:spacing w:before="60" w:after="60" w:line="276" w:lineRule="auto"/>
        <w:rPr>
          <w:b w:val="0"/>
          <w:bCs w:val="0"/>
          <w:szCs w:val="28"/>
          <w:lang w:val="nl-NL"/>
        </w:rPr>
      </w:pPr>
      <w:r w:rsidRPr="006261BA">
        <w:rPr>
          <w:bCs w:val="0"/>
          <w:szCs w:val="28"/>
          <w:lang w:val="nl-NL"/>
        </w:rPr>
        <w:t xml:space="preserve">Điều </w:t>
      </w:r>
      <w:r w:rsidR="005851EF" w:rsidRPr="006261BA">
        <w:rPr>
          <w:bCs w:val="0"/>
          <w:szCs w:val="28"/>
          <w:lang w:val="nl-NL"/>
        </w:rPr>
        <w:t>7</w:t>
      </w:r>
      <w:r w:rsidRPr="006261BA">
        <w:rPr>
          <w:bCs w:val="0"/>
          <w:szCs w:val="28"/>
          <w:lang w:val="nl-NL"/>
        </w:rPr>
        <w:t>. Hình thức chào bán chứng khoán ra công chúng</w:t>
      </w:r>
    </w:p>
    <w:p w:rsidR="00BD4116" w:rsidRPr="006261BA" w:rsidRDefault="00BD4116" w:rsidP="000C3BB7">
      <w:pPr>
        <w:keepNext/>
        <w:widowControl w:val="0"/>
        <w:numPr>
          <w:ilvl w:val="0"/>
          <w:numId w:val="35"/>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Chào bán chứng khoán lần đầu ra công chúng bao gồm:</w:t>
      </w:r>
    </w:p>
    <w:p w:rsidR="00BD4116" w:rsidRPr="006261BA" w:rsidRDefault="00BD4116" w:rsidP="000C3BB7">
      <w:pPr>
        <w:keepNext/>
        <w:widowControl w:val="0"/>
        <w:numPr>
          <w:ilvl w:val="0"/>
          <w:numId w:val="36"/>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Chào bán cổ phiếu lần đầu ra công chúng để huy động thêm vốn cho tổ chức phát hành; </w:t>
      </w:r>
    </w:p>
    <w:p w:rsidR="00BD4116" w:rsidRPr="006261BA" w:rsidRDefault="00BD4116" w:rsidP="000C3BB7">
      <w:pPr>
        <w:keepNext/>
        <w:widowControl w:val="0"/>
        <w:numPr>
          <w:ilvl w:val="0"/>
          <w:numId w:val="36"/>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Chào bán chứng chỉ quỹ lần đầu ra công chúng để thành lập quỹ đầu tư chứng khoán;</w:t>
      </w:r>
    </w:p>
    <w:p w:rsidR="00BD4116" w:rsidRPr="006261BA" w:rsidRDefault="00BD4116" w:rsidP="000C3BB7">
      <w:pPr>
        <w:keepNext/>
        <w:widowControl w:val="0"/>
        <w:numPr>
          <w:ilvl w:val="0"/>
          <w:numId w:val="36"/>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Chào bán cổ phiếu lần đầu ra công chúng để trở thành công ty đại chúng thông qua thay đổi cơ cấu sở hữu nhưng không làm tăng vốn điều lệ của tổ chức phát hành;</w:t>
      </w:r>
    </w:p>
    <w:p w:rsidR="00BD4116" w:rsidRPr="006261BA" w:rsidRDefault="00BD4116" w:rsidP="000C3BB7">
      <w:pPr>
        <w:keepNext/>
        <w:widowControl w:val="0"/>
        <w:numPr>
          <w:ilvl w:val="0"/>
          <w:numId w:val="36"/>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Chào bán cổ phiếu lần đầu ra công chúng để huy động vốn cho tổ chức phát hành và kết hợp chào bán một phần vốn sở hữu của cổ đông, thành viên góp vốn.</w:t>
      </w:r>
    </w:p>
    <w:p w:rsidR="00BD4116" w:rsidRPr="006261BA" w:rsidRDefault="00BD4116" w:rsidP="000C3BB7">
      <w:pPr>
        <w:keepNext/>
        <w:widowControl w:val="0"/>
        <w:numPr>
          <w:ilvl w:val="0"/>
          <w:numId w:val="35"/>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lastRenderedPageBreak/>
        <w:t>Chào bán thêm chứng khoán ra công chúng bao gồm:</w:t>
      </w:r>
    </w:p>
    <w:p w:rsidR="00BD4116" w:rsidRPr="006261BA" w:rsidRDefault="00BD4116" w:rsidP="000C3BB7">
      <w:pPr>
        <w:keepNext/>
        <w:widowControl w:val="0"/>
        <w:numPr>
          <w:ilvl w:val="0"/>
          <w:numId w:val="3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Công ty đại chúng chào bán thêm cổ phiếu ra công chúng hoặc phát hành quyền mua cổ phần cho cổ đông hiện hữu để tăng vốn điều lệ;</w:t>
      </w:r>
    </w:p>
    <w:p w:rsidR="00BD4116" w:rsidRPr="006261BA" w:rsidRDefault="00BD4116" w:rsidP="000C3BB7">
      <w:pPr>
        <w:keepNext/>
        <w:widowControl w:val="0"/>
        <w:numPr>
          <w:ilvl w:val="0"/>
          <w:numId w:val="3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Công ty quản lý quỹ chào bán thêm chứng chỉ quỹ ra công chúng để tăng vốn điều lệ của Quỹ đầu tư</w:t>
      </w:r>
      <w:r w:rsidR="000D3A0D" w:rsidRPr="006261BA">
        <w:rPr>
          <w:rFonts w:ascii="Times New Roman" w:hAnsi="Times New Roman"/>
          <w:sz w:val="28"/>
          <w:szCs w:val="28"/>
        </w:rPr>
        <w:t>.</w:t>
      </w:r>
    </w:p>
    <w:p w:rsidR="00BD4116" w:rsidRPr="006261BA" w:rsidRDefault="00BD4116" w:rsidP="000C3BB7">
      <w:pPr>
        <w:keepNext/>
        <w:widowControl w:val="0"/>
        <w:numPr>
          <w:ilvl w:val="0"/>
          <w:numId w:val="35"/>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Cổ đông</w:t>
      </w:r>
      <w:r w:rsidR="00E7678A" w:rsidRPr="006261BA">
        <w:rPr>
          <w:rFonts w:ascii="Times New Roman" w:hAnsi="Times New Roman"/>
          <w:sz w:val="28"/>
          <w:szCs w:val="28"/>
        </w:rPr>
        <w:t xml:space="preserve"> chào</w:t>
      </w:r>
      <w:r w:rsidRPr="006261BA">
        <w:rPr>
          <w:rFonts w:ascii="Times New Roman" w:hAnsi="Times New Roman"/>
          <w:sz w:val="28"/>
          <w:szCs w:val="28"/>
        </w:rPr>
        <w:t xml:space="preserve"> bán </w:t>
      </w:r>
      <w:r w:rsidR="00C54245" w:rsidRPr="006261BA">
        <w:rPr>
          <w:rFonts w:ascii="Times New Roman" w:hAnsi="Times New Roman"/>
          <w:sz w:val="28"/>
          <w:szCs w:val="28"/>
        </w:rPr>
        <w:t>cổ phiếu</w:t>
      </w:r>
      <w:r w:rsidRPr="006261BA">
        <w:rPr>
          <w:rFonts w:ascii="Times New Roman" w:hAnsi="Times New Roman"/>
          <w:sz w:val="28"/>
          <w:szCs w:val="28"/>
        </w:rPr>
        <w:t xml:space="preserve"> sở hữu trong các công ty đại chúng ra công chúng</w:t>
      </w:r>
      <w:r w:rsidR="00175A09" w:rsidRPr="006261BA">
        <w:rPr>
          <w:rFonts w:ascii="Times New Roman" w:hAnsi="Times New Roman"/>
          <w:sz w:val="28"/>
          <w:szCs w:val="28"/>
        </w:rPr>
        <w:t>.</w:t>
      </w:r>
    </w:p>
    <w:p w:rsidR="00BD4116" w:rsidRPr="006261BA" w:rsidRDefault="00BD4116" w:rsidP="000C3BB7">
      <w:pPr>
        <w:keepNext/>
        <w:widowControl w:val="0"/>
        <w:numPr>
          <w:ilvl w:val="0"/>
          <w:numId w:val="35"/>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Tổ chức phát hành chào bán trái phiếu và các loại chứng khoán khác ra công chúng.</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5851EF" w:rsidRPr="006261BA">
        <w:rPr>
          <w:bCs w:val="0"/>
          <w:szCs w:val="28"/>
          <w:lang w:val="nl-NL"/>
        </w:rPr>
        <w:t>8</w:t>
      </w:r>
      <w:r w:rsidRPr="006261BA">
        <w:rPr>
          <w:bCs w:val="0"/>
          <w:szCs w:val="28"/>
          <w:lang w:val="nl-NL"/>
        </w:rPr>
        <w:t>. Hồ sơ đăng ký chào bán cổ phiếu lần đầu ra công chúng của công ty cổ phần</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Giấy đăng ký chào bán theo </w:t>
      </w:r>
      <w:r w:rsidRPr="006261BA">
        <w:rPr>
          <w:rFonts w:ascii="Times New Roman" w:hAnsi="Times New Roman"/>
          <w:sz w:val="28"/>
          <w:szCs w:val="28"/>
        </w:rPr>
        <w:t>Mẫu số 0</w:t>
      </w:r>
      <w:r w:rsidR="0011356A" w:rsidRPr="006261BA">
        <w:rPr>
          <w:rFonts w:ascii="Times New Roman" w:hAnsi="Times New Roman"/>
          <w:sz w:val="28"/>
          <w:szCs w:val="28"/>
        </w:rPr>
        <w:t>1</w:t>
      </w:r>
      <w:r w:rsidRPr="006261BA">
        <w:rPr>
          <w:rFonts w:ascii="Times New Roman" w:hAnsi="Times New Roman"/>
          <w:sz w:val="28"/>
          <w:szCs w:val="28"/>
        </w:rPr>
        <w:t xml:space="preserve"> Phụ lục ban hành kèm theo Nghị định này</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Bản </w:t>
      </w:r>
      <w:r w:rsidRPr="006261BA">
        <w:rPr>
          <w:rFonts w:ascii="Times New Roman" w:hAnsi="Times New Roman"/>
          <w:sz w:val="28"/>
          <w:szCs w:val="28"/>
        </w:rPr>
        <w:t>cáo</w:t>
      </w:r>
      <w:r w:rsidRPr="006261BA">
        <w:rPr>
          <w:rFonts w:ascii="Times New Roman" w:hAnsi="Times New Roman"/>
          <w:kern w:val="28"/>
          <w:sz w:val="28"/>
          <w:szCs w:val="28"/>
          <w:lang w:val="nl-NL"/>
        </w:rPr>
        <w:t xml:space="preserve"> bạch theo quy định tại Điều 19 Luật Chứng khoán</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Quyết định của Đại hội đồng cổ đông thông qua phương án phát hành, phương án sử dụng vốn thu được từ đợt chào bán, thông qua việc niêm yết hoặc đăng ký giao dịch cổ phiếu trên hệ thống giao dịch chứng khoán, trong đó:</w:t>
      </w:r>
    </w:p>
    <w:p w:rsidR="003B3379" w:rsidRPr="006261BA" w:rsidRDefault="00BD4116" w:rsidP="000C3BB7">
      <w:pPr>
        <w:keepNext/>
        <w:widowControl w:val="0"/>
        <w:numPr>
          <w:ilvl w:val="0"/>
          <w:numId w:val="154"/>
        </w:numPr>
        <w:shd w:val="clear" w:color="auto" w:fill="FFFFFF"/>
        <w:spacing w:before="60" w:after="60" w:line="276" w:lineRule="auto"/>
        <w:ind w:left="0" w:firstLine="710"/>
        <w:rPr>
          <w:rFonts w:ascii="Times New Roman" w:hAnsi="Times New Roman"/>
          <w:kern w:val="28"/>
          <w:sz w:val="28"/>
          <w:szCs w:val="28"/>
          <w:lang w:val="nl-NL"/>
        </w:rPr>
      </w:pPr>
      <w:r w:rsidRPr="006261BA">
        <w:rPr>
          <w:rFonts w:ascii="Times New Roman" w:hAnsi="Times New Roman"/>
          <w:kern w:val="28"/>
          <w:sz w:val="28"/>
          <w:szCs w:val="28"/>
          <w:lang w:val="nl-NL"/>
        </w:rPr>
        <w:t>Phương án phát hành phải nêu</w:t>
      </w:r>
      <w:r w:rsidR="00907EFD" w:rsidRPr="006261BA">
        <w:rPr>
          <w:rFonts w:ascii="Times New Roman" w:hAnsi="Times New Roman"/>
          <w:kern w:val="28"/>
          <w:sz w:val="28"/>
          <w:szCs w:val="28"/>
          <w:lang w:val="nl-NL"/>
        </w:rPr>
        <w:t xml:space="preserve"> rõ:</w:t>
      </w:r>
      <w:r w:rsidRPr="006261BA">
        <w:rPr>
          <w:rFonts w:ascii="Times New Roman" w:hAnsi="Times New Roman"/>
          <w:kern w:val="28"/>
          <w:sz w:val="28"/>
          <w:szCs w:val="28"/>
          <w:lang w:val="nl-NL"/>
        </w:rPr>
        <w:t xml:space="preserve"> </w:t>
      </w:r>
      <w:r w:rsidR="00F02D71" w:rsidRPr="006261BA">
        <w:rPr>
          <w:rFonts w:ascii="Times New Roman" w:hAnsi="Times New Roman"/>
          <w:kern w:val="28"/>
          <w:sz w:val="28"/>
          <w:szCs w:val="28"/>
          <w:lang w:val="nl-NL"/>
        </w:rPr>
        <w:t>số lượng</w:t>
      </w:r>
      <w:r w:rsidRPr="006261BA">
        <w:rPr>
          <w:rFonts w:ascii="Times New Roman" w:hAnsi="Times New Roman"/>
          <w:kern w:val="28"/>
          <w:sz w:val="28"/>
          <w:szCs w:val="28"/>
          <w:lang w:val="nl-NL"/>
        </w:rPr>
        <w:t xml:space="preserve"> cổ phiếu chào bán</w:t>
      </w:r>
      <w:r w:rsidR="00907EFD"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giá chào bán hoặc nguyên tắc xác định giá chào bán</w:t>
      </w:r>
      <w:r w:rsidR="00907EFD" w:rsidRPr="006261BA">
        <w:rPr>
          <w:rFonts w:ascii="Times New Roman" w:hAnsi="Times New Roman"/>
          <w:kern w:val="28"/>
          <w:sz w:val="28"/>
          <w:szCs w:val="28"/>
          <w:lang w:val="nl-NL"/>
        </w:rPr>
        <w:t xml:space="preserve"> hoặc ủy quyền cho Hội đồng quản trị xác định giá chào bán</w:t>
      </w:r>
      <w:r w:rsidRPr="006261BA">
        <w:rPr>
          <w:rFonts w:ascii="Times New Roman" w:hAnsi="Times New Roman"/>
          <w:kern w:val="28"/>
          <w:sz w:val="28"/>
          <w:szCs w:val="28"/>
          <w:lang w:val="nl-NL"/>
        </w:rPr>
        <w:t>;</w:t>
      </w:r>
      <w:r w:rsidR="00E50D9D" w:rsidRPr="006261BA">
        <w:rPr>
          <w:rFonts w:ascii="Times New Roman" w:hAnsi="Times New Roman"/>
          <w:kern w:val="28"/>
          <w:sz w:val="28"/>
          <w:szCs w:val="28"/>
          <w:lang w:val="nl-NL"/>
        </w:rPr>
        <w:t xml:space="preserve"> </w:t>
      </w:r>
      <w:r w:rsidR="004A1DEE" w:rsidRPr="006261BA">
        <w:rPr>
          <w:rFonts w:ascii="Times New Roman" w:hAnsi="Times New Roman"/>
          <w:kern w:val="28"/>
          <w:sz w:val="28"/>
          <w:szCs w:val="28"/>
          <w:lang w:val="nl-NL"/>
        </w:rPr>
        <w:t xml:space="preserve">việc </w:t>
      </w:r>
      <w:r w:rsidR="00E50D9D" w:rsidRPr="006261BA">
        <w:rPr>
          <w:rFonts w:ascii="Times New Roman" w:hAnsi="Times New Roman"/>
          <w:kern w:val="28"/>
          <w:sz w:val="28"/>
          <w:szCs w:val="28"/>
          <w:lang w:val="nl-NL"/>
        </w:rPr>
        <w:t>đáp ứng quy định về tỷ lệ sở hữu của nhà đầu tư nước ngoài</w:t>
      </w:r>
      <w:r w:rsidR="00907EFD"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w:t>
      </w:r>
      <w:r w:rsidR="003B3379" w:rsidRPr="006261BA">
        <w:rPr>
          <w:rFonts w:ascii="Times New Roman" w:hAnsi="Times New Roman"/>
          <w:kern w:val="28"/>
          <w:sz w:val="28"/>
          <w:szCs w:val="28"/>
          <w:lang w:val="nl-NL"/>
        </w:rPr>
        <w:t xml:space="preserve">Trường hợp phương án phát hành không nêu cụ thể giá chào bán, nguyên tắc xác định giá thì giá chào bán được xác định theo quy định tại Luật </w:t>
      </w:r>
      <w:r w:rsidR="003157FF" w:rsidRPr="006261BA">
        <w:rPr>
          <w:rFonts w:ascii="Times New Roman" w:hAnsi="Times New Roman"/>
          <w:kern w:val="28"/>
          <w:sz w:val="28"/>
          <w:szCs w:val="28"/>
          <w:lang w:val="nl-NL"/>
        </w:rPr>
        <w:t>D</w:t>
      </w:r>
      <w:r w:rsidR="003B3379" w:rsidRPr="006261BA">
        <w:rPr>
          <w:rFonts w:ascii="Times New Roman" w:hAnsi="Times New Roman"/>
          <w:kern w:val="28"/>
          <w:sz w:val="28"/>
          <w:szCs w:val="28"/>
          <w:lang w:val="nl-NL"/>
        </w:rPr>
        <w:t xml:space="preserve">oanh nghiệp; </w:t>
      </w:r>
    </w:p>
    <w:p w:rsidR="00E50D9D" w:rsidRPr="006261BA" w:rsidRDefault="004A1DEE" w:rsidP="000C3BB7">
      <w:pPr>
        <w:keepNext/>
        <w:widowControl w:val="0"/>
        <w:numPr>
          <w:ilvl w:val="0"/>
          <w:numId w:val="154"/>
        </w:numPr>
        <w:shd w:val="clear" w:color="auto" w:fill="FFFFFF"/>
        <w:spacing w:before="60" w:after="60" w:line="276" w:lineRule="auto"/>
        <w:ind w:left="0" w:firstLine="710"/>
        <w:rPr>
          <w:rFonts w:ascii="Times New Roman" w:hAnsi="Times New Roman"/>
          <w:kern w:val="28"/>
          <w:sz w:val="28"/>
          <w:szCs w:val="28"/>
          <w:lang w:val="nl-NL"/>
        </w:rPr>
      </w:pPr>
      <w:r w:rsidRPr="006261BA">
        <w:rPr>
          <w:rFonts w:ascii="Times New Roman" w:hAnsi="Times New Roman"/>
          <w:kern w:val="28"/>
          <w:sz w:val="28"/>
          <w:szCs w:val="28"/>
          <w:lang w:val="nl-NL"/>
        </w:rPr>
        <w:t>Phương</w:t>
      </w:r>
      <w:r w:rsidRPr="006261BA">
        <w:rPr>
          <w:rFonts w:ascii="Times New Roman" w:hAnsi="Times New Roman"/>
          <w:sz w:val="28"/>
          <w:szCs w:val="28"/>
          <w:lang w:val="nl-NL"/>
        </w:rPr>
        <w:t xml:space="preserve"> án sử dụng vốn là phương án sử dụng số vốn được huy động thêm. </w:t>
      </w:r>
      <w:r w:rsidR="00907EFD" w:rsidRPr="006261BA">
        <w:rPr>
          <w:rFonts w:ascii="Times New Roman" w:hAnsi="Times New Roman"/>
          <w:kern w:val="28"/>
          <w:sz w:val="28"/>
          <w:szCs w:val="28"/>
          <w:lang w:val="nl-NL"/>
        </w:rPr>
        <w:t>P</w:t>
      </w:r>
      <w:r w:rsidR="00E50D9D" w:rsidRPr="006261BA">
        <w:rPr>
          <w:rFonts w:ascii="Times New Roman" w:hAnsi="Times New Roman"/>
          <w:kern w:val="28"/>
          <w:sz w:val="28"/>
          <w:szCs w:val="28"/>
          <w:lang w:val="nl-NL"/>
        </w:rPr>
        <w:t>hương án sử dụng vốn phải xác định rõ tỷ lệ chào bán thành công hoặc số tiền tối thiểu cần thu được trong đợt chào bán và phương án xử lý trong trường hợp chào bán không đạt tỷ lệ chào bán thành công hoặc không thu đủ số tiền tối thiểu như dự kiến trong trường hợp đợt chào bá</w:t>
      </w:r>
      <w:r w:rsidR="00884377" w:rsidRPr="006261BA">
        <w:rPr>
          <w:rFonts w:ascii="Times New Roman" w:hAnsi="Times New Roman"/>
          <w:kern w:val="28"/>
          <w:sz w:val="28"/>
          <w:szCs w:val="28"/>
          <w:lang w:val="nl-NL"/>
        </w:rPr>
        <w:t>n nhằm mục đích thực hiện dự án</w:t>
      </w:r>
      <w:r w:rsidR="00E50D9D" w:rsidRPr="006261BA">
        <w:rPr>
          <w:rFonts w:ascii="Times New Roman" w:hAnsi="Times New Roman"/>
          <w:kern w:val="28"/>
          <w:sz w:val="28"/>
          <w:szCs w:val="28"/>
          <w:lang w:val="nl-NL"/>
        </w:rPr>
        <w:t>;</w:t>
      </w:r>
    </w:p>
    <w:p w:rsidR="002C254E" w:rsidRPr="006261BA" w:rsidRDefault="002C254E" w:rsidP="000C3BB7">
      <w:pPr>
        <w:keepNext/>
        <w:widowControl w:val="0"/>
        <w:numPr>
          <w:ilvl w:val="0"/>
          <w:numId w:val="154"/>
        </w:numPr>
        <w:shd w:val="clear" w:color="auto" w:fill="FFFFFF"/>
        <w:spacing w:before="60" w:after="60" w:line="276" w:lineRule="auto"/>
        <w:ind w:left="0" w:firstLine="710"/>
        <w:rPr>
          <w:rFonts w:ascii="Times New Roman" w:hAnsi="Times New Roman"/>
          <w:kern w:val="28"/>
          <w:sz w:val="28"/>
          <w:szCs w:val="28"/>
          <w:lang w:val="nl-NL"/>
        </w:rPr>
      </w:pPr>
      <w:r w:rsidRPr="006261BA">
        <w:rPr>
          <w:rFonts w:ascii="Times New Roman" w:hAnsi="Times New Roman"/>
          <w:kern w:val="28"/>
          <w:sz w:val="28"/>
          <w:szCs w:val="28"/>
          <w:lang w:val="nl-NL"/>
        </w:rPr>
        <w:t xml:space="preserve">Trường hợp chào bán cổ phiếu lần đầu ra công chúng kết hợp giữa phát hành huy động thêm vốn cho doanh nghiệp và chào bán </w:t>
      </w:r>
      <w:r w:rsidR="009D7A9A" w:rsidRPr="006261BA">
        <w:rPr>
          <w:rFonts w:ascii="Times New Roman" w:hAnsi="Times New Roman"/>
          <w:kern w:val="28"/>
          <w:sz w:val="28"/>
          <w:szCs w:val="28"/>
          <w:lang w:val="nl-NL"/>
        </w:rPr>
        <w:t>cổ phiếu thuộc</w:t>
      </w:r>
      <w:r w:rsidRPr="006261BA">
        <w:rPr>
          <w:rFonts w:ascii="Times New Roman" w:hAnsi="Times New Roman"/>
          <w:kern w:val="28"/>
          <w:sz w:val="28"/>
          <w:szCs w:val="28"/>
          <w:lang w:val="nl-NL"/>
        </w:rPr>
        <w:t xml:space="preserve"> sở hữu của </w:t>
      </w:r>
      <w:r w:rsidR="004A1DEE" w:rsidRPr="006261BA">
        <w:rPr>
          <w:rFonts w:ascii="Times New Roman" w:hAnsi="Times New Roman"/>
          <w:kern w:val="28"/>
          <w:sz w:val="28"/>
          <w:szCs w:val="28"/>
          <w:lang w:val="nl-NL"/>
        </w:rPr>
        <w:t>cổ đông</w:t>
      </w:r>
      <w:r w:rsidRPr="006261BA">
        <w:rPr>
          <w:rFonts w:ascii="Times New Roman" w:hAnsi="Times New Roman"/>
          <w:kern w:val="28"/>
          <w:sz w:val="28"/>
          <w:szCs w:val="28"/>
          <w:lang w:val="nl-NL"/>
        </w:rPr>
        <w:t>, phương án phát hành phải nêu rõ nguyên tắc ưu tiên phân phối cổ phiếu.</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Báo cáo tài chính</w:t>
      </w:r>
      <w:r w:rsidR="00884377"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 xml:space="preserve">của tổ chức phát hành trong hai năm gần nhất phải đáp ứng </w:t>
      </w:r>
      <w:r w:rsidR="00517527" w:rsidRPr="006261BA">
        <w:rPr>
          <w:rFonts w:ascii="Times New Roman" w:hAnsi="Times New Roman"/>
          <w:kern w:val="28"/>
          <w:sz w:val="28"/>
          <w:szCs w:val="28"/>
          <w:lang w:val="nl-NL"/>
        </w:rPr>
        <w:t xml:space="preserve">quy định tại Điều 20 Luật </w:t>
      </w:r>
      <w:r w:rsidR="002C254E" w:rsidRPr="006261BA">
        <w:rPr>
          <w:rFonts w:ascii="Times New Roman" w:hAnsi="Times New Roman"/>
          <w:kern w:val="28"/>
          <w:sz w:val="28"/>
          <w:szCs w:val="28"/>
          <w:lang w:val="nl-NL"/>
        </w:rPr>
        <w:t>C</w:t>
      </w:r>
      <w:r w:rsidR="00517527" w:rsidRPr="006261BA">
        <w:rPr>
          <w:rFonts w:ascii="Times New Roman" w:hAnsi="Times New Roman"/>
          <w:kern w:val="28"/>
          <w:sz w:val="28"/>
          <w:szCs w:val="28"/>
          <w:lang w:val="nl-NL"/>
        </w:rPr>
        <w:t>hứng khoán</w:t>
      </w:r>
      <w:r w:rsidR="005851EF" w:rsidRPr="006261BA">
        <w:rPr>
          <w:rFonts w:ascii="Times New Roman" w:hAnsi="Times New Roman"/>
          <w:kern w:val="28"/>
          <w:sz w:val="28"/>
          <w:szCs w:val="28"/>
          <w:lang w:val="nl-NL"/>
        </w:rPr>
        <w:t>, trong đó:</w:t>
      </w:r>
    </w:p>
    <w:p w:rsidR="00BD4116" w:rsidRPr="006261BA" w:rsidRDefault="00884377" w:rsidP="00D471EC">
      <w:pPr>
        <w:keepNext/>
        <w:widowControl w:val="0"/>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a</w:t>
      </w:r>
      <w:r w:rsidR="00BD4116" w:rsidRPr="006261BA">
        <w:rPr>
          <w:rFonts w:ascii="Times New Roman" w:hAnsi="Times New Roman"/>
          <w:kern w:val="28"/>
          <w:sz w:val="28"/>
          <w:szCs w:val="28"/>
          <w:lang w:val="nl-NL"/>
        </w:rPr>
        <w:t xml:space="preserve">) </w:t>
      </w:r>
      <w:r w:rsidR="00BD4116" w:rsidRPr="006261BA">
        <w:rPr>
          <w:rFonts w:ascii="Times New Roman" w:hAnsi="Times New Roman"/>
          <w:kern w:val="28"/>
          <w:sz w:val="28"/>
          <w:szCs w:val="28"/>
        </w:rPr>
        <w:t xml:space="preserve">Trường hợp hồ sơ được nộp trong thời gian 60 ngày kể từ ngày kết thúc </w:t>
      </w:r>
      <w:r w:rsidR="00BD4116" w:rsidRPr="006261BA">
        <w:rPr>
          <w:rFonts w:ascii="Times New Roman" w:hAnsi="Times New Roman"/>
          <w:kern w:val="28"/>
          <w:sz w:val="28"/>
          <w:szCs w:val="28"/>
        </w:rPr>
        <w:lastRenderedPageBreak/>
        <w:t>kỳ kế toán năm, báo cáo tài chính năm của năm trước đó trong hồ sơ ban đầu có thể là báo cáo tài chính chưa có kiểm toán, nhưng phải có báo cáo tài chính được kiểm toán của 02 năm trước liền kề</w:t>
      </w:r>
      <w:r w:rsidR="00F80C72" w:rsidRPr="006261BA">
        <w:rPr>
          <w:rFonts w:ascii="Times New Roman" w:hAnsi="Times New Roman"/>
          <w:kern w:val="28"/>
          <w:sz w:val="28"/>
          <w:szCs w:val="28"/>
        </w:rPr>
        <w:t>.</w:t>
      </w:r>
      <w:r w:rsidR="008526A5" w:rsidRPr="006261BA">
        <w:rPr>
          <w:rFonts w:ascii="Times New Roman" w:hAnsi="Times New Roman"/>
          <w:kern w:val="28"/>
          <w:sz w:val="28"/>
          <w:szCs w:val="28"/>
        </w:rPr>
        <w:t xml:space="preserve"> Trường hợp tổ chức phát hành hoàn thiện hồ sơ sau 60 ngày kể từ ngày kết thúc kỳ kế toán năm, tổ chức phát hành</w:t>
      </w:r>
      <w:r w:rsidR="00A058CD" w:rsidRPr="006261BA">
        <w:rPr>
          <w:rFonts w:ascii="Times New Roman" w:hAnsi="Times New Roman"/>
          <w:kern w:val="28"/>
          <w:sz w:val="28"/>
          <w:szCs w:val="28"/>
        </w:rPr>
        <w:t xml:space="preserve"> phải</w:t>
      </w:r>
      <w:r w:rsidR="008526A5" w:rsidRPr="006261BA">
        <w:rPr>
          <w:rFonts w:ascii="Times New Roman" w:hAnsi="Times New Roman"/>
          <w:kern w:val="28"/>
          <w:sz w:val="28"/>
          <w:szCs w:val="28"/>
        </w:rPr>
        <w:t xml:space="preserve"> bổ sung báo cáo tài chính năm gần nhất</w:t>
      </w:r>
      <w:r w:rsidR="00807865" w:rsidRPr="006261BA">
        <w:rPr>
          <w:rFonts w:ascii="Times New Roman" w:hAnsi="Times New Roman"/>
          <w:kern w:val="28"/>
          <w:sz w:val="28"/>
          <w:szCs w:val="28"/>
        </w:rPr>
        <w:t xml:space="preserve"> được kiểm toán</w:t>
      </w:r>
      <w:r w:rsidR="009974BF" w:rsidRPr="006261BA">
        <w:rPr>
          <w:rFonts w:ascii="Times New Roman" w:hAnsi="Times New Roman"/>
          <w:kern w:val="28"/>
          <w:sz w:val="28"/>
          <w:szCs w:val="28"/>
        </w:rPr>
        <w:t>;</w:t>
      </w:r>
    </w:p>
    <w:p w:rsidR="00151D66" w:rsidRPr="006261BA" w:rsidRDefault="00884377" w:rsidP="00D471EC">
      <w:pPr>
        <w:keepNext/>
        <w:widowControl w:val="0"/>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b</w:t>
      </w:r>
      <w:r w:rsidR="00151D66" w:rsidRPr="006261BA">
        <w:rPr>
          <w:rFonts w:ascii="Times New Roman" w:hAnsi="Times New Roman"/>
          <w:kern w:val="28"/>
          <w:sz w:val="28"/>
          <w:szCs w:val="28"/>
          <w:lang w:val="nl-NL"/>
        </w:rPr>
        <w:t xml:space="preserve">) Trường hợp sau kỳ kế toán gần nhất được kiểm toán, tổ chức phát hành thực hiện phát hành tăng vốn điều lệ, tổ chức phát hành phải bổ sung báo cáo </w:t>
      </w:r>
      <w:r w:rsidR="006B42AC" w:rsidRPr="006261BA">
        <w:rPr>
          <w:rFonts w:ascii="Times New Roman" w:hAnsi="Times New Roman"/>
          <w:kern w:val="28"/>
          <w:sz w:val="28"/>
          <w:szCs w:val="28"/>
          <w:lang w:val="nl-NL"/>
        </w:rPr>
        <w:t xml:space="preserve">về </w:t>
      </w:r>
      <w:r w:rsidR="00151D66" w:rsidRPr="006261BA">
        <w:rPr>
          <w:rFonts w:ascii="Times New Roman" w:hAnsi="Times New Roman"/>
          <w:kern w:val="28"/>
          <w:sz w:val="28"/>
          <w:szCs w:val="28"/>
          <w:lang w:val="nl-NL"/>
        </w:rPr>
        <w:t>vốn</w:t>
      </w:r>
      <w:r w:rsidR="001806EC" w:rsidRPr="006261BA">
        <w:rPr>
          <w:rFonts w:ascii="Times New Roman" w:hAnsi="Times New Roman"/>
          <w:kern w:val="28"/>
          <w:sz w:val="28"/>
          <w:szCs w:val="28"/>
          <w:lang w:val="nl-NL"/>
        </w:rPr>
        <w:t xml:space="preserve"> góp của chủ sở hữu</w:t>
      </w:r>
      <w:r w:rsidR="006B42AC" w:rsidRPr="006261BA">
        <w:rPr>
          <w:rFonts w:ascii="Times New Roman" w:hAnsi="Times New Roman"/>
          <w:kern w:val="28"/>
          <w:sz w:val="28"/>
          <w:szCs w:val="28"/>
          <w:lang w:val="nl-NL"/>
        </w:rPr>
        <w:t xml:space="preserve"> được kiểm toán bởi tổ chức kiểm toán được chấp thuận</w:t>
      </w:r>
      <w:r w:rsidR="00151D66"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Hợp đồng tư vấn hồ sơ đăng ký chào bán cổ phiếu ra công chúng với công ty chứng khoán, trừ trường hợp tổ chức phát hành là công ty chứng khoán</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Cam kết bảo lãnh phát hành (nếu có) </w:t>
      </w:r>
      <w:r w:rsidRPr="006261BA">
        <w:rPr>
          <w:rFonts w:ascii="Times New Roman" w:hAnsi="Times New Roman"/>
          <w:sz w:val="28"/>
          <w:szCs w:val="28"/>
        </w:rPr>
        <w:t>theo Mẫu số 0</w:t>
      </w:r>
      <w:r w:rsidR="0011356A" w:rsidRPr="006261BA">
        <w:rPr>
          <w:rFonts w:ascii="Times New Roman" w:hAnsi="Times New Roman"/>
          <w:sz w:val="28"/>
          <w:szCs w:val="28"/>
        </w:rPr>
        <w:t>2</w:t>
      </w:r>
      <w:r w:rsidRPr="006261BA">
        <w:rPr>
          <w:rFonts w:ascii="Times New Roman" w:hAnsi="Times New Roman"/>
          <w:sz w:val="28"/>
          <w:szCs w:val="28"/>
        </w:rPr>
        <w:t xml:space="preserve"> Phụ lục ban hành kèm theo Nghị định này. Trường hợp có tổ hợp bảo lãnh phát hành, cam kết bảo lãnh phát hành của tổ chức bảo lãnh phát hành chính phải kèm theo hợp đồng giữa các tổ chức bảo lãnh phát hành. </w:t>
      </w:r>
      <w:r w:rsidR="00986EA7" w:rsidRPr="006261BA">
        <w:rPr>
          <w:rFonts w:ascii="Times New Roman" w:hAnsi="Times New Roman"/>
          <w:sz w:val="28"/>
          <w:szCs w:val="28"/>
        </w:rPr>
        <w:t>Các tài liệu này phải được gửi đến</w:t>
      </w:r>
      <w:r w:rsidRPr="006261BA">
        <w:rPr>
          <w:rFonts w:ascii="Times New Roman" w:hAnsi="Times New Roman"/>
          <w:sz w:val="28"/>
          <w:szCs w:val="28"/>
        </w:rPr>
        <w:t xml:space="preserve"> Ủy ban Chứng khoán Nhà nước</w:t>
      </w:r>
      <w:r w:rsidR="00986EA7" w:rsidRPr="006261BA">
        <w:rPr>
          <w:rFonts w:ascii="Times New Roman" w:hAnsi="Times New Roman"/>
          <w:sz w:val="28"/>
          <w:szCs w:val="28"/>
        </w:rPr>
        <w:t xml:space="preserve"> trước ngày</w:t>
      </w:r>
      <w:r w:rsidRPr="006261BA">
        <w:rPr>
          <w:rFonts w:ascii="Times New Roman" w:hAnsi="Times New Roman"/>
          <w:sz w:val="28"/>
          <w:szCs w:val="28"/>
        </w:rPr>
        <w:t xml:space="preserve"> cấp </w:t>
      </w:r>
      <w:r w:rsidR="009108DC" w:rsidRPr="006261BA">
        <w:rPr>
          <w:rFonts w:ascii="Times New Roman" w:hAnsi="Times New Roman"/>
          <w:sz w:val="28"/>
          <w:szCs w:val="28"/>
        </w:rPr>
        <w:t>G</w:t>
      </w:r>
      <w:r w:rsidRPr="006261BA">
        <w:rPr>
          <w:rFonts w:ascii="Times New Roman" w:hAnsi="Times New Roman"/>
          <w:sz w:val="28"/>
          <w:szCs w:val="28"/>
        </w:rPr>
        <w:t>iấy chứng nhận đăng ký chào bán</w:t>
      </w:r>
      <w:r w:rsidR="00175A09" w:rsidRPr="006261BA">
        <w:rPr>
          <w:rFonts w:ascii="Times New Roman" w:hAnsi="Times New Roman"/>
          <w:sz w:val="28"/>
          <w:szCs w:val="28"/>
        </w:rPr>
        <w:t>.</w:t>
      </w:r>
    </w:p>
    <w:p w:rsidR="00BD4116" w:rsidRPr="006261BA" w:rsidRDefault="00BD4116" w:rsidP="000C3BB7">
      <w:pPr>
        <w:keepNext/>
        <w:widowControl w:val="0"/>
        <w:numPr>
          <w:ilvl w:val="0"/>
          <w:numId w:val="57"/>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lang w:val="nl-NL"/>
        </w:rPr>
        <w:t xml:space="preserve">Quyết định của Hội đồng quản trị thông qua hồ sơ đăng ký chào bán cổ phiếu ra công chúng. </w:t>
      </w:r>
      <w:r w:rsidRPr="006261BA">
        <w:rPr>
          <w:rFonts w:ascii="Times New Roman" w:hAnsi="Times New Roman"/>
          <w:kern w:val="28"/>
          <w:sz w:val="28"/>
          <w:szCs w:val="28"/>
        </w:rPr>
        <w:t xml:space="preserve">Đối với việc chào bán </w:t>
      </w:r>
      <w:r w:rsidRPr="006261BA">
        <w:rPr>
          <w:rFonts w:ascii="Times New Roman" w:hAnsi="Times New Roman"/>
          <w:bCs/>
          <w:iCs/>
          <w:kern w:val="28"/>
          <w:sz w:val="28"/>
          <w:szCs w:val="28"/>
        </w:rPr>
        <w:t>cổ phiếu</w:t>
      </w:r>
      <w:r w:rsidRPr="006261BA">
        <w:rPr>
          <w:rFonts w:ascii="Times New Roman" w:hAnsi="Times New Roman"/>
          <w:kern w:val="28"/>
          <w:sz w:val="28"/>
          <w:szCs w:val="28"/>
        </w:rPr>
        <w:t xml:space="preserve"> ra công chúng </w:t>
      </w:r>
      <w:r w:rsidRPr="006261BA">
        <w:rPr>
          <w:rFonts w:ascii="Times New Roman" w:hAnsi="Times New Roman"/>
          <w:bCs/>
          <w:iCs/>
          <w:kern w:val="28"/>
          <w:sz w:val="28"/>
          <w:szCs w:val="28"/>
        </w:rPr>
        <w:t>của tổ chức tín dụng</w:t>
      </w:r>
      <w:r w:rsidRPr="006261BA">
        <w:rPr>
          <w:rFonts w:ascii="Times New Roman" w:hAnsi="Times New Roman"/>
          <w:kern w:val="28"/>
          <w:sz w:val="28"/>
          <w:szCs w:val="28"/>
        </w:rPr>
        <w:t>, hồ sơ phải có văn bản chấp thuận của Ngân hàng Nhà nước Việt Nam về thay đổi vốn điều lệ. Đối với việc chào bán cổ phiếu ra công chúng của tổ chức kinh doanh bảo hiểm, hồ sơ phải có văn bản chấp thuận của Bộ Tài chính về thay đổi vốn điều lệ</w:t>
      </w:r>
      <w:r w:rsidR="00175A09" w:rsidRPr="006261BA">
        <w:rPr>
          <w:rFonts w:ascii="Times New Roman" w:hAnsi="Times New Roman"/>
          <w:kern w:val="28"/>
          <w:sz w:val="28"/>
          <w:szCs w:val="28"/>
        </w:rPr>
        <w:t>.</w:t>
      </w:r>
    </w:p>
    <w:p w:rsidR="00D51EAA" w:rsidRPr="006261BA" w:rsidRDefault="003D5129"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Văn bản cam kết của Hội đồng quản trị</w:t>
      </w:r>
      <w:r w:rsidR="00BD4116" w:rsidRPr="006261BA">
        <w:rPr>
          <w:rFonts w:ascii="Times New Roman" w:hAnsi="Times New Roman"/>
          <w:kern w:val="28"/>
          <w:sz w:val="28"/>
          <w:szCs w:val="28"/>
          <w:lang w:val="nl-NL"/>
        </w:rPr>
        <w:t xml:space="preserve"> triển khai niêm yết hoặc đăng ký giao dịch cổ phiếu trên hệ thống giao dịch chứng khoán</w:t>
      </w:r>
      <w:r w:rsidR="00175A09" w:rsidRPr="006261BA">
        <w:rPr>
          <w:rFonts w:ascii="Times New Roman" w:hAnsi="Times New Roman"/>
          <w:kern w:val="28"/>
          <w:sz w:val="28"/>
          <w:szCs w:val="28"/>
          <w:lang w:val="nl-NL"/>
        </w:rPr>
        <w:t>.</w:t>
      </w:r>
    </w:p>
    <w:p w:rsidR="00BD4116" w:rsidRPr="006261BA" w:rsidRDefault="00D51EAA" w:rsidP="000C3BB7">
      <w:pPr>
        <w:keepNext/>
        <w:widowControl w:val="0"/>
        <w:numPr>
          <w:ilvl w:val="0"/>
          <w:numId w:val="57"/>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Các tài liệu quy định tại điểm </w:t>
      </w:r>
      <w:r w:rsidR="002F21FC" w:rsidRPr="006261BA">
        <w:rPr>
          <w:rFonts w:ascii="Times New Roman" w:hAnsi="Times New Roman"/>
          <w:kern w:val="28"/>
          <w:sz w:val="28"/>
          <w:szCs w:val="28"/>
          <w:lang w:val="nl-NL"/>
        </w:rPr>
        <w:t xml:space="preserve">c, </w:t>
      </w:r>
      <w:r w:rsidRPr="006261BA">
        <w:rPr>
          <w:rFonts w:ascii="Times New Roman" w:hAnsi="Times New Roman"/>
          <w:kern w:val="28"/>
          <w:sz w:val="28"/>
          <w:szCs w:val="28"/>
          <w:lang w:val="nl-NL"/>
        </w:rPr>
        <w:t>đ, e và h khoản 1 Điều 18 Luật Chứng khoán</w:t>
      </w:r>
      <w:r w:rsidR="00BD4116" w:rsidRPr="006261BA">
        <w:rPr>
          <w:rFonts w:ascii="Times New Roman" w:hAnsi="Times New Roman"/>
          <w:kern w:val="28"/>
          <w:sz w:val="28"/>
          <w:szCs w:val="28"/>
          <w:lang w:val="nl-NL"/>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5851EF" w:rsidRPr="006261BA">
        <w:rPr>
          <w:bCs w:val="0"/>
          <w:szCs w:val="28"/>
          <w:lang w:val="nl-NL"/>
        </w:rPr>
        <w:t>9</w:t>
      </w:r>
      <w:r w:rsidRPr="006261BA">
        <w:rPr>
          <w:bCs w:val="0"/>
          <w:szCs w:val="28"/>
          <w:lang w:val="nl-NL"/>
        </w:rPr>
        <w:t>. Hồ sơ đăng ký chào bán thêm cổ phiếu ra công chúng của công ty đại chúng</w:t>
      </w:r>
    </w:p>
    <w:p w:rsidR="003B3379" w:rsidRPr="006261BA" w:rsidRDefault="00BD4116" w:rsidP="000C3BB7">
      <w:pPr>
        <w:keepNext/>
        <w:widowControl w:val="0"/>
        <w:numPr>
          <w:ilvl w:val="0"/>
          <w:numId w:val="58"/>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Giấy đăng ký chào bán theo </w:t>
      </w:r>
      <w:r w:rsidRPr="006261BA">
        <w:rPr>
          <w:rFonts w:ascii="Times New Roman" w:hAnsi="Times New Roman"/>
          <w:sz w:val="28"/>
          <w:szCs w:val="28"/>
        </w:rPr>
        <w:t>Mẫu số 0</w:t>
      </w:r>
      <w:r w:rsidR="0011356A" w:rsidRPr="006261BA">
        <w:rPr>
          <w:rFonts w:ascii="Times New Roman" w:hAnsi="Times New Roman"/>
          <w:sz w:val="28"/>
          <w:szCs w:val="28"/>
        </w:rPr>
        <w:t>3</w:t>
      </w:r>
      <w:r w:rsidRPr="006261BA">
        <w:rPr>
          <w:rFonts w:ascii="Times New Roman" w:hAnsi="Times New Roman"/>
          <w:sz w:val="28"/>
          <w:szCs w:val="28"/>
        </w:rPr>
        <w:t xml:space="preserve"> Phụ lục ban hành kèm theo Nghị định này</w:t>
      </w:r>
      <w:r w:rsidR="00175A09" w:rsidRPr="006261BA">
        <w:rPr>
          <w:rFonts w:ascii="Times New Roman" w:hAnsi="Times New Roman"/>
          <w:kern w:val="28"/>
          <w:sz w:val="28"/>
          <w:szCs w:val="28"/>
          <w:lang w:val="nl-NL"/>
        </w:rPr>
        <w:t>.</w:t>
      </w:r>
    </w:p>
    <w:p w:rsidR="003B3379" w:rsidRPr="006261BA" w:rsidRDefault="003B3379" w:rsidP="000C3BB7">
      <w:pPr>
        <w:keepNext/>
        <w:widowControl w:val="0"/>
        <w:numPr>
          <w:ilvl w:val="0"/>
          <w:numId w:val="58"/>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Quyết định của Đại hội đồng cổ đông thông qua phương án phát hành, phương án sử dụng vốn thu được từ đợt chào bán, thông qua việc niêm yết hoặc đăng ký giao dịch cổ phiếu trên hệ thống giao dịch chứng khoán, trong đó:</w:t>
      </w:r>
    </w:p>
    <w:p w:rsidR="003B3379" w:rsidRPr="006261BA" w:rsidRDefault="003B3379" w:rsidP="000C3BB7">
      <w:pPr>
        <w:keepNext/>
        <w:widowControl w:val="0"/>
        <w:numPr>
          <w:ilvl w:val="0"/>
          <w:numId w:val="153"/>
        </w:numPr>
        <w:shd w:val="clear" w:color="auto" w:fill="FFFFFF"/>
        <w:spacing w:before="60" w:after="60" w:line="276" w:lineRule="auto"/>
        <w:ind w:left="0" w:firstLine="720"/>
        <w:rPr>
          <w:rFonts w:ascii="Times New Roman" w:hAnsi="Times New Roman"/>
          <w:kern w:val="28"/>
          <w:sz w:val="28"/>
          <w:szCs w:val="28"/>
          <w:lang w:val="nl-NL"/>
        </w:rPr>
      </w:pPr>
      <w:r w:rsidRPr="006261BA">
        <w:rPr>
          <w:rFonts w:ascii="Times New Roman" w:hAnsi="Times New Roman"/>
          <w:kern w:val="28"/>
          <w:sz w:val="28"/>
          <w:szCs w:val="28"/>
          <w:lang w:val="nl-NL"/>
        </w:rPr>
        <w:t>Phương án phát hành phải nêu rõ</w:t>
      </w:r>
      <w:r w:rsidR="00C42760"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loại cổ phiếu chào bán</w:t>
      </w:r>
      <w:r w:rsidR="00C42760"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số lượng cổ phiếu từng loại chào bán</w:t>
      </w:r>
      <w:r w:rsidR="00C42760"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đặc tính của cổ phiếu (trong trường hợp cổ phiếu chào bán không phải cổ phiếu phổ thông)</w:t>
      </w:r>
      <w:r w:rsidR="00C42760"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giá chào bán hoặc nguyên tắc xác định giá chào bán</w:t>
      </w:r>
      <w:r w:rsidR="00C42760" w:rsidRPr="006261BA">
        <w:rPr>
          <w:rFonts w:ascii="Times New Roman" w:hAnsi="Times New Roman"/>
          <w:kern w:val="28"/>
          <w:sz w:val="28"/>
          <w:szCs w:val="28"/>
          <w:lang w:val="nl-NL"/>
        </w:rPr>
        <w:t xml:space="preserve"> hoặc ủy quyền cho Hội đồng quản trị xác định giá chào bán</w:t>
      </w:r>
      <w:r w:rsidRPr="006261BA">
        <w:rPr>
          <w:rFonts w:ascii="Times New Roman" w:hAnsi="Times New Roman"/>
          <w:kern w:val="28"/>
          <w:sz w:val="28"/>
          <w:szCs w:val="28"/>
          <w:lang w:val="nl-NL"/>
        </w:rPr>
        <w:t>;</w:t>
      </w:r>
      <w:r w:rsidR="00C42760" w:rsidRPr="006261BA">
        <w:rPr>
          <w:rFonts w:ascii="Times New Roman" w:hAnsi="Times New Roman"/>
          <w:kern w:val="28"/>
          <w:sz w:val="28"/>
          <w:szCs w:val="28"/>
          <w:lang w:val="nl-NL"/>
        </w:rPr>
        <w:t xml:space="preserve"> việc</w:t>
      </w:r>
      <w:r w:rsidRPr="006261BA">
        <w:rPr>
          <w:rFonts w:ascii="Times New Roman" w:hAnsi="Times New Roman"/>
          <w:kern w:val="28"/>
          <w:sz w:val="28"/>
          <w:szCs w:val="28"/>
          <w:lang w:val="nl-NL"/>
        </w:rPr>
        <w:t xml:space="preserve"> đáp </w:t>
      </w:r>
      <w:r w:rsidRPr="006261BA">
        <w:rPr>
          <w:rFonts w:ascii="Times New Roman" w:hAnsi="Times New Roman"/>
          <w:kern w:val="28"/>
          <w:sz w:val="28"/>
          <w:szCs w:val="28"/>
          <w:lang w:val="nl-NL"/>
        </w:rPr>
        <w:lastRenderedPageBreak/>
        <w:t xml:space="preserve">ứng quy định về tỷ lệ sở hữu của nhà đầu tư nước ngoài. Trường hợp phương án phát hành không nêu cụ thể giá chào bán, nguyên tắc xác định giá thì giá chào bán được xác định theo quy định tại Luật </w:t>
      </w:r>
      <w:r w:rsidR="00C42760" w:rsidRPr="006261BA">
        <w:rPr>
          <w:rFonts w:ascii="Times New Roman" w:hAnsi="Times New Roman"/>
          <w:kern w:val="28"/>
          <w:sz w:val="28"/>
          <w:szCs w:val="28"/>
          <w:lang w:val="nl-NL"/>
        </w:rPr>
        <w:t>D</w:t>
      </w:r>
      <w:r w:rsidRPr="006261BA">
        <w:rPr>
          <w:rFonts w:ascii="Times New Roman" w:hAnsi="Times New Roman"/>
          <w:kern w:val="28"/>
          <w:sz w:val="28"/>
          <w:szCs w:val="28"/>
          <w:lang w:val="nl-NL"/>
        </w:rPr>
        <w:t>oanh nghiệp;</w:t>
      </w:r>
    </w:p>
    <w:p w:rsidR="0012149D" w:rsidRPr="006261BA" w:rsidRDefault="003B3379" w:rsidP="00A313B0">
      <w:pPr>
        <w:keepNext/>
        <w:widowControl w:val="0"/>
        <w:numPr>
          <w:ilvl w:val="0"/>
          <w:numId w:val="153"/>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Phương án sử dụng vốn phải xác định r</w:t>
      </w:r>
      <w:r w:rsidR="006C18CC" w:rsidRPr="006261BA">
        <w:rPr>
          <w:rFonts w:ascii="Times New Roman" w:hAnsi="Times New Roman"/>
          <w:kern w:val="28"/>
          <w:sz w:val="28"/>
          <w:szCs w:val="28"/>
          <w:lang w:val="nl-NL"/>
        </w:rPr>
        <w:t xml:space="preserve">õ </w:t>
      </w:r>
      <w:bookmarkStart w:id="1" w:name="_Hlk42458936"/>
      <w:r w:rsidR="006C18CC" w:rsidRPr="006261BA">
        <w:rPr>
          <w:rFonts w:ascii="Times New Roman" w:hAnsi="Times New Roman"/>
          <w:kern w:val="28"/>
          <w:sz w:val="28"/>
          <w:szCs w:val="28"/>
          <w:lang w:val="nl-NL"/>
        </w:rPr>
        <w:t xml:space="preserve">tỷ lệ chào bán thành công cho mục đích thực hiện dự án </w:t>
      </w:r>
      <w:bookmarkEnd w:id="1"/>
      <w:r w:rsidR="006C18CC" w:rsidRPr="006261BA">
        <w:rPr>
          <w:rFonts w:ascii="Times New Roman" w:hAnsi="Times New Roman"/>
          <w:kern w:val="28"/>
          <w:sz w:val="28"/>
          <w:szCs w:val="28"/>
          <w:lang w:val="nl-NL"/>
        </w:rPr>
        <w:t>tối thiểu</w:t>
      </w:r>
      <w:r w:rsidR="00A313B0">
        <w:rPr>
          <w:rFonts w:ascii="Times New Roman" w:hAnsi="Times New Roman"/>
          <w:kern w:val="28"/>
          <w:sz w:val="28"/>
          <w:szCs w:val="28"/>
          <w:lang w:val="nl-NL"/>
        </w:rPr>
        <w:t xml:space="preserve"> l</w:t>
      </w:r>
      <w:r w:rsidR="00A313B0" w:rsidRPr="00A313B0">
        <w:rPr>
          <w:rFonts w:ascii="Times New Roman" w:hAnsi="Times New Roman"/>
          <w:kern w:val="28"/>
          <w:sz w:val="28"/>
          <w:szCs w:val="28"/>
          <w:lang w:val="nl-NL"/>
        </w:rPr>
        <w:t>à</w:t>
      </w:r>
      <w:r w:rsidR="006C18CC" w:rsidRPr="006261BA">
        <w:rPr>
          <w:rFonts w:ascii="Times New Roman" w:hAnsi="Times New Roman"/>
          <w:kern w:val="28"/>
          <w:sz w:val="28"/>
          <w:szCs w:val="28"/>
          <w:lang w:val="nl-NL"/>
        </w:rPr>
        <w:t xml:space="preserve"> 70% tổng số cổ phiếu</w:t>
      </w:r>
      <w:r w:rsidR="00A313B0">
        <w:rPr>
          <w:rFonts w:ascii="Times New Roman" w:hAnsi="Times New Roman"/>
          <w:kern w:val="28"/>
          <w:sz w:val="28"/>
          <w:szCs w:val="28"/>
          <w:lang w:val="nl-NL"/>
        </w:rPr>
        <w:t xml:space="preserve"> d</w:t>
      </w:r>
      <w:r w:rsidR="00A313B0" w:rsidRPr="00A313B0">
        <w:rPr>
          <w:rFonts w:ascii="Times New Roman" w:hAnsi="Times New Roman"/>
          <w:kern w:val="28"/>
          <w:sz w:val="28"/>
          <w:szCs w:val="28"/>
          <w:lang w:val="nl-NL"/>
        </w:rPr>
        <w:t>ự</w:t>
      </w:r>
      <w:r w:rsidR="00A313B0">
        <w:rPr>
          <w:rFonts w:ascii="Times New Roman" w:hAnsi="Times New Roman"/>
          <w:kern w:val="28"/>
          <w:sz w:val="28"/>
          <w:szCs w:val="28"/>
          <w:lang w:val="nl-NL"/>
        </w:rPr>
        <w:t xml:space="preserve"> ki</w:t>
      </w:r>
      <w:r w:rsidR="00A313B0" w:rsidRPr="00A313B0">
        <w:rPr>
          <w:rFonts w:ascii="Times New Roman" w:hAnsi="Times New Roman"/>
          <w:kern w:val="28"/>
          <w:sz w:val="28"/>
          <w:szCs w:val="28"/>
          <w:lang w:val="nl-NL"/>
        </w:rPr>
        <w:t>ến</w:t>
      </w:r>
      <w:r w:rsidR="006C18CC" w:rsidRPr="006261BA">
        <w:rPr>
          <w:rFonts w:ascii="Times New Roman" w:hAnsi="Times New Roman"/>
          <w:kern w:val="28"/>
          <w:sz w:val="28"/>
          <w:szCs w:val="28"/>
          <w:lang w:val="nl-NL"/>
        </w:rPr>
        <w:t xml:space="preserve"> chào bán để thực hiện </w:t>
      </w:r>
      <w:r w:rsidR="0012149D" w:rsidRPr="006261BA">
        <w:rPr>
          <w:rFonts w:ascii="Times New Roman" w:hAnsi="Times New Roman"/>
          <w:kern w:val="28"/>
          <w:sz w:val="28"/>
          <w:szCs w:val="28"/>
          <w:lang w:val="nl-NL"/>
        </w:rPr>
        <w:t xml:space="preserve">các </w:t>
      </w:r>
      <w:r w:rsidR="006C18CC" w:rsidRPr="006261BA">
        <w:rPr>
          <w:rFonts w:ascii="Times New Roman" w:hAnsi="Times New Roman"/>
          <w:kern w:val="28"/>
          <w:sz w:val="28"/>
          <w:szCs w:val="28"/>
          <w:lang w:val="nl-NL"/>
        </w:rPr>
        <w:t>dự án</w:t>
      </w:r>
      <w:r w:rsidR="007846C1" w:rsidRPr="006261BA">
        <w:rPr>
          <w:rFonts w:ascii="Times New Roman" w:hAnsi="Times New Roman"/>
          <w:kern w:val="28"/>
          <w:sz w:val="28"/>
          <w:szCs w:val="28"/>
          <w:lang w:val="nl-NL"/>
        </w:rPr>
        <w:t>; phương án bù đắp phần thiếu hụt vốn dự kiến huy động từ đợt chào bán để thực hiện dự án.</w:t>
      </w:r>
    </w:p>
    <w:p w:rsidR="007846C1" w:rsidRPr="006261BA" w:rsidRDefault="007846C1" w:rsidP="000C3BB7">
      <w:pPr>
        <w:keepNext/>
        <w:widowControl w:val="0"/>
        <w:numPr>
          <w:ilvl w:val="0"/>
          <w:numId w:val="58"/>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Báo cáo tài chính của tổ chức phát hành trong hai năm gần nhất phải đáp ứng quy định tại Điều 20 Luật </w:t>
      </w:r>
      <w:r w:rsidR="00C42760" w:rsidRPr="006261BA">
        <w:rPr>
          <w:rFonts w:ascii="Times New Roman" w:hAnsi="Times New Roman"/>
          <w:kern w:val="28"/>
          <w:sz w:val="28"/>
          <w:szCs w:val="28"/>
          <w:lang w:val="nl-NL"/>
        </w:rPr>
        <w:t>C</w:t>
      </w:r>
      <w:r w:rsidRPr="006261BA">
        <w:rPr>
          <w:rFonts w:ascii="Times New Roman" w:hAnsi="Times New Roman"/>
          <w:kern w:val="28"/>
          <w:sz w:val="28"/>
          <w:szCs w:val="28"/>
          <w:lang w:val="nl-NL"/>
        </w:rPr>
        <w:t>hứng khoán</w:t>
      </w:r>
      <w:r w:rsidR="00C42760" w:rsidRPr="006261BA">
        <w:rPr>
          <w:rFonts w:ascii="Times New Roman" w:hAnsi="Times New Roman"/>
          <w:kern w:val="28"/>
          <w:sz w:val="28"/>
          <w:szCs w:val="28"/>
          <w:lang w:val="nl-NL"/>
        </w:rPr>
        <w:t>, trong đó:</w:t>
      </w:r>
    </w:p>
    <w:p w:rsidR="007846C1" w:rsidRPr="006261BA" w:rsidRDefault="007846C1" w:rsidP="00D471EC">
      <w:pPr>
        <w:keepNext/>
        <w:widowControl w:val="0"/>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a) </w:t>
      </w:r>
      <w:r w:rsidRPr="006261BA">
        <w:rPr>
          <w:rFonts w:ascii="Times New Roman" w:hAnsi="Times New Roman"/>
          <w:kern w:val="28"/>
          <w:sz w:val="28"/>
          <w:szCs w:val="28"/>
        </w:rPr>
        <w:t>Trường hợp hồ sơ được nộp trong thời gian 60 ngày kể từ ngày kết thúc kỳ kế toán năm, báo cáo tài chính năm của năm trước đó trong hồ sơ ban đầu có thể là báo cáo tài chính chưa có kiểm toán, nhưng phải có báo cáo tài chính được kiểm toán của 02 năm trước liền kề. Trường hợp tổ chức phát hành hoàn thiện hồ sơ sau 60 ngày kể từ ngày kết thúc kỳ kế toán năm, tổ chức phát hành phải bổ sung báo cáo tài chính năm gần nhất được kiểm toán;</w:t>
      </w:r>
    </w:p>
    <w:p w:rsidR="007846C1" w:rsidRPr="006261BA" w:rsidRDefault="007846C1" w:rsidP="00D471EC">
      <w:pPr>
        <w:keepNext/>
        <w:widowControl w:val="0"/>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b) Trường hợp sau kỳ kế toán gần nhất được kiểm toán, tổ chức phát hành thực hiện phát hành tăng vốn điều lệ (trừ trường hợp phát hành cổ phiếu để trả cổ tức, phát hành cổ phiếu để tăng vốn cổ phần từ nguồn vốn chủ sở hữu, phát hành cổ phiếu thưởng cho người lao động) tổ chức phát hành phải bổ sung báo cáo về vốn góp của chủ sở hữu được kiểm toán bởi tổ chức kiểm toán được chấp thuận</w:t>
      </w:r>
      <w:r w:rsidR="008F7F2E" w:rsidRPr="006261BA">
        <w:rPr>
          <w:rFonts w:ascii="Times New Roman" w:hAnsi="Times New Roman"/>
          <w:kern w:val="28"/>
          <w:sz w:val="28"/>
          <w:szCs w:val="28"/>
          <w:lang w:val="nl-NL"/>
        </w:rPr>
        <w:t>.</w:t>
      </w:r>
    </w:p>
    <w:p w:rsidR="004C65A7" w:rsidRPr="006261BA" w:rsidRDefault="006D0DA9" w:rsidP="000C3BB7">
      <w:pPr>
        <w:keepNext/>
        <w:widowControl w:val="0"/>
        <w:numPr>
          <w:ilvl w:val="0"/>
          <w:numId w:val="58"/>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kern w:val="28"/>
          <w:sz w:val="28"/>
          <w:szCs w:val="28"/>
          <w:lang w:val="nl-NL"/>
        </w:rPr>
        <w:t>Tài</w:t>
      </w:r>
      <w:r w:rsidR="004C65A7" w:rsidRPr="006261BA">
        <w:rPr>
          <w:rFonts w:ascii="Times New Roman" w:hAnsi="Times New Roman"/>
          <w:kern w:val="28"/>
          <w:sz w:val="28"/>
          <w:szCs w:val="28"/>
          <w:lang w:val="nl-NL"/>
        </w:rPr>
        <w:t xml:space="preserve"> liệu quy định tại</w:t>
      </w:r>
      <w:r w:rsidRPr="006261BA">
        <w:rPr>
          <w:rFonts w:ascii="Times New Roman" w:hAnsi="Times New Roman"/>
          <w:kern w:val="28"/>
          <w:sz w:val="28"/>
          <w:szCs w:val="28"/>
          <w:lang w:val="nl-NL"/>
        </w:rPr>
        <w:t xml:space="preserve"> các</w:t>
      </w:r>
      <w:r w:rsidR="004C65A7" w:rsidRPr="006261BA">
        <w:rPr>
          <w:rFonts w:ascii="Times New Roman" w:hAnsi="Times New Roman"/>
          <w:kern w:val="28"/>
          <w:sz w:val="28"/>
          <w:szCs w:val="28"/>
          <w:lang w:val="nl-NL"/>
        </w:rPr>
        <w:t xml:space="preserve"> điểm </w:t>
      </w:r>
      <w:r w:rsidRPr="006261BA">
        <w:rPr>
          <w:rFonts w:ascii="Times New Roman" w:hAnsi="Times New Roman"/>
          <w:kern w:val="28"/>
          <w:sz w:val="28"/>
          <w:szCs w:val="28"/>
          <w:lang w:val="nl-NL"/>
        </w:rPr>
        <w:t xml:space="preserve">c, </w:t>
      </w:r>
      <w:r w:rsidR="004C65A7" w:rsidRPr="006261BA">
        <w:rPr>
          <w:rFonts w:ascii="Times New Roman" w:hAnsi="Times New Roman"/>
          <w:kern w:val="28"/>
          <w:sz w:val="28"/>
          <w:szCs w:val="28"/>
          <w:lang w:val="nl-NL"/>
        </w:rPr>
        <w:t>h khoản 1</w:t>
      </w:r>
      <w:r w:rsidR="001051DA" w:rsidRPr="006261BA">
        <w:rPr>
          <w:rFonts w:ascii="Times New Roman" w:hAnsi="Times New Roman"/>
          <w:kern w:val="28"/>
          <w:sz w:val="28"/>
          <w:szCs w:val="28"/>
          <w:lang w:val="nl-NL"/>
        </w:rPr>
        <w:t>,</w:t>
      </w:r>
      <w:r w:rsidR="009C105D" w:rsidRPr="006261BA">
        <w:rPr>
          <w:rFonts w:ascii="Times New Roman" w:hAnsi="Times New Roman"/>
          <w:kern w:val="28"/>
          <w:sz w:val="28"/>
          <w:szCs w:val="28"/>
          <w:lang w:val="nl-NL"/>
        </w:rPr>
        <w:t xml:space="preserve"> điểm c,</w:t>
      </w:r>
      <w:r w:rsidR="001051DA" w:rsidRPr="006261BA">
        <w:rPr>
          <w:rFonts w:ascii="Times New Roman" w:hAnsi="Times New Roman"/>
          <w:kern w:val="28"/>
          <w:sz w:val="28"/>
          <w:szCs w:val="28"/>
          <w:lang w:val="nl-NL"/>
        </w:rPr>
        <w:t xml:space="preserve"> </w:t>
      </w:r>
      <w:r w:rsidR="009C105D" w:rsidRPr="006261BA">
        <w:rPr>
          <w:rFonts w:ascii="Times New Roman" w:hAnsi="Times New Roman"/>
          <w:kern w:val="28"/>
          <w:sz w:val="28"/>
          <w:szCs w:val="28"/>
          <w:lang w:val="nl-NL"/>
        </w:rPr>
        <w:t>d khoản 2</w:t>
      </w:r>
      <w:r w:rsidR="004C65A7" w:rsidRPr="006261BA">
        <w:rPr>
          <w:rFonts w:ascii="Times New Roman" w:hAnsi="Times New Roman"/>
          <w:kern w:val="28"/>
          <w:sz w:val="28"/>
          <w:szCs w:val="28"/>
          <w:lang w:val="nl-NL"/>
        </w:rPr>
        <w:t xml:space="preserve"> Điều 18 Luật Chứng khoán</w:t>
      </w:r>
      <w:r w:rsidR="00BD4CF8" w:rsidRPr="006261BA">
        <w:rPr>
          <w:rFonts w:ascii="Times New Roman" w:hAnsi="Times New Roman"/>
          <w:kern w:val="28"/>
          <w:sz w:val="28"/>
          <w:szCs w:val="28"/>
          <w:lang w:val="nl-NL"/>
        </w:rPr>
        <w:t>;</w:t>
      </w:r>
      <w:r w:rsidR="004C65A7" w:rsidRPr="006261BA">
        <w:rPr>
          <w:rFonts w:ascii="Times New Roman" w:hAnsi="Times New Roman"/>
          <w:kern w:val="28"/>
          <w:sz w:val="28"/>
          <w:szCs w:val="28"/>
          <w:lang w:val="nl-NL"/>
        </w:rPr>
        <w:t xml:space="preserve"> </w:t>
      </w:r>
      <w:r w:rsidR="001051DA" w:rsidRPr="006261BA">
        <w:rPr>
          <w:rFonts w:ascii="Times New Roman" w:hAnsi="Times New Roman"/>
          <w:kern w:val="28"/>
          <w:sz w:val="28"/>
          <w:szCs w:val="28"/>
          <w:lang w:val="nl-NL"/>
        </w:rPr>
        <w:t xml:space="preserve">các </w:t>
      </w:r>
      <w:r w:rsidR="004C65A7" w:rsidRPr="006261BA">
        <w:rPr>
          <w:rFonts w:ascii="Times New Roman" w:hAnsi="Times New Roman"/>
          <w:kern w:val="28"/>
          <w:sz w:val="28"/>
          <w:szCs w:val="28"/>
          <w:lang w:val="nl-NL"/>
        </w:rPr>
        <w:t xml:space="preserve">khoản 2, </w:t>
      </w:r>
      <w:r w:rsidRPr="006261BA">
        <w:rPr>
          <w:rFonts w:ascii="Times New Roman" w:hAnsi="Times New Roman"/>
          <w:kern w:val="28"/>
          <w:sz w:val="28"/>
          <w:szCs w:val="28"/>
          <w:lang w:val="nl-NL"/>
        </w:rPr>
        <w:t>5</w:t>
      </w:r>
      <w:r w:rsidR="004C65A7"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6</w:t>
      </w:r>
      <w:r w:rsidR="004C65A7"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7</w:t>
      </w:r>
      <w:r w:rsidR="00B532FD" w:rsidRPr="006261BA">
        <w:rPr>
          <w:rFonts w:ascii="Times New Roman" w:hAnsi="Times New Roman"/>
          <w:kern w:val="28"/>
          <w:sz w:val="28"/>
          <w:szCs w:val="28"/>
          <w:lang w:val="nl-NL"/>
        </w:rPr>
        <w:t>,</w:t>
      </w:r>
      <w:r w:rsidR="004C65A7"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8</w:t>
      </w:r>
      <w:r w:rsidR="004C65A7" w:rsidRPr="006261BA">
        <w:rPr>
          <w:rFonts w:ascii="Times New Roman" w:hAnsi="Times New Roman"/>
          <w:kern w:val="28"/>
          <w:sz w:val="28"/>
          <w:szCs w:val="28"/>
          <w:lang w:val="nl-NL"/>
        </w:rPr>
        <w:t xml:space="preserve"> Điều </w:t>
      </w:r>
      <w:r w:rsidR="008927D2" w:rsidRPr="006261BA">
        <w:rPr>
          <w:rFonts w:ascii="Times New Roman" w:hAnsi="Times New Roman"/>
          <w:kern w:val="28"/>
          <w:sz w:val="28"/>
          <w:szCs w:val="28"/>
          <w:lang w:val="nl-NL"/>
        </w:rPr>
        <w:t>8</w:t>
      </w:r>
      <w:r w:rsidR="004C65A7" w:rsidRPr="006261BA">
        <w:rPr>
          <w:rFonts w:ascii="Times New Roman" w:hAnsi="Times New Roman"/>
          <w:kern w:val="28"/>
          <w:sz w:val="28"/>
          <w:szCs w:val="28"/>
          <w:lang w:val="nl-NL"/>
        </w:rPr>
        <w:t xml:space="preserve"> Nghị định này và văn bản cam kết đáp ứng quy định tại điểm e khoản 1 Điều 15 của Luật Chứng khoán.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8927D2" w:rsidRPr="006261BA">
        <w:rPr>
          <w:bCs w:val="0"/>
          <w:szCs w:val="28"/>
          <w:lang w:val="nl-NL"/>
        </w:rPr>
        <w:t>10</w:t>
      </w:r>
      <w:r w:rsidRPr="006261BA">
        <w:rPr>
          <w:bCs w:val="0"/>
          <w:szCs w:val="28"/>
          <w:lang w:val="nl-NL"/>
        </w:rPr>
        <w:t>. Điều kiện chào bán cổ phiếu ra công chúng của cổ đông trong công ty đại chúng</w:t>
      </w:r>
    </w:p>
    <w:p w:rsidR="00BD4116" w:rsidRPr="006261BA" w:rsidRDefault="00BD4116" w:rsidP="000C3BB7">
      <w:pPr>
        <w:keepNext/>
        <w:widowControl w:val="0"/>
        <w:numPr>
          <w:ilvl w:val="0"/>
          <w:numId w:val="44"/>
        </w:numPr>
        <w:spacing w:before="60" w:after="60" w:line="276" w:lineRule="auto"/>
        <w:rPr>
          <w:rFonts w:ascii="Times New Roman" w:hAnsi="Times New Roman"/>
          <w:sz w:val="28"/>
          <w:szCs w:val="28"/>
        </w:rPr>
      </w:pPr>
      <w:r w:rsidRPr="006261BA">
        <w:rPr>
          <w:rFonts w:ascii="Times New Roman" w:hAnsi="Times New Roman"/>
          <w:sz w:val="28"/>
          <w:szCs w:val="28"/>
        </w:rPr>
        <w:t>Cổ phiếu chào bán phải là cổ phiếu của doanh nghiệp đáp ứng điều kiện quy định tại điểm a khoản 1, điểm b khoản 2 Điều 15 Luật Chứng khoán;</w:t>
      </w:r>
    </w:p>
    <w:p w:rsidR="00BD4116" w:rsidRPr="006261BA" w:rsidRDefault="00BD4116" w:rsidP="000C3BB7">
      <w:pPr>
        <w:keepNext/>
        <w:widowControl w:val="0"/>
        <w:numPr>
          <w:ilvl w:val="0"/>
          <w:numId w:val="44"/>
        </w:numPr>
        <w:spacing w:before="60" w:after="60" w:line="276" w:lineRule="auto"/>
        <w:rPr>
          <w:rFonts w:ascii="Times New Roman" w:hAnsi="Times New Roman"/>
          <w:sz w:val="28"/>
          <w:szCs w:val="28"/>
        </w:rPr>
      </w:pPr>
      <w:r w:rsidRPr="006261BA">
        <w:rPr>
          <w:rFonts w:ascii="Times New Roman" w:hAnsi="Times New Roman"/>
          <w:sz w:val="28"/>
          <w:szCs w:val="28"/>
        </w:rPr>
        <w:t>Có phương án chào bán cổ phiếu phải được Đại hội đồng cổ đông hoặc Hội đồng quản trị hoặc Hội đồng thành viên hoặc Chủ sở hữu công ty</w:t>
      </w:r>
      <w:r w:rsidR="00315067" w:rsidRPr="006261BA">
        <w:rPr>
          <w:rFonts w:ascii="Times New Roman" w:hAnsi="Times New Roman"/>
          <w:sz w:val="28"/>
          <w:szCs w:val="28"/>
        </w:rPr>
        <w:t xml:space="preserve"> của tổ chức phát hành</w:t>
      </w:r>
      <w:r w:rsidRPr="006261BA">
        <w:rPr>
          <w:rFonts w:ascii="Times New Roman" w:hAnsi="Times New Roman"/>
          <w:sz w:val="28"/>
          <w:szCs w:val="28"/>
        </w:rPr>
        <w:t xml:space="preserve"> thông qua trong trường hợp cổ đông đăng ký chào bán là tổ chức;</w:t>
      </w:r>
    </w:p>
    <w:p w:rsidR="00BD4116" w:rsidRPr="006261BA" w:rsidRDefault="00BD4116" w:rsidP="000C3BB7">
      <w:pPr>
        <w:keepNext/>
        <w:widowControl w:val="0"/>
        <w:numPr>
          <w:ilvl w:val="0"/>
          <w:numId w:val="44"/>
        </w:numPr>
        <w:spacing w:before="60" w:after="60" w:line="276" w:lineRule="auto"/>
        <w:rPr>
          <w:rFonts w:ascii="Times New Roman" w:hAnsi="Times New Roman"/>
          <w:sz w:val="28"/>
          <w:szCs w:val="28"/>
        </w:rPr>
      </w:pPr>
      <w:r w:rsidRPr="006261BA">
        <w:rPr>
          <w:rFonts w:ascii="Times New Roman" w:hAnsi="Times New Roman"/>
          <w:sz w:val="28"/>
          <w:szCs w:val="28"/>
        </w:rPr>
        <w:t>Cổ phiếu chào bán là cổ phiếu tự do chuyển nhượng;</w:t>
      </w:r>
    </w:p>
    <w:p w:rsidR="00BD4116" w:rsidRPr="006261BA" w:rsidRDefault="00BD4116" w:rsidP="000C3BB7">
      <w:pPr>
        <w:keepNext/>
        <w:widowControl w:val="0"/>
        <w:numPr>
          <w:ilvl w:val="0"/>
          <w:numId w:val="44"/>
        </w:numPr>
        <w:spacing w:before="60" w:after="60" w:line="276" w:lineRule="auto"/>
        <w:rPr>
          <w:rFonts w:ascii="Times New Roman" w:hAnsi="Times New Roman"/>
          <w:sz w:val="28"/>
          <w:szCs w:val="28"/>
          <w:lang w:val="sv-SE"/>
        </w:rPr>
      </w:pPr>
      <w:r w:rsidRPr="006261BA">
        <w:rPr>
          <w:rFonts w:ascii="Times New Roman" w:hAnsi="Times New Roman"/>
          <w:sz w:val="28"/>
          <w:szCs w:val="28"/>
        </w:rPr>
        <w:t>Có công ty chứng khoán tư vấn hồ sơ đăng ký chào bán cổ phiếu ra công chúng, trừ trường hợp cổ đông đăng ký chào bán là công ty chứng khoán;</w:t>
      </w:r>
    </w:p>
    <w:p w:rsidR="00BD4116" w:rsidRPr="006261BA" w:rsidRDefault="00BD4116" w:rsidP="000C3BB7">
      <w:pPr>
        <w:keepNext/>
        <w:widowControl w:val="0"/>
        <w:numPr>
          <w:ilvl w:val="0"/>
          <w:numId w:val="44"/>
        </w:numPr>
        <w:spacing w:before="60" w:after="60" w:line="276" w:lineRule="auto"/>
        <w:rPr>
          <w:rFonts w:ascii="Times New Roman" w:hAnsi="Times New Roman"/>
          <w:sz w:val="28"/>
          <w:szCs w:val="28"/>
          <w:lang w:val="sv-SE"/>
        </w:rPr>
      </w:pPr>
      <w:r w:rsidRPr="006261BA">
        <w:rPr>
          <w:rFonts w:ascii="Times New Roman" w:hAnsi="Times New Roman"/>
          <w:sz w:val="28"/>
          <w:szCs w:val="28"/>
        </w:rPr>
        <w:t xml:space="preserve">Cổ đông phải mở tài khoản phong tỏa nhận tiền mua cổ phiếu của đợt </w:t>
      </w:r>
      <w:r w:rsidRPr="006261BA">
        <w:rPr>
          <w:rFonts w:ascii="Times New Roman" w:hAnsi="Times New Roman"/>
          <w:sz w:val="28"/>
          <w:szCs w:val="28"/>
        </w:rPr>
        <w:lastRenderedPageBreak/>
        <w:t>chào bán;</w:t>
      </w:r>
    </w:p>
    <w:p w:rsidR="00F478CE" w:rsidRPr="006261BA" w:rsidRDefault="0002489D" w:rsidP="000C3BB7">
      <w:pPr>
        <w:keepNext/>
        <w:widowControl w:val="0"/>
        <w:numPr>
          <w:ilvl w:val="0"/>
          <w:numId w:val="44"/>
        </w:numPr>
        <w:spacing w:before="60" w:after="60" w:line="276" w:lineRule="auto"/>
        <w:rPr>
          <w:rFonts w:ascii="Times New Roman" w:hAnsi="Times New Roman"/>
          <w:sz w:val="28"/>
          <w:szCs w:val="28"/>
        </w:rPr>
      </w:pPr>
      <w:r w:rsidRPr="006261BA">
        <w:rPr>
          <w:rFonts w:ascii="Times New Roman" w:hAnsi="Times New Roman"/>
          <w:sz w:val="28"/>
          <w:szCs w:val="28"/>
        </w:rPr>
        <w:t>Có p</w:t>
      </w:r>
      <w:r w:rsidR="00213544" w:rsidRPr="006261BA">
        <w:rPr>
          <w:rFonts w:ascii="Times New Roman" w:hAnsi="Times New Roman"/>
          <w:sz w:val="28"/>
          <w:szCs w:val="28"/>
        </w:rPr>
        <w:t>hương án chào bán ph</w:t>
      </w:r>
      <w:r w:rsidR="007429A8" w:rsidRPr="006261BA">
        <w:rPr>
          <w:rFonts w:ascii="Times New Roman" w:hAnsi="Times New Roman"/>
          <w:sz w:val="28"/>
          <w:szCs w:val="28"/>
        </w:rPr>
        <w:t>ả</w:t>
      </w:r>
      <w:r w:rsidR="00213544" w:rsidRPr="006261BA">
        <w:rPr>
          <w:rFonts w:ascii="Times New Roman" w:hAnsi="Times New Roman"/>
          <w:sz w:val="28"/>
          <w:szCs w:val="28"/>
        </w:rPr>
        <w:t xml:space="preserve">i </w:t>
      </w:r>
      <w:r w:rsidR="007429A8" w:rsidRPr="006261BA">
        <w:rPr>
          <w:rFonts w:ascii="Times New Roman" w:hAnsi="Times New Roman"/>
          <w:sz w:val="28"/>
          <w:szCs w:val="28"/>
        </w:rPr>
        <w:t xml:space="preserve">đảm bảo </w:t>
      </w:r>
      <w:r w:rsidR="00213544" w:rsidRPr="006261BA">
        <w:rPr>
          <w:rFonts w:ascii="Times New Roman" w:hAnsi="Times New Roman"/>
          <w:sz w:val="28"/>
          <w:szCs w:val="28"/>
        </w:rPr>
        <w:t>đ</w:t>
      </w:r>
      <w:r w:rsidR="00C954AB" w:rsidRPr="006261BA">
        <w:rPr>
          <w:rFonts w:ascii="Times New Roman" w:hAnsi="Times New Roman"/>
          <w:sz w:val="28"/>
          <w:szCs w:val="28"/>
        </w:rPr>
        <w:t>áp ứng</w:t>
      </w:r>
      <w:r w:rsidR="00F478CE" w:rsidRPr="006261BA">
        <w:rPr>
          <w:rFonts w:ascii="Times New Roman" w:hAnsi="Times New Roman"/>
          <w:sz w:val="28"/>
          <w:szCs w:val="28"/>
        </w:rPr>
        <w:t xml:space="preserve"> quy định về tỷ lệ sở hữu của nhà đầu tư nước ngoài.</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B758D5" w:rsidRPr="006261BA">
        <w:rPr>
          <w:bCs w:val="0"/>
          <w:szCs w:val="28"/>
          <w:lang w:val="nl-NL"/>
        </w:rPr>
        <w:t>11</w:t>
      </w:r>
      <w:r w:rsidRPr="006261BA">
        <w:rPr>
          <w:bCs w:val="0"/>
          <w:szCs w:val="28"/>
          <w:lang w:val="nl-NL"/>
        </w:rPr>
        <w:t>. Hồ sơ đăng ký chào bán cổ phiếu ra công chúng của cổ đông trong công ty đại chúng</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Giấy đăng ký chào bán theo Mẫu số 0</w:t>
      </w:r>
      <w:r w:rsidR="0011356A" w:rsidRPr="006261BA">
        <w:rPr>
          <w:rFonts w:ascii="Times New Roman" w:hAnsi="Times New Roman"/>
          <w:sz w:val="28"/>
          <w:szCs w:val="28"/>
        </w:rPr>
        <w:t>4</w:t>
      </w:r>
      <w:r w:rsidRPr="006261BA">
        <w:rPr>
          <w:rFonts w:ascii="Times New Roman" w:hAnsi="Times New Roman"/>
          <w:sz w:val="28"/>
          <w:szCs w:val="28"/>
        </w:rPr>
        <w:t xml:space="preserve"> Phụ lục ban hành kèm theo Nghị định này;</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hoặc Hội đồng quản trị hoặc Hội đồng thành viên hoặc Chủ sở hữu công ty thông qua phương án chào bán cổ phiếu trong trường hợp cổ đông đăng ký chào bán là tổ chức;</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Bản cáo bạch theo quy định tại Điều 19 Luật Chứng khoán;</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chứng minh cổ đông là chủ sở hữu hợp pháp số cổ phiếu đăng ký chào bán và số cổ phiếu </w:t>
      </w:r>
      <w:r w:rsidR="00894270" w:rsidRPr="006261BA">
        <w:rPr>
          <w:rFonts w:ascii="Times New Roman" w:hAnsi="Times New Roman"/>
          <w:sz w:val="28"/>
          <w:szCs w:val="28"/>
        </w:rPr>
        <w:t>được tự do</w:t>
      </w:r>
      <w:r w:rsidRPr="006261BA">
        <w:rPr>
          <w:rFonts w:ascii="Times New Roman" w:hAnsi="Times New Roman"/>
          <w:sz w:val="28"/>
          <w:szCs w:val="28"/>
        </w:rPr>
        <w:t xml:space="preserve"> chuyển nhượng;</w:t>
      </w:r>
    </w:p>
    <w:p w:rsidR="008F7F2E"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Báo cáo tài chính trong 02 năm gần nhất</w:t>
      </w:r>
      <w:r w:rsidR="006E14C6" w:rsidRPr="006261BA">
        <w:rPr>
          <w:rFonts w:ascii="Times New Roman" w:hAnsi="Times New Roman"/>
          <w:sz w:val="28"/>
          <w:szCs w:val="28"/>
        </w:rPr>
        <w:t xml:space="preserve"> của tổ chức có cổ phiếu được chào bán</w:t>
      </w:r>
      <w:r w:rsidRPr="006261BA">
        <w:rPr>
          <w:rFonts w:ascii="Times New Roman" w:hAnsi="Times New Roman"/>
          <w:sz w:val="28"/>
          <w:szCs w:val="28"/>
        </w:rPr>
        <w:t xml:space="preserve"> theo</w:t>
      </w:r>
      <w:r w:rsidR="00E4071C" w:rsidRPr="006261BA">
        <w:rPr>
          <w:rFonts w:ascii="Times New Roman" w:hAnsi="Times New Roman"/>
          <w:sz w:val="28"/>
          <w:szCs w:val="28"/>
        </w:rPr>
        <w:t xml:space="preserve"> </w:t>
      </w:r>
      <w:r w:rsidR="008F7F2E" w:rsidRPr="006261BA">
        <w:rPr>
          <w:rFonts w:ascii="Times New Roman" w:hAnsi="Times New Roman"/>
          <w:sz w:val="28"/>
          <w:szCs w:val="28"/>
        </w:rPr>
        <w:t>quy định tại Điều 20 Luật Chứng khoán, trong đó</w:t>
      </w:r>
      <w:r w:rsidR="00E4071C" w:rsidRPr="006261BA">
        <w:rPr>
          <w:rFonts w:ascii="Times New Roman" w:hAnsi="Times New Roman"/>
          <w:sz w:val="28"/>
          <w:szCs w:val="28"/>
        </w:rPr>
        <w:t xml:space="preserve"> t</w:t>
      </w:r>
      <w:r w:rsidR="008F7F2E" w:rsidRPr="006261BA">
        <w:rPr>
          <w:rFonts w:ascii="Times New Roman" w:hAnsi="Times New Roman"/>
          <w:sz w:val="28"/>
          <w:szCs w:val="28"/>
        </w:rPr>
        <w:t>rường hợp tổ chức phát hành hoàn thiện hồ sơ sau 60 ngày kể từ ngày kết thúc kỳ kế toán năm, tổ chức phát hành phải bổ sung báo cáo tài chính năm gần nhất được kiểm toán</w:t>
      </w:r>
      <w:r w:rsidR="00E4071C" w:rsidRPr="006261BA">
        <w:rPr>
          <w:rFonts w:ascii="Times New Roman" w:hAnsi="Times New Roman"/>
          <w:sz w:val="28"/>
          <w:szCs w:val="28"/>
        </w:rPr>
        <w:t xml:space="preserve"> của tổ chức có cổ phiếu được chào bán;</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 xml:space="preserve">Hợp đồng tư vấn hồ sơ đăng ký chào bán cổ phiếu ra công chúng với công ty chứng khoán, ngoại trừ trường hợp </w:t>
      </w:r>
      <w:r w:rsidR="007E0665" w:rsidRPr="006261BA">
        <w:rPr>
          <w:rFonts w:ascii="Times New Roman" w:hAnsi="Times New Roman"/>
          <w:sz w:val="28"/>
          <w:szCs w:val="28"/>
        </w:rPr>
        <w:t>cổ đông đăng ký chào bán</w:t>
      </w:r>
      <w:r w:rsidRPr="006261BA">
        <w:rPr>
          <w:rFonts w:ascii="Times New Roman" w:hAnsi="Times New Roman"/>
          <w:sz w:val="28"/>
          <w:szCs w:val="28"/>
        </w:rPr>
        <w:t xml:space="preserve"> là công ty chứng khoán;</w:t>
      </w:r>
    </w:p>
    <w:p w:rsidR="00BD4116" w:rsidRPr="006261BA" w:rsidRDefault="00BD4116" w:rsidP="000C3BB7">
      <w:pPr>
        <w:keepNext/>
        <w:widowControl w:val="0"/>
        <w:numPr>
          <w:ilvl w:val="0"/>
          <w:numId w:val="78"/>
        </w:numPr>
        <w:spacing w:before="60" w:after="60" w:line="276" w:lineRule="auto"/>
        <w:rPr>
          <w:rFonts w:ascii="Times New Roman" w:hAnsi="Times New Roman"/>
          <w:sz w:val="28"/>
          <w:szCs w:val="28"/>
        </w:rPr>
      </w:pPr>
      <w:r w:rsidRPr="006261BA">
        <w:rPr>
          <w:rFonts w:ascii="Times New Roman" w:hAnsi="Times New Roman"/>
          <w:sz w:val="28"/>
          <w:szCs w:val="28"/>
        </w:rPr>
        <w:t>Văn bản xác nhận của ngân hàng, chi nhánh ngân hàng nước ngoài về việc cổ đông mở tài khoản phong tỏa nhận tiền mua cổ phiếu của đợt chào bán</w:t>
      </w:r>
      <w:r w:rsidR="00B758D5"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B758D5" w:rsidRPr="006261BA">
        <w:rPr>
          <w:bCs w:val="0"/>
          <w:szCs w:val="28"/>
          <w:lang w:val="nl-NL"/>
        </w:rPr>
        <w:t>12</w:t>
      </w:r>
      <w:r w:rsidRPr="006261BA">
        <w:rPr>
          <w:bCs w:val="0"/>
          <w:szCs w:val="28"/>
          <w:lang w:val="nl-NL"/>
        </w:rPr>
        <w:t>. Điều kiện chào bán cổ phiếu</w:t>
      </w:r>
      <w:r w:rsidR="00B758D5" w:rsidRPr="006261BA">
        <w:rPr>
          <w:bCs w:val="0"/>
          <w:szCs w:val="28"/>
          <w:lang w:val="nl-NL"/>
        </w:rPr>
        <w:t xml:space="preserve"> lần đầu</w:t>
      </w:r>
      <w:r w:rsidRPr="006261BA">
        <w:rPr>
          <w:bCs w:val="0"/>
          <w:szCs w:val="28"/>
          <w:lang w:val="nl-NL"/>
        </w:rPr>
        <w:t xml:space="preserve"> ra công chúng để chuyển đổi công ty trách nhiệm hữu hạn thành công ty cổ phần</w:t>
      </w:r>
    </w:p>
    <w:p w:rsidR="00BD4116" w:rsidRPr="006261BA" w:rsidRDefault="00BD4116" w:rsidP="000C3BB7">
      <w:pPr>
        <w:keepNext/>
        <w:widowControl w:val="0"/>
        <w:numPr>
          <w:ilvl w:val="0"/>
          <w:numId w:val="76"/>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Có phương án chuyển đổi công ty trách nhiệm hữu hạn thành công ty cổ phần được Hội đồng thành viên</w:t>
      </w:r>
      <w:r w:rsidR="0030436E" w:rsidRPr="006261BA">
        <w:rPr>
          <w:rFonts w:ascii="Times New Roman" w:hAnsi="Times New Roman"/>
          <w:sz w:val="28"/>
          <w:szCs w:val="28"/>
          <w:lang w:val="nl-NL"/>
        </w:rPr>
        <w:t xml:space="preserve"> hoặc </w:t>
      </w:r>
      <w:r w:rsidRPr="006261BA">
        <w:rPr>
          <w:rFonts w:ascii="Times New Roman" w:hAnsi="Times New Roman"/>
          <w:sz w:val="28"/>
          <w:szCs w:val="28"/>
          <w:lang w:val="nl-NL"/>
        </w:rPr>
        <w:t>Chủ sở hữu công ty thông qua</w:t>
      </w:r>
      <w:r w:rsidR="003157FF" w:rsidRPr="006261BA">
        <w:rPr>
          <w:rFonts w:ascii="Times New Roman" w:hAnsi="Times New Roman"/>
          <w:sz w:val="28"/>
          <w:szCs w:val="28"/>
          <w:lang w:val="nl-NL"/>
        </w:rPr>
        <w:t>;</w:t>
      </w:r>
    </w:p>
    <w:p w:rsidR="00DB5B72" w:rsidRPr="006261BA" w:rsidRDefault="00BD4116" w:rsidP="000C3BB7">
      <w:pPr>
        <w:keepNext/>
        <w:widowControl w:val="0"/>
        <w:numPr>
          <w:ilvl w:val="0"/>
          <w:numId w:val="76"/>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lang w:val="nl-NL"/>
        </w:rPr>
        <w:t>Có phương án phát hành, phương án sử dụng vốn thu được từ đợt chào bán được Hội đồng thành viên</w:t>
      </w:r>
      <w:r w:rsidR="0030436E" w:rsidRPr="006261BA">
        <w:rPr>
          <w:rFonts w:ascii="Times New Roman" w:hAnsi="Times New Roman"/>
          <w:sz w:val="28"/>
          <w:szCs w:val="28"/>
          <w:lang w:val="nl-NL"/>
        </w:rPr>
        <w:t xml:space="preserve"> hoặc </w:t>
      </w:r>
      <w:r w:rsidRPr="006261BA">
        <w:rPr>
          <w:rFonts w:ascii="Times New Roman" w:hAnsi="Times New Roman"/>
          <w:sz w:val="28"/>
          <w:szCs w:val="28"/>
          <w:lang w:val="nl-NL"/>
        </w:rPr>
        <w:t>Chủ sở hữu công ty thông qua</w:t>
      </w:r>
      <w:r w:rsidR="003157FF" w:rsidRPr="006261BA">
        <w:rPr>
          <w:rFonts w:ascii="Times New Roman" w:hAnsi="Times New Roman"/>
          <w:sz w:val="28"/>
          <w:szCs w:val="28"/>
          <w:lang w:val="nl-NL"/>
        </w:rPr>
        <w:t>;</w:t>
      </w:r>
    </w:p>
    <w:p w:rsidR="00BD4116" w:rsidRPr="006261BA" w:rsidRDefault="00000782" w:rsidP="000C3BB7">
      <w:pPr>
        <w:keepNext/>
        <w:widowControl w:val="0"/>
        <w:numPr>
          <w:ilvl w:val="0"/>
          <w:numId w:val="76"/>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w:t>
      </w:r>
      <w:r w:rsidR="00BD4116" w:rsidRPr="006261BA">
        <w:rPr>
          <w:rFonts w:ascii="Times New Roman" w:hAnsi="Times New Roman"/>
          <w:sz w:val="28"/>
          <w:szCs w:val="28"/>
          <w:lang w:val="nl-NL"/>
        </w:rPr>
        <w:t>ác thành viên góp vốn</w:t>
      </w:r>
      <w:r w:rsidR="0030436E" w:rsidRPr="006261BA">
        <w:rPr>
          <w:rFonts w:ascii="Times New Roman" w:hAnsi="Times New Roman"/>
          <w:sz w:val="28"/>
          <w:szCs w:val="28"/>
          <w:lang w:val="nl-NL"/>
        </w:rPr>
        <w:t xml:space="preserve"> hoặc </w:t>
      </w:r>
      <w:r w:rsidR="00BD4116" w:rsidRPr="006261BA">
        <w:rPr>
          <w:rFonts w:ascii="Times New Roman" w:hAnsi="Times New Roman"/>
          <w:sz w:val="28"/>
          <w:szCs w:val="28"/>
          <w:lang w:val="nl-NL"/>
        </w:rPr>
        <w:t xml:space="preserve">Chủ sở hữu công ty </w:t>
      </w:r>
      <w:r w:rsidRPr="006261BA">
        <w:rPr>
          <w:rFonts w:ascii="Times New Roman" w:hAnsi="Times New Roman"/>
          <w:sz w:val="28"/>
          <w:szCs w:val="28"/>
          <w:lang w:val="nl-NL"/>
        </w:rPr>
        <w:t xml:space="preserve">phải </w:t>
      </w:r>
      <w:r w:rsidR="00BD4116" w:rsidRPr="006261BA">
        <w:rPr>
          <w:rFonts w:ascii="Times New Roman" w:hAnsi="Times New Roman"/>
          <w:sz w:val="28"/>
          <w:szCs w:val="28"/>
          <w:lang w:val="nl-NL"/>
        </w:rPr>
        <w:t>cam kết</w:t>
      </w:r>
      <w:r w:rsidR="00DB5B72" w:rsidRPr="006261BA">
        <w:rPr>
          <w:rFonts w:ascii="Times New Roman" w:hAnsi="Times New Roman"/>
          <w:sz w:val="28"/>
          <w:szCs w:val="28"/>
          <w:lang w:val="nl-NL"/>
        </w:rPr>
        <w:t xml:space="preserve"> cùng nhau</w:t>
      </w:r>
      <w:r w:rsidR="00BD4116" w:rsidRPr="006261BA">
        <w:rPr>
          <w:rFonts w:ascii="Times New Roman" w:hAnsi="Times New Roman"/>
          <w:sz w:val="28"/>
          <w:szCs w:val="28"/>
          <w:lang w:val="nl-NL"/>
        </w:rPr>
        <w:t xml:space="preserve"> nắm giữ ít nhất </w:t>
      </w:r>
      <w:r w:rsidR="00BD4116" w:rsidRPr="006261BA">
        <w:rPr>
          <w:rFonts w:ascii="Times New Roman" w:hAnsi="Times New Roman"/>
          <w:kern w:val="28"/>
          <w:sz w:val="28"/>
          <w:szCs w:val="28"/>
          <w:lang w:val="nl-NL"/>
        </w:rPr>
        <w:t>20% vốn điều lệ của tổ chức phát hành tối thiểu là 01 năm kể từ ngày kết thúc đợt chào bán</w:t>
      </w:r>
      <w:r w:rsidR="00CB2D20" w:rsidRPr="006261BA">
        <w:rPr>
          <w:rFonts w:ascii="Times New Roman" w:hAnsi="Times New Roman"/>
          <w:kern w:val="28"/>
          <w:sz w:val="28"/>
          <w:szCs w:val="28"/>
          <w:lang w:val="nl-NL"/>
        </w:rPr>
        <w:t>;</w:t>
      </w:r>
    </w:p>
    <w:p w:rsidR="00F478CE" w:rsidRPr="006261BA" w:rsidRDefault="00C954AB" w:rsidP="000C3BB7">
      <w:pPr>
        <w:keepNext/>
        <w:widowControl w:val="0"/>
        <w:numPr>
          <w:ilvl w:val="0"/>
          <w:numId w:val="76"/>
        </w:numPr>
        <w:spacing w:before="60" w:after="60" w:line="276" w:lineRule="auto"/>
        <w:rPr>
          <w:rFonts w:ascii="Times New Roman" w:hAnsi="Times New Roman"/>
          <w:sz w:val="28"/>
          <w:szCs w:val="28"/>
        </w:rPr>
      </w:pPr>
      <w:r w:rsidRPr="006261BA">
        <w:rPr>
          <w:rFonts w:ascii="Times New Roman" w:hAnsi="Times New Roman"/>
          <w:sz w:val="28"/>
          <w:szCs w:val="28"/>
        </w:rPr>
        <w:t>Đáp ứng</w:t>
      </w:r>
      <w:r w:rsidR="00F478CE" w:rsidRPr="006261BA">
        <w:rPr>
          <w:rFonts w:ascii="Times New Roman" w:hAnsi="Times New Roman"/>
          <w:sz w:val="28"/>
          <w:szCs w:val="28"/>
        </w:rPr>
        <w:t xml:space="preserve"> quy định về tỷ lệ sở hữu của nhà đầu tư nước ngoài</w:t>
      </w:r>
      <w:r w:rsidRPr="006261BA">
        <w:rPr>
          <w:rFonts w:ascii="Times New Roman" w:hAnsi="Times New Roman"/>
          <w:sz w:val="28"/>
          <w:szCs w:val="28"/>
        </w:rPr>
        <w:t xml:space="preserve"> theo quy định của pháp luật</w:t>
      </w:r>
      <w:r w:rsidR="00F478CE" w:rsidRPr="006261BA">
        <w:rPr>
          <w:rFonts w:ascii="Times New Roman" w:hAnsi="Times New Roman"/>
          <w:sz w:val="28"/>
          <w:szCs w:val="28"/>
        </w:rPr>
        <w:t>;</w:t>
      </w:r>
    </w:p>
    <w:p w:rsidR="00CB2D20" w:rsidRPr="006261BA" w:rsidRDefault="00B51B60" w:rsidP="000C3BB7">
      <w:pPr>
        <w:keepNext/>
        <w:widowControl w:val="0"/>
        <w:numPr>
          <w:ilvl w:val="0"/>
          <w:numId w:val="76"/>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Đ</w:t>
      </w:r>
      <w:r w:rsidR="00CB2D20" w:rsidRPr="006261BA">
        <w:rPr>
          <w:rFonts w:ascii="Times New Roman" w:hAnsi="Times New Roman"/>
          <w:sz w:val="28"/>
          <w:szCs w:val="28"/>
          <w:lang w:val="nl-NL"/>
        </w:rPr>
        <w:t xml:space="preserve">iều kiện quy định tại </w:t>
      </w:r>
      <w:r w:rsidRPr="006261BA">
        <w:rPr>
          <w:rFonts w:ascii="Times New Roman" w:hAnsi="Times New Roman"/>
          <w:sz w:val="28"/>
          <w:szCs w:val="28"/>
          <w:lang w:val="nl-NL"/>
        </w:rPr>
        <w:t xml:space="preserve">các </w:t>
      </w:r>
      <w:r w:rsidR="00CB2D20" w:rsidRPr="006261BA">
        <w:rPr>
          <w:rFonts w:ascii="Times New Roman" w:hAnsi="Times New Roman"/>
          <w:sz w:val="28"/>
          <w:szCs w:val="28"/>
          <w:lang w:val="nl-NL"/>
        </w:rPr>
        <w:t xml:space="preserve">điểm a, b, d, e, g, h và i khoản 1 Điều 15 </w:t>
      </w:r>
      <w:r w:rsidR="00CB2D20" w:rsidRPr="006261BA">
        <w:rPr>
          <w:rFonts w:ascii="Times New Roman" w:hAnsi="Times New Roman"/>
          <w:sz w:val="28"/>
          <w:szCs w:val="28"/>
          <w:lang w:val="nl-NL"/>
        </w:rPr>
        <w:lastRenderedPageBreak/>
        <w:t>Luật Chứng khoán.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B3606D" w:rsidRPr="006261BA">
        <w:rPr>
          <w:bCs w:val="0"/>
          <w:szCs w:val="28"/>
          <w:lang w:val="nl-NL"/>
        </w:rPr>
        <w:t>13</w:t>
      </w:r>
      <w:r w:rsidRPr="006261BA">
        <w:rPr>
          <w:bCs w:val="0"/>
          <w:szCs w:val="28"/>
          <w:lang w:val="nl-NL"/>
        </w:rPr>
        <w:t>. Hồ sơ đăng ký chào bán cổ phiếu</w:t>
      </w:r>
      <w:r w:rsidR="00B3606D" w:rsidRPr="006261BA">
        <w:rPr>
          <w:bCs w:val="0"/>
          <w:szCs w:val="28"/>
          <w:lang w:val="nl-NL"/>
        </w:rPr>
        <w:t xml:space="preserve"> lần đầu</w:t>
      </w:r>
      <w:r w:rsidRPr="006261BA">
        <w:rPr>
          <w:bCs w:val="0"/>
          <w:szCs w:val="28"/>
          <w:lang w:val="nl-NL"/>
        </w:rPr>
        <w:t xml:space="preserve"> ra công chúng để chuyển đổi công ty trách nhiệm hữu hạn thành công ty cổ phần</w:t>
      </w:r>
    </w:p>
    <w:p w:rsidR="003157FF" w:rsidRPr="006261BA" w:rsidRDefault="00BD4116" w:rsidP="000C3BB7">
      <w:pPr>
        <w:keepNext/>
        <w:widowControl w:val="0"/>
        <w:numPr>
          <w:ilvl w:val="0"/>
          <w:numId w:val="77"/>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lang w:val="nl-NL"/>
        </w:rPr>
        <w:t>Quyết</w:t>
      </w:r>
      <w:r w:rsidRPr="006261BA">
        <w:rPr>
          <w:rFonts w:ascii="Times New Roman" w:hAnsi="Times New Roman"/>
          <w:kern w:val="28"/>
          <w:sz w:val="28"/>
          <w:szCs w:val="28"/>
          <w:lang w:val="nl-NL"/>
        </w:rPr>
        <w:t xml:space="preserve"> định của </w:t>
      </w:r>
      <w:r w:rsidRPr="006261BA">
        <w:rPr>
          <w:rFonts w:ascii="Times New Roman" w:hAnsi="Times New Roman"/>
          <w:sz w:val="28"/>
          <w:szCs w:val="28"/>
          <w:lang w:val="nl-NL"/>
        </w:rPr>
        <w:t>Hội đồng thành viên</w:t>
      </w:r>
      <w:r w:rsidR="0030436E" w:rsidRPr="006261BA">
        <w:rPr>
          <w:rFonts w:ascii="Times New Roman" w:hAnsi="Times New Roman"/>
          <w:sz w:val="28"/>
          <w:szCs w:val="28"/>
          <w:lang w:val="nl-NL"/>
        </w:rPr>
        <w:t xml:space="preserve"> hoặc </w:t>
      </w:r>
      <w:r w:rsidRPr="006261BA">
        <w:rPr>
          <w:rFonts w:ascii="Times New Roman" w:hAnsi="Times New Roman"/>
          <w:sz w:val="28"/>
          <w:szCs w:val="28"/>
          <w:lang w:val="nl-NL"/>
        </w:rPr>
        <w:t>Chủ sở hữu công ty</w:t>
      </w:r>
      <w:r w:rsidRPr="006261BA">
        <w:rPr>
          <w:rFonts w:ascii="Times New Roman" w:hAnsi="Times New Roman"/>
          <w:kern w:val="28"/>
          <w:sz w:val="28"/>
          <w:szCs w:val="28"/>
          <w:lang w:val="nl-NL"/>
        </w:rPr>
        <w:t xml:space="preserve"> thông qua</w:t>
      </w:r>
      <w:r w:rsidRPr="006261BA">
        <w:rPr>
          <w:rFonts w:ascii="Times New Roman" w:hAnsi="Times New Roman"/>
          <w:sz w:val="28"/>
          <w:szCs w:val="28"/>
          <w:lang w:val="nl-NL"/>
        </w:rPr>
        <w:t xml:space="preserve"> phương án chuyển đổi công ty trách nhiệm hữu hạn thành công ty cổ phần</w:t>
      </w:r>
      <w:r w:rsidR="003157FF" w:rsidRPr="006261BA">
        <w:rPr>
          <w:rFonts w:ascii="Times New Roman" w:hAnsi="Times New Roman"/>
          <w:kern w:val="28"/>
          <w:sz w:val="28"/>
          <w:szCs w:val="28"/>
          <w:lang w:val="nl-NL"/>
        </w:rPr>
        <w:t xml:space="preserve">, </w:t>
      </w:r>
      <w:r w:rsidR="003157FF" w:rsidRPr="006261BA">
        <w:rPr>
          <w:rFonts w:ascii="Times New Roman" w:hAnsi="Times New Roman"/>
          <w:sz w:val="28"/>
          <w:szCs w:val="28"/>
          <w:lang w:val="nl-NL"/>
        </w:rPr>
        <w:t xml:space="preserve">trong đó: </w:t>
      </w:r>
    </w:p>
    <w:p w:rsidR="003157FF" w:rsidRPr="006261BA" w:rsidRDefault="003157FF" w:rsidP="000C3BB7">
      <w:pPr>
        <w:keepNext/>
        <w:widowControl w:val="0"/>
        <w:numPr>
          <w:ilvl w:val="0"/>
          <w:numId w:val="96"/>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Phương án chuyển đổi phải nêu rõ phương thức chuyển đổi loại hình doanh nghiệp: chuyển đổi không huy động thêm vốn hoặc huy động thêm vốn hoặc phương thức kết hợp giữa huy động thêm vốn và bán một phần vốn góp cho nhà đầu tư khác;</w:t>
      </w:r>
    </w:p>
    <w:p w:rsidR="003157FF" w:rsidRPr="006261BA" w:rsidRDefault="003157FF" w:rsidP="000C3BB7">
      <w:pPr>
        <w:keepNext/>
        <w:widowControl w:val="0"/>
        <w:numPr>
          <w:ilvl w:val="0"/>
          <w:numId w:val="96"/>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Phương án chuyển đổi phải nêu rõ cơ cấu vốn điều lệ dự kiến của công ty sau chuyển đổi, trong đó bao gồm: số lượng cổ phiếu của thành viên, số lượng cổ phiếu chào bán ra công chúng (bao gồm: số lượng cổ phiếu chào bán để huy động thêm vốn cho doanh nghiệp, số lượng cổ phiếu do thành viên bán một phần vốn góp), số lượng cổ phiếu của các đối tượng khác (nếu có).</w:t>
      </w:r>
    </w:p>
    <w:p w:rsidR="003157FF" w:rsidRPr="006261BA" w:rsidRDefault="00BD4116" w:rsidP="000C3BB7">
      <w:pPr>
        <w:keepNext/>
        <w:widowControl w:val="0"/>
        <w:numPr>
          <w:ilvl w:val="0"/>
          <w:numId w:val="77"/>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Quyết</w:t>
      </w:r>
      <w:r w:rsidRPr="006261BA">
        <w:rPr>
          <w:rFonts w:ascii="Times New Roman" w:hAnsi="Times New Roman"/>
          <w:kern w:val="28"/>
          <w:sz w:val="28"/>
          <w:szCs w:val="28"/>
          <w:lang w:val="nl-NL"/>
        </w:rPr>
        <w:t xml:space="preserve"> định của </w:t>
      </w:r>
      <w:r w:rsidRPr="006261BA">
        <w:rPr>
          <w:rFonts w:ascii="Times New Roman" w:hAnsi="Times New Roman"/>
          <w:sz w:val="28"/>
          <w:szCs w:val="28"/>
          <w:lang w:val="nl-NL"/>
        </w:rPr>
        <w:t>Hội đồng thành viên</w:t>
      </w:r>
      <w:r w:rsidR="0030436E" w:rsidRPr="006261BA">
        <w:rPr>
          <w:rFonts w:ascii="Times New Roman" w:hAnsi="Times New Roman"/>
          <w:sz w:val="28"/>
          <w:szCs w:val="28"/>
          <w:lang w:val="nl-NL"/>
        </w:rPr>
        <w:t xml:space="preserve"> ho</w:t>
      </w:r>
      <w:r w:rsidR="00C83D5A" w:rsidRPr="006261BA">
        <w:rPr>
          <w:rFonts w:ascii="Times New Roman" w:hAnsi="Times New Roman"/>
          <w:sz w:val="28"/>
          <w:szCs w:val="28"/>
          <w:lang w:val="nl-NL"/>
        </w:rPr>
        <w:t>ặ</w:t>
      </w:r>
      <w:r w:rsidR="0030436E" w:rsidRPr="006261BA">
        <w:rPr>
          <w:rFonts w:ascii="Times New Roman" w:hAnsi="Times New Roman"/>
          <w:sz w:val="28"/>
          <w:szCs w:val="28"/>
          <w:lang w:val="nl-NL"/>
        </w:rPr>
        <w:t xml:space="preserve">c </w:t>
      </w:r>
      <w:r w:rsidRPr="006261BA">
        <w:rPr>
          <w:rFonts w:ascii="Times New Roman" w:hAnsi="Times New Roman"/>
          <w:sz w:val="28"/>
          <w:szCs w:val="28"/>
          <w:lang w:val="nl-NL"/>
        </w:rPr>
        <w:t>Chủ sở hữu công ty</w:t>
      </w:r>
      <w:r w:rsidRPr="006261BA">
        <w:rPr>
          <w:rFonts w:ascii="Times New Roman" w:hAnsi="Times New Roman"/>
          <w:kern w:val="28"/>
          <w:sz w:val="28"/>
          <w:szCs w:val="28"/>
          <w:lang w:val="nl-NL"/>
        </w:rPr>
        <w:t xml:space="preserve"> thông qua</w:t>
      </w:r>
      <w:r w:rsidRPr="006261BA">
        <w:rPr>
          <w:rFonts w:ascii="Times New Roman" w:hAnsi="Times New Roman"/>
          <w:sz w:val="28"/>
          <w:szCs w:val="28"/>
          <w:lang w:val="nl-NL"/>
        </w:rPr>
        <w:t xml:space="preserve"> </w:t>
      </w:r>
      <w:r w:rsidRPr="006261BA">
        <w:rPr>
          <w:rFonts w:ascii="Times New Roman" w:hAnsi="Times New Roman"/>
          <w:kern w:val="28"/>
          <w:sz w:val="28"/>
          <w:szCs w:val="28"/>
          <w:lang w:val="nl-NL"/>
        </w:rPr>
        <w:t>phương án chào bán, phương án sử dụng vốn thu được từ đợt chào bán và thông qua việc niêm yết hoặc đăng ký giao dịch cổ phiếu trên hệ thống giao dịch chứng khoán</w:t>
      </w:r>
      <w:r w:rsidR="003157FF" w:rsidRPr="006261BA">
        <w:rPr>
          <w:rFonts w:ascii="Times New Roman" w:hAnsi="Times New Roman"/>
          <w:sz w:val="28"/>
          <w:szCs w:val="28"/>
          <w:lang w:val="nl-NL"/>
        </w:rPr>
        <w:t xml:space="preserve">, trong đó: </w:t>
      </w:r>
    </w:p>
    <w:p w:rsidR="003157FF" w:rsidRPr="006261BA" w:rsidRDefault="003157FF" w:rsidP="000C3BB7">
      <w:pPr>
        <w:keepNext/>
        <w:widowControl w:val="0"/>
        <w:numPr>
          <w:ilvl w:val="0"/>
          <w:numId w:val="144"/>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Phương án phát hành nêu rõ: số lượng cổ phiếu chào bán, giá chào bán hoặc nguyên tắc xác định giá chào bán. Giá chào bán là giá được </w:t>
      </w:r>
      <w:r w:rsidRPr="006261BA">
        <w:rPr>
          <w:rFonts w:ascii="Times New Roman" w:hAnsi="Times New Roman"/>
          <w:sz w:val="28"/>
          <w:szCs w:val="28"/>
          <w:lang w:val="nl-NL"/>
        </w:rPr>
        <w:t>Hội đồng thành viên hoặc Chủ sở hữu công ty</w:t>
      </w:r>
      <w:r w:rsidRPr="006261BA">
        <w:rPr>
          <w:rFonts w:ascii="Times New Roman" w:hAnsi="Times New Roman"/>
          <w:kern w:val="28"/>
          <w:sz w:val="28"/>
          <w:szCs w:val="28"/>
          <w:lang w:val="nl-NL"/>
        </w:rPr>
        <w:t xml:space="preserve"> thông qua hoặc được xác định trên cơ sở nguyên tắc xác định giá đã được </w:t>
      </w:r>
      <w:r w:rsidRPr="006261BA">
        <w:rPr>
          <w:rFonts w:ascii="Times New Roman" w:hAnsi="Times New Roman"/>
          <w:sz w:val="28"/>
          <w:szCs w:val="28"/>
          <w:lang w:val="nl-NL"/>
        </w:rPr>
        <w:t>Hội đồng thành viên hoặc Chủ sở hữu công ty</w:t>
      </w:r>
      <w:r w:rsidRPr="006261BA">
        <w:rPr>
          <w:rFonts w:ascii="Times New Roman" w:hAnsi="Times New Roman"/>
          <w:kern w:val="28"/>
          <w:sz w:val="28"/>
          <w:szCs w:val="28"/>
          <w:lang w:val="nl-NL"/>
        </w:rPr>
        <w:t xml:space="preserve"> thông qua. Trường hợp chào bán cổ phiếu lần đầu ra công chúng kết hợp giữa phát hành huy động thêm vốn cho doanh nghiệp và chào bán phần vốn sở hữu của thành viên, phương án phát hành phải nêu rõ nguyên tắc ưu tiên phân phối cổ phiếu;</w:t>
      </w:r>
    </w:p>
    <w:p w:rsidR="003157FF" w:rsidRPr="006261BA" w:rsidRDefault="003157FF" w:rsidP="000C3BB7">
      <w:pPr>
        <w:keepNext/>
        <w:widowControl w:val="0"/>
        <w:numPr>
          <w:ilvl w:val="0"/>
          <w:numId w:val="144"/>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Phương</w:t>
      </w:r>
      <w:r w:rsidRPr="006261BA">
        <w:rPr>
          <w:rFonts w:ascii="Times New Roman" w:hAnsi="Times New Roman"/>
          <w:sz w:val="28"/>
          <w:szCs w:val="28"/>
          <w:lang w:val="nl-NL"/>
        </w:rPr>
        <w:t xml:space="preserve"> án sử dụng vốn là phương án sử dụng số vốn được huy động thêm. </w:t>
      </w:r>
      <w:r w:rsidRPr="006261BA">
        <w:rPr>
          <w:rFonts w:ascii="Times New Roman" w:hAnsi="Times New Roman"/>
          <w:kern w:val="28"/>
          <w:sz w:val="28"/>
          <w:szCs w:val="28"/>
          <w:lang w:val="nl-NL"/>
        </w:rPr>
        <w:t xml:space="preserve">Phương án sử dụng vốn phải xác định rõ tỷ lệ chào bán thành công hoặc số tiền tối thiểu cần thu được trong đợt chào bán và phương án xử lý trong trường hợp chào bán không đạt tỷ lệ chào bán thành công hoặc không thu đủ số tiền tối thiểu như dự kiến trong trường hợp đợt chào bán nhằm mục đích thực hiện dự án. </w:t>
      </w:r>
    </w:p>
    <w:p w:rsidR="00BD4116" w:rsidRPr="006261BA" w:rsidRDefault="00BD4116" w:rsidP="000C3BB7">
      <w:pPr>
        <w:keepNext/>
        <w:widowControl w:val="0"/>
        <w:numPr>
          <w:ilvl w:val="0"/>
          <w:numId w:val="77"/>
        </w:numPr>
        <w:spacing w:before="60" w:after="60" w:line="276" w:lineRule="auto"/>
        <w:rPr>
          <w:rFonts w:ascii="Times New Roman" w:hAnsi="Times New Roman"/>
          <w:sz w:val="28"/>
          <w:szCs w:val="28"/>
          <w:lang w:val="nl-NL"/>
        </w:rPr>
      </w:pPr>
      <w:r w:rsidRPr="006261BA">
        <w:rPr>
          <w:rFonts w:ascii="Times New Roman" w:hAnsi="Times New Roman"/>
          <w:kern w:val="28"/>
          <w:sz w:val="28"/>
          <w:szCs w:val="28"/>
          <w:lang w:val="nl-NL"/>
        </w:rPr>
        <w:t xml:space="preserve">Cam kết nắm giữ cổ phiếu của </w:t>
      </w:r>
      <w:r w:rsidRPr="006261BA">
        <w:rPr>
          <w:rFonts w:ascii="Times New Roman" w:hAnsi="Times New Roman"/>
          <w:sz w:val="28"/>
          <w:szCs w:val="28"/>
          <w:lang w:val="nl-NL"/>
        </w:rPr>
        <w:t>thành viên góp vốn</w:t>
      </w:r>
      <w:r w:rsidR="0030436E" w:rsidRPr="006261BA">
        <w:rPr>
          <w:rFonts w:ascii="Times New Roman" w:hAnsi="Times New Roman"/>
          <w:sz w:val="28"/>
          <w:szCs w:val="28"/>
          <w:lang w:val="nl-NL"/>
        </w:rPr>
        <w:t xml:space="preserve"> hoặc </w:t>
      </w:r>
      <w:r w:rsidRPr="006261BA">
        <w:rPr>
          <w:rFonts w:ascii="Times New Roman" w:hAnsi="Times New Roman"/>
          <w:sz w:val="28"/>
          <w:szCs w:val="28"/>
          <w:lang w:val="nl-NL"/>
        </w:rPr>
        <w:t>Chủ sở hữu công ty</w:t>
      </w:r>
      <w:r w:rsidR="00175A09" w:rsidRPr="006261BA">
        <w:rPr>
          <w:rFonts w:ascii="Times New Roman" w:hAnsi="Times New Roman"/>
          <w:sz w:val="28"/>
          <w:szCs w:val="28"/>
          <w:lang w:val="nl-NL"/>
        </w:rPr>
        <w:t>.</w:t>
      </w:r>
    </w:p>
    <w:p w:rsidR="00BD4116" w:rsidRPr="006261BA" w:rsidRDefault="00BD4116" w:rsidP="000C3BB7">
      <w:pPr>
        <w:keepNext/>
        <w:widowControl w:val="0"/>
        <w:numPr>
          <w:ilvl w:val="0"/>
          <w:numId w:val="77"/>
        </w:numPr>
        <w:spacing w:before="60" w:after="60" w:line="276" w:lineRule="auto"/>
        <w:rPr>
          <w:rFonts w:ascii="Times New Roman" w:hAnsi="Times New Roman"/>
          <w:sz w:val="28"/>
          <w:szCs w:val="28"/>
          <w:lang w:val="nl-NL"/>
        </w:rPr>
      </w:pPr>
      <w:r w:rsidRPr="006261BA">
        <w:rPr>
          <w:rFonts w:ascii="Times New Roman" w:hAnsi="Times New Roman"/>
          <w:kern w:val="28"/>
          <w:sz w:val="28"/>
          <w:szCs w:val="28"/>
          <w:lang w:val="nl-NL"/>
        </w:rPr>
        <w:t>Quyết định của Hội đồng thành viên</w:t>
      </w:r>
      <w:r w:rsidR="0030436E" w:rsidRPr="006261BA">
        <w:rPr>
          <w:rFonts w:ascii="Times New Roman" w:hAnsi="Times New Roman"/>
          <w:kern w:val="28"/>
          <w:sz w:val="28"/>
          <w:szCs w:val="28"/>
          <w:lang w:val="nl-NL"/>
        </w:rPr>
        <w:t xml:space="preserve"> hoặc </w:t>
      </w:r>
      <w:r w:rsidRPr="006261BA">
        <w:rPr>
          <w:rFonts w:ascii="Times New Roman" w:hAnsi="Times New Roman"/>
          <w:kern w:val="28"/>
          <w:sz w:val="28"/>
          <w:szCs w:val="28"/>
          <w:lang w:val="nl-NL"/>
        </w:rPr>
        <w:t xml:space="preserve">Chủ tịch Công ty thông qua </w:t>
      </w:r>
      <w:r w:rsidRPr="006261BA">
        <w:rPr>
          <w:rFonts w:ascii="Times New Roman" w:hAnsi="Times New Roman"/>
          <w:kern w:val="28"/>
          <w:sz w:val="28"/>
          <w:szCs w:val="28"/>
          <w:lang w:val="nl-NL"/>
        </w:rPr>
        <w:lastRenderedPageBreak/>
        <w:t xml:space="preserve">hồ sơ đăng ký chào bán cổ phiếu ra công chúng. </w:t>
      </w:r>
      <w:r w:rsidR="003A3503" w:rsidRPr="006261BA">
        <w:rPr>
          <w:rFonts w:ascii="Times New Roman" w:hAnsi="Times New Roman"/>
          <w:kern w:val="28"/>
          <w:sz w:val="28"/>
          <w:szCs w:val="28"/>
        </w:rPr>
        <w:t xml:space="preserve">Đối với việc chào bán </w:t>
      </w:r>
      <w:r w:rsidR="003A3503" w:rsidRPr="006261BA">
        <w:rPr>
          <w:rFonts w:ascii="Times New Roman" w:hAnsi="Times New Roman"/>
          <w:bCs/>
          <w:iCs/>
          <w:kern w:val="28"/>
          <w:sz w:val="28"/>
          <w:szCs w:val="28"/>
        </w:rPr>
        <w:t>cổ phiếu</w:t>
      </w:r>
      <w:r w:rsidR="003A3503" w:rsidRPr="006261BA">
        <w:rPr>
          <w:rFonts w:ascii="Times New Roman" w:hAnsi="Times New Roman"/>
          <w:kern w:val="28"/>
          <w:sz w:val="28"/>
          <w:szCs w:val="28"/>
        </w:rPr>
        <w:t xml:space="preserve"> ra công chúng </w:t>
      </w:r>
      <w:r w:rsidR="003A3503" w:rsidRPr="006261BA">
        <w:rPr>
          <w:rFonts w:ascii="Times New Roman" w:hAnsi="Times New Roman"/>
          <w:bCs/>
          <w:iCs/>
          <w:kern w:val="28"/>
          <w:sz w:val="28"/>
          <w:szCs w:val="28"/>
        </w:rPr>
        <w:t>của tổ chức tín dụng</w:t>
      </w:r>
      <w:r w:rsidR="003A3503" w:rsidRPr="006261BA">
        <w:rPr>
          <w:rFonts w:ascii="Times New Roman" w:hAnsi="Times New Roman"/>
          <w:kern w:val="28"/>
          <w:sz w:val="28"/>
          <w:szCs w:val="28"/>
        </w:rPr>
        <w:t>, hồ sơ phải có văn bản chấp thuận của Ngân hàng Nhà nước Việt Nam về thay đổi vốn điều lệ. Đối với việc chào bán cổ phiếu ra công chúng của tổ chức kinh doanh bảo hiểm, hồ sơ phải có văn bản chấp thuận của Bộ Tài chính về thay đổi vốn điều lệ</w:t>
      </w:r>
      <w:r w:rsidR="00175A09" w:rsidRPr="006261BA">
        <w:rPr>
          <w:rFonts w:ascii="Times New Roman" w:hAnsi="Times New Roman"/>
          <w:kern w:val="28"/>
          <w:sz w:val="28"/>
          <w:szCs w:val="28"/>
        </w:rPr>
        <w:t>.</w:t>
      </w:r>
    </w:p>
    <w:p w:rsidR="00F478CE" w:rsidRPr="006261BA" w:rsidRDefault="00F478CE" w:rsidP="000C3BB7">
      <w:pPr>
        <w:keepNext/>
        <w:widowControl w:val="0"/>
        <w:numPr>
          <w:ilvl w:val="0"/>
          <w:numId w:val="77"/>
        </w:numPr>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chứng minh </w:t>
      </w:r>
      <w:r w:rsidR="00076D2B" w:rsidRPr="006261BA">
        <w:rPr>
          <w:rFonts w:ascii="Times New Roman" w:hAnsi="Times New Roman"/>
          <w:sz w:val="28"/>
          <w:szCs w:val="28"/>
        </w:rPr>
        <w:t>đáp ứng</w:t>
      </w:r>
      <w:r w:rsidRPr="006261BA">
        <w:rPr>
          <w:rFonts w:ascii="Times New Roman" w:hAnsi="Times New Roman"/>
          <w:sz w:val="28"/>
          <w:szCs w:val="28"/>
        </w:rPr>
        <w:t xml:space="preserve"> quy định về tỷ lệ sở hữu</w:t>
      </w:r>
      <w:r w:rsidR="00076D2B" w:rsidRPr="006261BA">
        <w:rPr>
          <w:rFonts w:ascii="Times New Roman" w:hAnsi="Times New Roman"/>
          <w:sz w:val="28"/>
          <w:szCs w:val="28"/>
        </w:rPr>
        <w:t xml:space="preserve"> của</w:t>
      </w:r>
      <w:r w:rsidRPr="006261BA">
        <w:rPr>
          <w:rFonts w:ascii="Times New Roman" w:hAnsi="Times New Roman"/>
          <w:sz w:val="28"/>
          <w:szCs w:val="28"/>
        </w:rPr>
        <w:t xml:space="preserve"> nhà đầu tư nước ngoài</w:t>
      </w:r>
      <w:r w:rsidR="00076D2B" w:rsidRPr="006261BA">
        <w:rPr>
          <w:rFonts w:ascii="Times New Roman" w:hAnsi="Times New Roman"/>
          <w:sz w:val="28"/>
          <w:szCs w:val="28"/>
        </w:rPr>
        <w:t xml:space="preserve"> theo quy định của pháp luật</w:t>
      </w:r>
      <w:r w:rsidR="00175A09" w:rsidRPr="006261BA">
        <w:rPr>
          <w:rFonts w:ascii="Times New Roman" w:hAnsi="Times New Roman"/>
          <w:sz w:val="28"/>
          <w:szCs w:val="28"/>
        </w:rPr>
        <w:t>.</w:t>
      </w:r>
    </w:p>
    <w:p w:rsidR="0057486E" w:rsidRPr="006261BA" w:rsidRDefault="00CB2D20" w:rsidP="000C3BB7">
      <w:pPr>
        <w:keepNext/>
        <w:widowControl w:val="0"/>
        <w:numPr>
          <w:ilvl w:val="0"/>
          <w:numId w:val="77"/>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Các tài liệu quy định tại điểm </w:t>
      </w:r>
      <w:r w:rsidR="00C72E81" w:rsidRPr="006261BA">
        <w:rPr>
          <w:rFonts w:ascii="Times New Roman" w:hAnsi="Times New Roman"/>
          <w:sz w:val="28"/>
          <w:szCs w:val="28"/>
          <w:lang w:val="nl-NL"/>
        </w:rPr>
        <w:t xml:space="preserve">c, </w:t>
      </w:r>
      <w:r w:rsidRPr="006261BA">
        <w:rPr>
          <w:rFonts w:ascii="Times New Roman" w:hAnsi="Times New Roman"/>
          <w:sz w:val="28"/>
          <w:szCs w:val="28"/>
          <w:lang w:val="nl-NL"/>
        </w:rPr>
        <w:t xml:space="preserve">đ và h khoản 1 Điều 18 Luật Chứng khoán và tại khoản 1, 2, </w:t>
      </w:r>
      <w:r w:rsidR="00C72E81" w:rsidRPr="006261BA">
        <w:rPr>
          <w:rFonts w:ascii="Times New Roman" w:hAnsi="Times New Roman"/>
          <w:sz w:val="28"/>
          <w:szCs w:val="28"/>
          <w:lang w:val="nl-NL"/>
        </w:rPr>
        <w:t>4</w:t>
      </w:r>
      <w:r w:rsidRPr="006261BA">
        <w:rPr>
          <w:rFonts w:ascii="Times New Roman" w:hAnsi="Times New Roman"/>
          <w:sz w:val="28"/>
          <w:szCs w:val="28"/>
          <w:lang w:val="nl-NL"/>
        </w:rPr>
        <w:t xml:space="preserve">, </w:t>
      </w:r>
      <w:r w:rsidR="00C72E81" w:rsidRPr="006261BA">
        <w:rPr>
          <w:rFonts w:ascii="Times New Roman" w:hAnsi="Times New Roman"/>
          <w:sz w:val="28"/>
          <w:szCs w:val="28"/>
          <w:lang w:val="nl-NL"/>
        </w:rPr>
        <w:t>5</w:t>
      </w:r>
      <w:r w:rsidRPr="006261BA">
        <w:rPr>
          <w:rFonts w:ascii="Times New Roman" w:hAnsi="Times New Roman"/>
          <w:sz w:val="28"/>
          <w:szCs w:val="28"/>
          <w:lang w:val="nl-NL"/>
        </w:rPr>
        <w:t xml:space="preserve">, </w:t>
      </w:r>
      <w:r w:rsidR="00C72E81" w:rsidRPr="006261BA">
        <w:rPr>
          <w:rFonts w:ascii="Times New Roman" w:hAnsi="Times New Roman"/>
          <w:sz w:val="28"/>
          <w:szCs w:val="28"/>
          <w:lang w:val="nl-NL"/>
        </w:rPr>
        <w:t>6</w:t>
      </w:r>
      <w:r w:rsidR="00B532FD" w:rsidRPr="006261BA">
        <w:rPr>
          <w:rFonts w:ascii="Times New Roman" w:hAnsi="Times New Roman"/>
          <w:sz w:val="28"/>
          <w:szCs w:val="28"/>
          <w:lang w:val="nl-NL"/>
        </w:rPr>
        <w:t>,</w:t>
      </w:r>
      <w:r w:rsidRPr="006261BA">
        <w:rPr>
          <w:rFonts w:ascii="Times New Roman" w:hAnsi="Times New Roman"/>
          <w:sz w:val="28"/>
          <w:szCs w:val="28"/>
          <w:lang w:val="nl-NL"/>
        </w:rPr>
        <w:t xml:space="preserve"> </w:t>
      </w:r>
      <w:r w:rsidR="00C72E81" w:rsidRPr="006261BA">
        <w:rPr>
          <w:rFonts w:ascii="Times New Roman" w:hAnsi="Times New Roman"/>
          <w:sz w:val="28"/>
          <w:szCs w:val="28"/>
          <w:lang w:val="nl-NL"/>
        </w:rPr>
        <w:t>8</w:t>
      </w:r>
      <w:r w:rsidRPr="006261BA">
        <w:rPr>
          <w:rFonts w:ascii="Times New Roman" w:hAnsi="Times New Roman"/>
          <w:sz w:val="28"/>
          <w:szCs w:val="28"/>
          <w:lang w:val="nl-NL"/>
        </w:rPr>
        <w:t xml:space="preserve"> Điều </w:t>
      </w:r>
      <w:r w:rsidR="0057486E" w:rsidRPr="006261BA">
        <w:rPr>
          <w:rFonts w:ascii="Times New Roman" w:hAnsi="Times New Roman"/>
          <w:sz w:val="28"/>
          <w:szCs w:val="28"/>
          <w:lang w:val="nl-NL"/>
        </w:rPr>
        <w:t>8</w:t>
      </w:r>
      <w:r w:rsidRPr="006261BA">
        <w:rPr>
          <w:rFonts w:ascii="Times New Roman" w:hAnsi="Times New Roman"/>
          <w:sz w:val="28"/>
          <w:szCs w:val="28"/>
          <w:lang w:val="nl-NL"/>
        </w:rPr>
        <w:t xml:space="preserve"> Nghị định này.</w:t>
      </w:r>
    </w:p>
    <w:p w:rsidR="009815F3" w:rsidRPr="006261BA" w:rsidRDefault="009815F3" w:rsidP="00D471EC">
      <w:pPr>
        <w:pStyle w:val="Heading1"/>
        <w:widowControl w:val="0"/>
        <w:spacing w:before="60" w:after="60" w:line="276" w:lineRule="auto"/>
        <w:rPr>
          <w:kern w:val="28"/>
          <w:szCs w:val="28"/>
          <w:lang w:val="nl-NL"/>
        </w:rPr>
      </w:pPr>
      <w:r w:rsidRPr="006261BA">
        <w:rPr>
          <w:szCs w:val="28"/>
        </w:rPr>
        <w:t xml:space="preserve">Điều </w:t>
      </w:r>
      <w:r w:rsidRPr="006261BA">
        <w:rPr>
          <w:szCs w:val="28"/>
          <w:lang w:val="en-US"/>
        </w:rPr>
        <w:t>14</w:t>
      </w:r>
      <w:r w:rsidRPr="006261BA">
        <w:rPr>
          <w:szCs w:val="28"/>
        </w:rPr>
        <w:t xml:space="preserve">. Điều kiện </w:t>
      </w:r>
      <w:r w:rsidRPr="006261BA">
        <w:rPr>
          <w:szCs w:val="28"/>
          <w:lang w:val="en-US"/>
        </w:rPr>
        <w:t xml:space="preserve">công ty đại chúng </w:t>
      </w:r>
      <w:r w:rsidRPr="006261BA">
        <w:rPr>
          <w:szCs w:val="28"/>
        </w:rPr>
        <w:t>c</w:t>
      </w:r>
      <w:r w:rsidRPr="006261BA">
        <w:rPr>
          <w:kern w:val="28"/>
          <w:szCs w:val="28"/>
          <w:lang w:val="nl-NL"/>
        </w:rPr>
        <w:t xml:space="preserve">hào bán cổ phiếu ra công chúng với giá thấp hơn mệnh giá </w:t>
      </w:r>
    </w:p>
    <w:p w:rsidR="009815F3" w:rsidRPr="006261BA" w:rsidRDefault="009815F3" w:rsidP="000C3BB7">
      <w:pPr>
        <w:keepNext/>
        <w:widowControl w:val="0"/>
        <w:numPr>
          <w:ilvl w:val="0"/>
          <w:numId w:val="56"/>
        </w:numPr>
        <w:spacing w:before="60" w:after="60" w:line="276" w:lineRule="auto"/>
        <w:rPr>
          <w:rFonts w:ascii="Times New Roman" w:hAnsi="Times New Roman"/>
          <w:sz w:val="28"/>
          <w:szCs w:val="28"/>
        </w:rPr>
      </w:pPr>
      <w:r w:rsidRPr="006261BA">
        <w:rPr>
          <w:rFonts w:ascii="Times New Roman" w:hAnsi="Times New Roman"/>
          <w:sz w:val="28"/>
          <w:szCs w:val="28"/>
        </w:rPr>
        <w:t>Giá cổ phiếu của tổ chức phát hành giao dịch trên hệ thống giao dịch chứng khoán thấp hơn mệnh giá, trong đó giá cổ phiếu được tính bằng bình quân giá tham chiếu của 60 ngày giao dịch liên tiếp liền trước ngày Đại hội đồng cổ đông thông qua phương án chào bán</w:t>
      </w:r>
      <w:r w:rsidR="009F365F" w:rsidRPr="006261BA">
        <w:rPr>
          <w:rFonts w:ascii="Times New Roman" w:hAnsi="Times New Roman"/>
          <w:sz w:val="28"/>
          <w:szCs w:val="28"/>
        </w:rPr>
        <w:t>;</w:t>
      </w:r>
    </w:p>
    <w:p w:rsidR="009815F3" w:rsidRPr="006261BA" w:rsidRDefault="009815F3" w:rsidP="000C3BB7">
      <w:pPr>
        <w:keepNext/>
        <w:widowControl w:val="0"/>
        <w:numPr>
          <w:ilvl w:val="0"/>
          <w:numId w:val="56"/>
        </w:numPr>
        <w:spacing w:before="60" w:after="60" w:line="276" w:lineRule="auto"/>
        <w:rPr>
          <w:rFonts w:ascii="Times New Roman" w:hAnsi="Times New Roman"/>
          <w:sz w:val="28"/>
          <w:szCs w:val="28"/>
        </w:rPr>
      </w:pPr>
      <w:r w:rsidRPr="006261BA">
        <w:rPr>
          <w:rFonts w:ascii="Times New Roman" w:hAnsi="Times New Roman"/>
          <w:sz w:val="28"/>
          <w:szCs w:val="28"/>
        </w:rPr>
        <w:t>Có đủ thặng dư vốn cổ phần căn cứ trên báo cáo tài chính kỳ gần nhất được kiểm toán đủ bù đắp phần thặng dư âm phát sinh do chào bán cổ phiếu dưới mệnh giá;</w:t>
      </w:r>
    </w:p>
    <w:p w:rsidR="009815F3" w:rsidRPr="006261BA" w:rsidRDefault="009815F3" w:rsidP="000C3BB7">
      <w:pPr>
        <w:keepNext/>
        <w:widowControl w:val="0"/>
        <w:numPr>
          <w:ilvl w:val="0"/>
          <w:numId w:val="56"/>
        </w:numPr>
        <w:spacing w:before="60" w:after="60" w:line="276" w:lineRule="auto"/>
        <w:rPr>
          <w:rFonts w:ascii="Times New Roman" w:hAnsi="Times New Roman"/>
          <w:sz w:val="28"/>
          <w:szCs w:val="28"/>
        </w:rPr>
      </w:pPr>
      <w:r w:rsidRPr="006261BA">
        <w:rPr>
          <w:rFonts w:ascii="Times New Roman" w:hAnsi="Times New Roman"/>
          <w:sz w:val="28"/>
          <w:szCs w:val="28"/>
        </w:rPr>
        <w:t>Đáp ứng các điều kiện quy định tại khoản 2 Điều 15 Luật Chứng khoán.</w:t>
      </w:r>
    </w:p>
    <w:p w:rsidR="009815F3" w:rsidRPr="006261BA" w:rsidRDefault="009815F3" w:rsidP="00D471EC">
      <w:pPr>
        <w:pStyle w:val="Heading1"/>
        <w:widowControl w:val="0"/>
        <w:spacing w:before="60" w:after="60" w:line="276" w:lineRule="auto"/>
        <w:rPr>
          <w:kern w:val="28"/>
          <w:szCs w:val="28"/>
          <w:lang w:val="nl-NL"/>
        </w:rPr>
      </w:pPr>
      <w:r w:rsidRPr="006261BA">
        <w:rPr>
          <w:szCs w:val="28"/>
        </w:rPr>
        <w:t xml:space="preserve">Điều </w:t>
      </w:r>
      <w:r w:rsidRPr="006261BA">
        <w:rPr>
          <w:szCs w:val="28"/>
          <w:lang w:val="en-US"/>
        </w:rPr>
        <w:t>15</w:t>
      </w:r>
      <w:r w:rsidRPr="006261BA">
        <w:rPr>
          <w:szCs w:val="28"/>
        </w:rPr>
        <w:t xml:space="preserve">. Hồ </w:t>
      </w:r>
      <w:r w:rsidRPr="006261BA">
        <w:rPr>
          <w:kern w:val="28"/>
          <w:szCs w:val="28"/>
          <w:lang w:val="nl-NL"/>
        </w:rPr>
        <w:t>sơ</w:t>
      </w:r>
      <w:r w:rsidRPr="006261BA">
        <w:rPr>
          <w:szCs w:val="28"/>
        </w:rPr>
        <w:t xml:space="preserve"> đăng ký c</w:t>
      </w:r>
      <w:r w:rsidRPr="006261BA">
        <w:rPr>
          <w:kern w:val="28"/>
          <w:szCs w:val="28"/>
          <w:lang w:val="nl-NL"/>
        </w:rPr>
        <w:t>hào bán cổ phiếu ra công chúng với giá thấp hơn mệnh giá của công ty đại chúng</w:t>
      </w:r>
    </w:p>
    <w:p w:rsidR="009815F3" w:rsidRPr="006261BA" w:rsidRDefault="009815F3" w:rsidP="000C3BB7">
      <w:pPr>
        <w:keepNext/>
        <w:widowControl w:val="0"/>
        <w:numPr>
          <w:ilvl w:val="0"/>
          <w:numId w:val="126"/>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Các tài </w:t>
      </w:r>
      <w:r w:rsidRPr="006261BA">
        <w:rPr>
          <w:rFonts w:ascii="Times New Roman" w:hAnsi="Times New Roman"/>
          <w:sz w:val="28"/>
          <w:szCs w:val="28"/>
        </w:rPr>
        <w:t>liệu</w:t>
      </w:r>
      <w:r w:rsidRPr="006261BA">
        <w:rPr>
          <w:rFonts w:ascii="Times New Roman" w:hAnsi="Times New Roman"/>
          <w:sz w:val="28"/>
          <w:szCs w:val="28"/>
          <w:lang w:val="nl-NL"/>
        </w:rPr>
        <w:t xml:space="preserve"> quy định tại Điều</w:t>
      </w:r>
      <w:r w:rsidR="00B51B60" w:rsidRPr="006261BA">
        <w:rPr>
          <w:rFonts w:ascii="Times New Roman" w:hAnsi="Times New Roman"/>
          <w:sz w:val="28"/>
          <w:szCs w:val="28"/>
          <w:lang w:val="nl-NL"/>
        </w:rPr>
        <w:t xml:space="preserve"> </w:t>
      </w:r>
      <w:r w:rsidR="00C82567" w:rsidRPr="006261BA">
        <w:rPr>
          <w:rFonts w:ascii="Times New Roman" w:hAnsi="Times New Roman"/>
          <w:sz w:val="28"/>
          <w:szCs w:val="28"/>
          <w:lang w:val="nl-NL"/>
        </w:rPr>
        <w:t>9</w:t>
      </w:r>
      <w:r w:rsidRPr="006261BA">
        <w:rPr>
          <w:rFonts w:ascii="Times New Roman" w:hAnsi="Times New Roman"/>
          <w:sz w:val="28"/>
          <w:szCs w:val="28"/>
          <w:lang w:val="nl-NL"/>
        </w:rPr>
        <w:t xml:space="preserve"> Nghị định này;</w:t>
      </w:r>
    </w:p>
    <w:p w:rsidR="009815F3" w:rsidRPr="006261BA" w:rsidRDefault="009815F3" w:rsidP="000C3BB7">
      <w:pPr>
        <w:keepNext/>
        <w:widowControl w:val="0"/>
        <w:numPr>
          <w:ilvl w:val="0"/>
          <w:numId w:val="126"/>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rPr>
        <w:t>Tài liệu chứng minh giá cổ phiếu đáp ứng điều kiện quy định tại khoản 1 Điều</w:t>
      </w:r>
      <w:r w:rsidR="00B51B60" w:rsidRPr="006261BA">
        <w:rPr>
          <w:rFonts w:ascii="Times New Roman" w:hAnsi="Times New Roman"/>
          <w:sz w:val="28"/>
          <w:szCs w:val="28"/>
        </w:rPr>
        <w:t xml:space="preserve"> </w:t>
      </w:r>
      <w:r w:rsidR="00C82567" w:rsidRPr="006261BA">
        <w:rPr>
          <w:rFonts w:ascii="Times New Roman" w:hAnsi="Times New Roman"/>
          <w:sz w:val="28"/>
          <w:szCs w:val="28"/>
        </w:rPr>
        <w:t>14</w:t>
      </w:r>
      <w:r w:rsidRPr="006261BA">
        <w:rPr>
          <w:rFonts w:ascii="Times New Roman" w:hAnsi="Times New Roman"/>
          <w:sz w:val="28"/>
          <w:szCs w:val="28"/>
        </w:rPr>
        <w:t xml:space="preserve"> Nghị định này.</w:t>
      </w:r>
    </w:p>
    <w:p w:rsidR="00BD4116" w:rsidRPr="006261BA" w:rsidRDefault="00BD4116" w:rsidP="00D471EC">
      <w:pPr>
        <w:pStyle w:val="Heading1"/>
        <w:widowControl w:val="0"/>
        <w:spacing w:before="60" w:after="60" w:line="276" w:lineRule="auto"/>
        <w:rPr>
          <w:kern w:val="28"/>
          <w:szCs w:val="28"/>
        </w:rPr>
      </w:pPr>
      <w:r w:rsidRPr="006261BA">
        <w:rPr>
          <w:kern w:val="28"/>
          <w:szCs w:val="28"/>
        </w:rPr>
        <w:t xml:space="preserve">Điều </w:t>
      </w:r>
      <w:r w:rsidR="00B3606D" w:rsidRPr="006261BA">
        <w:rPr>
          <w:kern w:val="28"/>
          <w:szCs w:val="28"/>
          <w:lang w:val="en-US"/>
        </w:rPr>
        <w:t>1</w:t>
      </w:r>
      <w:r w:rsidR="0023605D" w:rsidRPr="006261BA">
        <w:rPr>
          <w:kern w:val="28"/>
          <w:szCs w:val="28"/>
          <w:lang w:val="en-US"/>
        </w:rPr>
        <w:t>6</w:t>
      </w:r>
      <w:r w:rsidRPr="006261BA">
        <w:rPr>
          <w:kern w:val="28"/>
          <w:szCs w:val="28"/>
        </w:rPr>
        <w:t xml:space="preserve">. Điều </w:t>
      </w:r>
      <w:r w:rsidRPr="006261BA">
        <w:rPr>
          <w:bCs w:val="0"/>
          <w:szCs w:val="28"/>
          <w:lang w:val="nl-NL"/>
        </w:rPr>
        <w:t>kiện</w:t>
      </w:r>
      <w:r w:rsidRPr="006261BA">
        <w:rPr>
          <w:kern w:val="28"/>
          <w:szCs w:val="28"/>
        </w:rPr>
        <w:t xml:space="preserve"> chào bán trái phiếu ra công chúng</w:t>
      </w:r>
    </w:p>
    <w:p w:rsidR="00BD4116" w:rsidRPr="006261BA" w:rsidRDefault="00BD4116" w:rsidP="000C3BB7">
      <w:pPr>
        <w:keepNext/>
        <w:widowControl w:val="0"/>
        <w:numPr>
          <w:ilvl w:val="0"/>
          <w:numId w:val="93"/>
        </w:numPr>
        <w:spacing w:before="60" w:after="60" w:line="276" w:lineRule="auto"/>
        <w:rPr>
          <w:rFonts w:ascii="Times New Roman" w:hAnsi="Times New Roman"/>
          <w:kern w:val="28"/>
          <w:sz w:val="28"/>
          <w:szCs w:val="28"/>
        </w:rPr>
      </w:pPr>
      <w:r w:rsidRPr="006261BA">
        <w:rPr>
          <w:rFonts w:ascii="Times New Roman" w:hAnsi="Times New Roman"/>
          <w:kern w:val="28"/>
          <w:sz w:val="28"/>
          <w:szCs w:val="28"/>
        </w:rPr>
        <w:t>Các điều kiện quy định tại khoản 3 Điều 15 Luật Chứng khoán;</w:t>
      </w:r>
    </w:p>
    <w:p w:rsidR="00207B5B" w:rsidRPr="006261BA" w:rsidRDefault="00BD4116" w:rsidP="000C3BB7">
      <w:pPr>
        <w:keepNext/>
        <w:widowControl w:val="0"/>
        <w:numPr>
          <w:ilvl w:val="0"/>
          <w:numId w:val="93"/>
        </w:numPr>
        <w:spacing w:before="60" w:after="60" w:line="276" w:lineRule="auto"/>
        <w:rPr>
          <w:rFonts w:ascii="Times New Roman" w:hAnsi="Times New Roman"/>
          <w:sz w:val="28"/>
          <w:szCs w:val="28"/>
          <w:lang/>
        </w:rPr>
      </w:pPr>
      <w:r w:rsidRPr="006261BA">
        <w:rPr>
          <w:rFonts w:ascii="Times New Roman" w:hAnsi="Times New Roman"/>
          <w:kern w:val="28"/>
          <w:sz w:val="28"/>
          <w:szCs w:val="28"/>
        </w:rPr>
        <w:t>Có</w:t>
      </w:r>
      <w:r w:rsidR="008B5B95" w:rsidRPr="006261BA">
        <w:rPr>
          <w:rFonts w:ascii="Times New Roman" w:hAnsi="Times New Roman"/>
          <w:kern w:val="28"/>
          <w:sz w:val="28"/>
          <w:szCs w:val="28"/>
        </w:rPr>
        <w:t xml:space="preserve"> báo cáo</w:t>
      </w:r>
      <w:r w:rsidRPr="006261BA">
        <w:rPr>
          <w:rFonts w:ascii="Times New Roman" w:hAnsi="Times New Roman"/>
          <w:kern w:val="28"/>
          <w:sz w:val="28"/>
          <w:szCs w:val="28"/>
        </w:rPr>
        <w:t xml:space="preserve"> </w:t>
      </w:r>
      <w:r w:rsidR="00E6721D" w:rsidRPr="006261BA">
        <w:rPr>
          <w:rFonts w:ascii="Times New Roman" w:hAnsi="Times New Roman"/>
          <w:kern w:val="28"/>
          <w:sz w:val="28"/>
          <w:szCs w:val="28"/>
        </w:rPr>
        <w:t>kết quả xếp hạng</w:t>
      </w:r>
      <w:r w:rsidRPr="006261BA">
        <w:rPr>
          <w:rFonts w:ascii="Times New Roman" w:hAnsi="Times New Roman"/>
          <w:kern w:val="28"/>
          <w:sz w:val="28"/>
          <w:szCs w:val="28"/>
        </w:rPr>
        <w:t xml:space="preserve"> tín nhiệm</w:t>
      </w:r>
      <w:r w:rsidR="008B5B95" w:rsidRPr="006261BA">
        <w:rPr>
          <w:rFonts w:ascii="Times New Roman" w:hAnsi="Times New Roman"/>
          <w:kern w:val="28"/>
          <w:sz w:val="28"/>
          <w:szCs w:val="28"/>
        </w:rPr>
        <w:t xml:space="preserve"> về tổ chức phát hành</w:t>
      </w:r>
      <w:r w:rsidR="00EC0029" w:rsidRPr="006261BA">
        <w:rPr>
          <w:rFonts w:ascii="Times New Roman" w:hAnsi="Times New Roman"/>
          <w:kern w:val="28"/>
          <w:sz w:val="28"/>
          <w:szCs w:val="28"/>
        </w:rPr>
        <w:t xml:space="preserve"> </w:t>
      </w:r>
      <w:r w:rsidR="00EC0029" w:rsidRPr="006261BA">
        <w:rPr>
          <w:rFonts w:ascii="Times New Roman" w:hAnsi="Times New Roman"/>
          <w:sz w:val="28"/>
          <w:szCs w:val="28"/>
        </w:rPr>
        <w:t xml:space="preserve">của </w:t>
      </w:r>
      <w:r w:rsidR="00DE5524" w:rsidRPr="006261BA">
        <w:rPr>
          <w:rFonts w:ascii="Times New Roman" w:hAnsi="Times New Roman"/>
          <w:sz w:val="28"/>
          <w:szCs w:val="28"/>
        </w:rPr>
        <w:t>tổ chức</w:t>
      </w:r>
      <w:r w:rsidR="008A1995" w:rsidRPr="006261BA">
        <w:rPr>
          <w:rFonts w:ascii="Times New Roman" w:hAnsi="Times New Roman"/>
          <w:sz w:val="28"/>
          <w:szCs w:val="28"/>
        </w:rPr>
        <w:t xml:space="preserve"> xếp hạng tín nhiệm </w:t>
      </w:r>
      <w:r w:rsidR="00EC0029" w:rsidRPr="006261BA">
        <w:rPr>
          <w:rFonts w:ascii="Times New Roman" w:hAnsi="Times New Roman"/>
          <w:sz w:val="28"/>
          <w:szCs w:val="28"/>
        </w:rPr>
        <w:t xml:space="preserve">được Bộ Tài chính cấp </w:t>
      </w:r>
      <w:r w:rsidR="008B5B95" w:rsidRPr="006261BA">
        <w:rPr>
          <w:rFonts w:ascii="Times New Roman" w:hAnsi="Times New Roman"/>
          <w:sz w:val="28"/>
          <w:szCs w:val="28"/>
        </w:rPr>
        <w:t>Giấy chứng nhận đủ điều kiện kinh doanh</w:t>
      </w:r>
      <w:r w:rsidR="00EC0029" w:rsidRPr="006261BA">
        <w:rPr>
          <w:rFonts w:ascii="Times New Roman" w:hAnsi="Times New Roman"/>
          <w:sz w:val="28"/>
          <w:szCs w:val="28"/>
        </w:rPr>
        <w:t xml:space="preserve"> </w:t>
      </w:r>
      <w:r w:rsidRPr="006261BA">
        <w:rPr>
          <w:rFonts w:ascii="Times New Roman" w:hAnsi="Times New Roman"/>
          <w:kern w:val="28"/>
          <w:sz w:val="28"/>
          <w:szCs w:val="28"/>
        </w:rPr>
        <w:t>trong</w:t>
      </w:r>
      <w:r w:rsidR="008B5B95" w:rsidRPr="006261BA">
        <w:rPr>
          <w:rFonts w:ascii="Times New Roman" w:hAnsi="Times New Roman"/>
          <w:kern w:val="28"/>
          <w:sz w:val="28"/>
          <w:szCs w:val="28"/>
        </w:rPr>
        <w:t xml:space="preserve"> các</w:t>
      </w:r>
      <w:r w:rsidRPr="006261BA">
        <w:rPr>
          <w:rFonts w:ascii="Times New Roman" w:hAnsi="Times New Roman"/>
          <w:kern w:val="28"/>
          <w:sz w:val="28"/>
          <w:szCs w:val="28"/>
        </w:rPr>
        <w:t xml:space="preserve"> trường hợp</w:t>
      </w:r>
      <w:r w:rsidR="00207B5B" w:rsidRPr="006261BA">
        <w:rPr>
          <w:rFonts w:ascii="Times New Roman" w:hAnsi="Times New Roman"/>
          <w:kern w:val="28"/>
          <w:sz w:val="28"/>
          <w:szCs w:val="28"/>
        </w:rPr>
        <w:t xml:space="preserve"> sau:</w:t>
      </w:r>
    </w:p>
    <w:p w:rsidR="00BD4116" w:rsidRPr="006261BA" w:rsidRDefault="00F946D2" w:rsidP="000C3BB7">
      <w:pPr>
        <w:keepNext/>
        <w:widowControl w:val="0"/>
        <w:numPr>
          <w:ilvl w:val="0"/>
          <w:numId w:val="143"/>
        </w:numPr>
        <w:spacing w:before="60" w:after="60" w:line="276" w:lineRule="auto"/>
        <w:rPr>
          <w:rFonts w:ascii="Times New Roman" w:hAnsi="Times New Roman"/>
          <w:sz w:val="28"/>
          <w:szCs w:val="28"/>
          <w:lang/>
        </w:rPr>
      </w:pPr>
      <w:r w:rsidRPr="006261BA">
        <w:rPr>
          <w:rFonts w:ascii="Times New Roman" w:hAnsi="Times New Roman"/>
          <w:kern w:val="28"/>
          <w:sz w:val="28"/>
          <w:szCs w:val="28"/>
        </w:rPr>
        <w:t xml:space="preserve">Tổng giá trị trái phiếu </w:t>
      </w:r>
      <w:r w:rsidR="00BD4116" w:rsidRPr="006261BA">
        <w:rPr>
          <w:rFonts w:ascii="Times New Roman" w:hAnsi="Times New Roman"/>
          <w:kern w:val="28"/>
          <w:sz w:val="28"/>
          <w:szCs w:val="28"/>
        </w:rPr>
        <w:t xml:space="preserve">huy động trong </w:t>
      </w:r>
      <w:r w:rsidRPr="006261BA">
        <w:rPr>
          <w:rFonts w:ascii="Times New Roman" w:hAnsi="Times New Roman"/>
          <w:kern w:val="28"/>
          <w:sz w:val="28"/>
          <w:szCs w:val="28"/>
        </w:rPr>
        <w:t>mỗi</w:t>
      </w:r>
      <w:r w:rsidR="00BD4116" w:rsidRPr="006261BA">
        <w:rPr>
          <w:rFonts w:ascii="Times New Roman" w:hAnsi="Times New Roman"/>
          <w:kern w:val="28"/>
          <w:sz w:val="28"/>
          <w:szCs w:val="28"/>
        </w:rPr>
        <w:t xml:space="preserve"> 12 tháng </w:t>
      </w:r>
      <w:r w:rsidRPr="006261BA">
        <w:rPr>
          <w:rFonts w:ascii="Times New Roman" w:hAnsi="Times New Roman"/>
          <w:kern w:val="28"/>
          <w:sz w:val="28"/>
          <w:szCs w:val="28"/>
        </w:rPr>
        <w:t>lớn</w:t>
      </w:r>
      <w:r w:rsidR="00BD4116" w:rsidRPr="006261BA">
        <w:rPr>
          <w:rFonts w:ascii="Times New Roman" w:hAnsi="Times New Roman"/>
          <w:kern w:val="28"/>
          <w:sz w:val="28"/>
          <w:szCs w:val="28"/>
        </w:rPr>
        <w:t xml:space="preserve"> hơn </w:t>
      </w:r>
      <w:r w:rsidR="00662204" w:rsidRPr="006261BA">
        <w:rPr>
          <w:rFonts w:ascii="Times New Roman" w:hAnsi="Times New Roman"/>
          <w:kern w:val="28"/>
          <w:sz w:val="28"/>
          <w:szCs w:val="28"/>
        </w:rPr>
        <w:t>100</w:t>
      </w:r>
      <w:r w:rsidR="00BD4116" w:rsidRPr="006261BA">
        <w:rPr>
          <w:rFonts w:ascii="Times New Roman" w:hAnsi="Times New Roman"/>
          <w:kern w:val="28"/>
          <w:sz w:val="28"/>
          <w:szCs w:val="28"/>
        </w:rPr>
        <w:t>% vốn chủ sở hữu</w:t>
      </w:r>
      <w:r w:rsidR="00207B5B" w:rsidRPr="006261BA">
        <w:rPr>
          <w:rFonts w:ascii="Times New Roman" w:hAnsi="Times New Roman"/>
          <w:sz w:val="28"/>
          <w:szCs w:val="28"/>
          <w:lang/>
        </w:rPr>
        <w:t xml:space="preserve"> </w:t>
      </w:r>
      <w:r w:rsidR="00BD4116" w:rsidRPr="006261BA">
        <w:rPr>
          <w:rFonts w:ascii="Times New Roman" w:hAnsi="Times New Roman"/>
          <w:kern w:val="28"/>
          <w:sz w:val="28"/>
          <w:szCs w:val="28"/>
        </w:rPr>
        <w:t xml:space="preserve">căn cứ trên báo cáo tài chính </w:t>
      </w:r>
      <w:r w:rsidR="00915E19" w:rsidRPr="006261BA">
        <w:rPr>
          <w:rFonts w:ascii="Times New Roman" w:hAnsi="Times New Roman"/>
          <w:kern w:val="28"/>
          <w:sz w:val="28"/>
          <w:szCs w:val="28"/>
        </w:rPr>
        <w:t xml:space="preserve">năm </w:t>
      </w:r>
      <w:r w:rsidR="00BD4116" w:rsidRPr="006261BA">
        <w:rPr>
          <w:rFonts w:ascii="Times New Roman" w:hAnsi="Times New Roman"/>
          <w:kern w:val="28"/>
          <w:sz w:val="28"/>
          <w:szCs w:val="28"/>
        </w:rPr>
        <w:t>gần nhất được kiểm toán</w:t>
      </w:r>
      <w:r w:rsidR="00E6721D" w:rsidRPr="006261BA">
        <w:rPr>
          <w:rFonts w:ascii="Times New Roman" w:hAnsi="Times New Roman"/>
          <w:kern w:val="28"/>
          <w:sz w:val="28"/>
          <w:szCs w:val="28"/>
        </w:rPr>
        <w:t xml:space="preserve"> bởi tổ chức kiểm toán chấp thuận</w:t>
      </w:r>
      <w:r w:rsidR="00757220" w:rsidRPr="006261BA">
        <w:rPr>
          <w:rFonts w:ascii="Times New Roman" w:hAnsi="Times New Roman"/>
          <w:kern w:val="28"/>
          <w:sz w:val="28"/>
          <w:szCs w:val="28"/>
        </w:rPr>
        <w:t>;</w:t>
      </w:r>
    </w:p>
    <w:p w:rsidR="00207B5B" w:rsidRPr="006261BA" w:rsidRDefault="00207B5B" w:rsidP="000C3BB7">
      <w:pPr>
        <w:keepNext/>
        <w:widowControl w:val="0"/>
        <w:numPr>
          <w:ilvl w:val="0"/>
          <w:numId w:val="143"/>
        </w:numPr>
        <w:spacing w:before="60" w:after="60" w:line="276" w:lineRule="auto"/>
        <w:rPr>
          <w:rFonts w:ascii="Times New Roman" w:hAnsi="Times New Roman"/>
          <w:sz w:val="28"/>
          <w:szCs w:val="28"/>
          <w:lang/>
        </w:rPr>
      </w:pPr>
      <w:r w:rsidRPr="006261BA">
        <w:rPr>
          <w:rFonts w:ascii="Times New Roman" w:hAnsi="Times New Roman"/>
          <w:sz w:val="28"/>
          <w:szCs w:val="28"/>
        </w:rPr>
        <w:t xml:space="preserve">Tổng dư nợ trái phiếu tính đến thời điểm đăng ký chào bán lớn hơn </w:t>
      </w:r>
      <w:r w:rsidR="008A1995" w:rsidRPr="006261BA">
        <w:rPr>
          <w:rFonts w:ascii="Times New Roman" w:hAnsi="Times New Roman"/>
          <w:sz w:val="28"/>
          <w:szCs w:val="28"/>
        </w:rPr>
        <w:t>200</w:t>
      </w:r>
      <w:r w:rsidRPr="006261BA">
        <w:rPr>
          <w:rFonts w:ascii="Times New Roman" w:hAnsi="Times New Roman"/>
          <w:sz w:val="28"/>
          <w:szCs w:val="28"/>
        </w:rPr>
        <w:t xml:space="preserve">% vốn chủ sở hữu </w:t>
      </w:r>
      <w:r w:rsidRPr="006261BA">
        <w:rPr>
          <w:rFonts w:ascii="Times New Roman" w:hAnsi="Times New Roman"/>
          <w:kern w:val="28"/>
          <w:sz w:val="28"/>
          <w:szCs w:val="28"/>
        </w:rPr>
        <w:t xml:space="preserve">căn cứ trên báo cáo tài chính năm gần nhất được kiểm </w:t>
      </w:r>
      <w:r w:rsidRPr="006261BA">
        <w:rPr>
          <w:rFonts w:ascii="Times New Roman" w:hAnsi="Times New Roman"/>
          <w:kern w:val="28"/>
          <w:sz w:val="28"/>
          <w:szCs w:val="28"/>
        </w:rPr>
        <w:lastRenderedPageBreak/>
        <w:t>toán bởi tổ chức kiểm toán chấp thuận.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7E6396" w:rsidRPr="006261BA">
        <w:rPr>
          <w:bCs w:val="0"/>
          <w:szCs w:val="28"/>
          <w:lang w:val="nl-NL"/>
        </w:rPr>
        <w:t>1</w:t>
      </w:r>
      <w:r w:rsidR="009815F3" w:rsidRPr="006261BA">
        <w:rPr>
          <w:bCs w:val="0"/>
          <w:szCs w:val="28"/>
          <w:lang w:val="nl-NL"/>
        </w:rPr>
        <w:t>7</w:t>
      </w:r>
      <w:r w:rsidRPr="006261BA">
        <w:rPr>
          <w:bCs w:val="0"/>
          <w:szCs w:val="28"/>
          <w:lang w:val="nl-NL"/>
        </w:rPr>
        <w:t>. Hồ sơ đăng ký chào bán trái phiếu ra công chúng</w:t>
      </w:r>
    </w:p>
    <w:p w:rsidR="00BD4116" w:rsidRPr="006261BA" w:rsidRDefault="00BD411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Giấy đăng ký chào theo Mẫu số 0</w:t>
      </w:r>
      <w:r w:rsidR="009344CC" w:rsidRPr="006261BA">
        <w:rPr>
          <w:rFonts w:ascii="Times New Roman" w:hAnsi="Times New Roman"/>
          <w:kern w:val="28"/>
          <w:sz w:val="28"/>
          <w:szCs w:val="28"/>
          <w:lang w:val="nl-NL"/>
        </w:rPr>
        <w:t>5</w:t>
      </w:r>
      <w:r w:rsidRPr="006261BA">
        <w:rPr>
          <w:rFonts w:ascii="Times New Roman" w:hAnsi="Times New Roman"/>
          <w:kern w:val="28"/>
          <w:sz w:val="28"/>
          <w:szCs w:val="28"/>
          <w:lang w:val="nl-NL"/>
        </w:rPr>
        <w:t xml:space="preserve"> Phụ lục ban hành kèm theo Nghị định này</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Bản </w:t>
      </w:r>
      <w:r w:rsidRPr="006261BA">
        <w:rPr>
          <w:rFonts w:ascii="Times New Roman" w:hAnsi="Times New Roman"/>
          <w:sz w:val="28"/>
          <w:szCs w:val="28"/>
        </w:rPr>
        <w:t>cáo</w:t>
      </w:r>
      <w:r w:rsidRPr="006261BA">
        <w:rPr>
          <w:rFonts w:ascii="Times New Roman" w:hAnsi="Times New Roman"/>
          <w:kern w:val="28"/>
          <w:sz w:val="28"/>
          <w:szCs w:val="28"/>
          <w:lang w:val="nl-NL"/>
        </w:rPr>
        <w:t xml:space="preserve"> bạch theo quy định tại Điều 19 Luật Chứng khoán</w:t>
      </w:r>
      <w:r w:rsidR="00175A09" w:rsidRPr="006261BA">
        <w:rPr>
          <w:rFonts w:ascii="Times New Roman" w:hAnsi="Times New Roman"/>
          <w:kern w:val="28"/>
          <w:sz w:val="28"/>
          <w:szCs w:val="28"/>
          <w:lang w:val="nl-NL"/>
        </w:rPr>
        <w:t>.</w:t>
      </w:r>
    </w:p>
    <w:p w:rsidR="00DA6312" w:rsidRPr="006261BA" w:rsidRDefault="00BD411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Quyết định của Đại hội đồng cổ đông hoặc Hội đồng quản trị hoặc Hội đồng thành viên hoặc Chủ sở hữu công ty thông qua phương án phát hành, phương án sử dụng và trả nợ vốn thu được từ đợt chào bán trái phiếu ra công chúng</w:t>
      </w:r>
      <w:r w:rsidR="00C92D5A" w:rsidRPr="006261BA">
        <w:rPr>
          <w:rFonts w:ascii="Times New Roman" w:hAnsi="Times New Roman"/>
          <w:kern w:val="28"/>
          <w:sz w:val="28"/>
          <w:szCs w:val="28"/>
          <w:lang w:val="nl-NL"/>
        </w:rPr>
        <w:t>, thông qua</w:t>
      </w:r>
      <w:r w:rsidRPr="006261BA">
        <w:rPr>
          <w:rFonts w:ascii="Times New Roman" w:hAnsi="Times New Roman"/>
          <w:kern w:val="28"/>
          <w:sz w:val="28"/>
          <w:szCs w:val="28"/>
          <w:lang w:val="nl-NL"/>
        </w:rPr>
        <w:t xml:space="preserve"> niêm yết trái phiếu trên hệ thống giao dịch chứng khoán</w:t>
      </w:r>
      <w:r w:rsidR="00DA6312" w:rsidRPr="006261BA">
        <w:rPr>
          <w:rFonts w:ascii="Times New Roman" w:hAnsi="Times New Roman"/>
          <w:kern w:val="28"/>
          <w:sz w:val="28"/>
          <w:szCs w:val="28"/>
          <w:lang w:val="nl-NL"/>
        </w:rPr>
        <w:t>, trong đó:</w:t>
      </w:r>
    </w:p>
    <w:p w:rsidR="00DA6312" w:rsidRPr="006261BA" w:rsidRDefault="00DA6312" w:rsidP="000C3BB7">
      <w:pPr>
        <w:keepNext/>
        <w:widowControl w:val="0"/>
        <w:numPr>
          <w:ilvl w:val="0"/>
          <w:numId w:val="74"/>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Phương án phát hành phải nêu rõ loại trái phiếu chào bán, số lượng trái phiếu từng loại chào bán, đặc tính của trái phiếu, lãi suất trái phiếu hoặc nguyên tắc xác định lãi suất trái phiếu</w:t>
      </w:r>
      <w:r w:rsidRPr="006261BA">
        <w:rPr>
          <w:rFonts w:ascii="Times New Roman" w:hAnsi="Times New Roman"/>
          <w:sz w:val="28"/>
          <w:szCs w:val="28"/>
        </w:rPr>
        <w:t>;</w:t>
      </w:r>
    </w:p>
    <w:p w:rsidR="00F74C66" w:rsidRPr="006261BA" w:rsidRDefault="008B0B2D" w:rsidP="000C3BB7">
      <w:pPr>
        <w:keepNext/>
        <w:widowControl w:val="0"/>
        <w:numPr>
          <w:ilvl w:val="0"/>
          <w:numId w:val="74"/>
        </w:numPr>
        <w:shd w:val="clear" w:color="auto" w:fill="FFFFFF"/>
        <w:spacing w:before="60" w:after="60" w:line="276" w:lineRule="auto"/>
        <w:rPr>
          <w:rFonts w:ascii="Times New Roman" w:hAnsi="Times New Roman"/>
          <w:kern w:val="28"/>
          <w:sz w:val="28"/>
          <w:szCs w:val="28"/>
          <w:lang w:val="nl-NL"/>
        </w:rPr>
      </w:pPr>
      <w:r>
        <w:rPr>
          <w:rFonts w:ascii="Times New Roman" w:hAnsi="Times New Roman"/>
          <w:kern w:val="28"/>
          <w:sz w:val="28"/>
          <w:szCs w:val="28"/>
          <w:lang w:val="nl-NL"/>
        </w:rPr>
        <w:t xml:space="preserve">Trường hợp đợt chào bán </w:t>
      </w:r>
      <w:r w:rsidR="00DA6312" w:rsidRPr="006261BA">
        <w:rPr>
          <w:rFonts w:ascii="Times New Roman" w:hAnsi="Times New Roman"/>
          <w:kern w:val="28"/>
          <w:sz w:val="28"/>
          <w:szCs w:val="28"/>
          <w:lang w:val="nl-NL"/>
        </w:rPr>
        <w:t>nhằm mục đích thực hiện dự án, tổ chức phát hành phải xác định rõ tỷ lệ chào bán thành công hoặc số tiền tối thiểu cần thu được trong đợt chào bán và phương án xử lý trong trường hợp chào bán không đạt tỷ lệ chào bán thành công hoặc không thu đủ số tiền tối thiểu như dự kiến.</w:t>
      </w:r>
    </w:p>
    <w:p w:rsidR="00F74C66" w:rsidRPr="006261BA" w:rsidRDefault="00F74C6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Báo cáo tài chính của tổ chức phát hành trong hai năm gần nhất phải đáp ứng quy định tại Điều 20 Luật Chứng khoán, trong đó </w:t>
      </w:r>
      <w:r w:rsidRPr="006261BA">
        <w:rPr>
          <w:rFonts w:ascii="Times New Roman" w:hAnsi="Times New Roman"/>
          <w:kern w:val="28"/>
          <w:sz w:val="28"/>
          <w:szCs w:val="28"/>
        </w:rPr>
        <w:t>trường hợp tổ chức phát hành hoàn thiện hồ sơ sau 60 ngày kể từ ngày kết thúc kỳ kế toán năm, tổ chức phát hành phải bổ sung báo cáo tài chính năm gần nhất được kiểm toán</w:t>
      </w:r>
      <w:r w:rsidR="00175A09" w:rsidRPr="006261BA">
        <w:rPr>
          <w:rFonts w:ascii="Times New Roman" w:hAnsi="Times New Roman"/>
          <w:kern w:val="28"/>
          <w:sz w:val="28"/>
          <w:szCs w:val="28"/>
        </w:rPr>
        <w:t>.</w:t>
      </w:r>
    </w:p>
    <w:p w:rsidR="00BD4116" w:rsidRPr="006261BA" w:rsidRDefault="00BD411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Hợp đồng tư vấn hồ sơ đăng ký chào bán trái phiếu ra công chúng với công ty chứng khoán, trừ trường hợp tổ chức phát hành là công ty chứng khoán</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59"/>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Cam kết bảo lãnh phát hành (nếu có) lập </w:t>
      </w:r>
      <w:r w:rsidRPr="006261BA">
        <w:rPr>
          <w:rFonts w:ascii="Times New Roman" w:hAnsi="Times New Roman"/>
          <w:kern w:val="28"/>
          <w:sz w:val="28"/>
          <w:szCs w:val="28"/>
          <w:lang w:val="nl-NL"/>
        </w:rPr>
        <w:t>theo Mẫu số 0</w:t>
      </w:r>
      <w:r w:rsidR="009344CC" w:rsidRPr="006261BA">
        <w:rPr>
          <w:rFonts w:ascii="Times New Roman" w:hAnsi="Times New Roman"/>
          <w:kern w:val="28"/>
          <w:sz w:val="28"/>
          <w:szCs w:val="28"/>
          <w:lang w:val="nl-NL"/>
        </w:rPr>
        <w:t>6</w:t>
      </w:r>
      <w:r w:rsidRPr="006261BA">
        <w:rPr>
          <w:rFonts w:ascii="Times New Roman" w:hAnsi="Times New Roman"/>
          <w:kern w:val="28"/>
          <w:sz w:val="28"/>
          <w:szCs w:val="28"/>
          <w:lang w:val="nl-NL"/>
        </w:rPr>
        <w:t xml:space="preserve"> Phụ lục ban hành kèm theo Nghị định này</w:t>
      </w:r>
      <w:r w:rsidRPr="006261BA">
        <w:rPr>
          <w:rFonts w:ascii="Times New Roman" w:hAnsi="Times New Roman"/>
          <w:sz w:val="28"/>
          <w:szCs w:val="28"/>
          <w:lang w:val="nl-NL"/>
        </w:rPr>
        <w:t xml:space="preserve">. </w:t>
      </w:r>
      <w:r w:rsidR="003F4F8F" w:rsidRPr="006261BA">
        <w:rPr>
          <w:rFonts w:ascii="Times New Roman" w:hAnsi="Times New Roman"/>
          <w:sz w:val="28"/>
          <w:szCs w:val="28"/>
        </w:rPr>
        <w:t>Trường hợp có tổ hợp bảo lãnh phát hành, cam kết bảo lãnh phát hành của tổ chức bảo lãnh phát hành chính phải kèm theo hợp đồng giữa các tổ chức bảo lãnh phát hành. Các tài liệu này phải được gửi đến Ủy ban Chứng khoán Nhà nước trước ngày cấp Giấy chứng nhận đăng ký chào bán</w:t>
      </w:r>
      <w:r w:rsidR="00175A09" w:rsidRPr="006261BA">
        <w:rPr>
          <w:rFonts w:ascii="Times New Roman" w:hAnsi="Times New Roman"/>
          <w:sz w:val="28"/>
          <w:szCs w:val="28"/>
          <w:lang w:val="nl-NL"/>
        </w:rPr>
        <w:t>.</w:t>
      </w:r>
    </w:p>
    <w:p w:rsidR="00BD4116" w:rsidRPr="006261BA" w:rsidRDefault="00BD4116"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sz w:val="28"/>
          <w:szCs w:val="28"/>
          <w:lang w:val="nl-NL"/>
        </w:rPr>
        <w:t xml:space="preserve">Quyết định của Hội đồng quản trị hoặc Hội đồng thành viên hoặc </w:t>
      </w:r>
      <w:r w:rsidR="005C687C" w:rsidRPr="006261BA">
        <w:rPr>
          <w:rFonts w:ascii="Times New Roman" w:hAnsi="Times New Roman"/>
          <w:sz w:val="28"/>
          <w:szCs w:val="28"/>
          <w:lang w:val="nl-NL"/>
        </w:rPr>
        <w:t>Chủ sở hữu</w:t>
      </w:r>
      <w:r w:rsidRPr="006261BA">
        <w:rPr>
          <w:rFonts w:ascii="Times New Roman" w:hAnsi="Times New Roman"/>
          <w:sz w:val="28"/>
          <w:szCs w:val="28"/>
          <w:lang w:val="nl-NL"/>
        </w:rPr>
        <w:t xml:space="preserve"> công ty thông qua hồ sơ đăng ký chào bán trái phiếu ra công chúng. </w:t>
      </w:r>
      <w:r w:rsidRPr="006261BA">
        <w:rPr>
          <w:rFonts w:ascii="Times New Roman" w:hAnsi="Times New Roman"/>
          <w:sz w:val="28"/>
          <w:szCs w:val="28"/>
        </w:rPr>
        <w:t>Đối với việc chào bán trái phiếu ra công chúng của tổ chức phát hành thuộc ngành nghề kinh doanh có điều kiện mà pháp luật chuyên ngành quy định phải có chấp thuận của cơ quan quản lý nhà nước có thẩm quyền về việc phát hành thì hồ sơ phải có văn bản chấp thuận của cơ quan quản lý nhà nước có thẩm quyền</w:t>
      </w:r>
      <w:r w:rsidR="00175A09" w:rsidRPr="006261BA">
        <w:rPr>
          <w:rFonts w:ascii="Times New Roman" w:hAnsi="Times New Roman"/>
          <w:sz w:val="28"/>
          <w:szCs w:val="28"/>
        </w:rPr>
        <w:t>.</w:t>
      </w:r>
    </w:p>
    <w:p w:rsidR="00BD4116" w:rsidRPr="006261BA" w:rsidRDefault="00C92D5A" w:rsidP="000C3BB7">
      <w:pPr>
        <w:keepNext/>
        <w:widowControl w:val="0"/>
        <w:numPr>
          <w:ilvl w:val="0"/>
          <w:numId w:val="59"/>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kern w:val="28"/>
          <w:sz w:val="28"/>
          <w:szCs w:val="28"/>
          <w:lang w:val="nl-NL"/>
        </w:rPr>
        <w:t>Báo cáo k</w:t>
      </w:r>
      <w:r w:rsidR="00BD4116" w:rsidRPr="006261BA">
        <w:rPr>
          <w:rFonts w:ascii="Times New Roman" w:hAnsi="Times New Roman"/>
          <w:kern w:val="28"/>
          <w:sz w:val="28"/>
          <w:szCs w:val="28"/>
          <w:lang w:val="nl-NL"/>
        </w:rPr>
        <w:t xml:space="preserve">ết quả xếp hạng tín nhiệm </w:t>
      </w:r>
      <w:r w:rsidR="00395FB7" w:rsidRPr="006261BA">
        <w:rPr>
          <w:rFonts w:ascii="Times New Roman" w:hAnsi="Times New Roman"/>
          <w:kern w:val="28"/>
          <w:sz w:val="28"/>
          <w:szCs w:val="28"/>
        </w:rPr>
        <w:t>đối với</w:t>
      </w:r>
      <w:r w:rsidR="00D20C9F" w:rsidRPr="006261BA">
        <w:rPr>
          <w:rFonts w:ascii="Times New Roman" w:hAnsi="Times New Roman"/>
          <w:kern w:val="28"/>
          <w:sz w:val="28"/>
          <w:szCs w:val="28"/>
        </w:rPr>
        <w:t xml:space="preserve"> </w:t>
      </w:r>
      <w:r w:rsidRPr="006261BA">
        <w:rPr>
          <w:rFonts w:ascii="Times New Roman" w:hAnsi="Times New Roman"/>
          <w:kern w:val="28"/>
          <w:sz w:val="28"/>
          <w:szCs w:val="28"/>
        </w:rPr>
        <w:t>tổ chức phát hành</w:t>
      </w:r>
      <w:r w:rsidR="00395FB7" w:rsidRPr="006261BA">
        <w:rPr>
          <w:rFonts w:ascii="Times New Roman" w:hAnsi="Times New Roman"/>
          <w:kern w:val="28"/>
          <w:sz w:val="28"/>
          <w:szCs w:val="28"/>
        </w:rPr>
        <w:t xml:space="preserve"> trong vòng 12 tháng tính đến ngày nộp hồ sơ đăng ký chào bán</w:t>
      </w:r>
      <w:r w:rsidR="009F3321" w:rsidRPr="006261BA">
        <w:rPr>
          <w:rFonts w:ascii="Times New Roman" w:hAnsi="Times New Roman"/>
          <w:kern w:val="28"/>
          <w:sz w:val="28"/>
          <w:szCs w:val="28"/>
        </w:rPr>
        <w:t xml:space="preserve"> đối với trường hợp </w:t>
      </w:r>
      <w:r w:rsidR="009F3321" w:rsidRPr="006261BA">
        <w:rPr>
          <w:rFonts w:ascii="Times New Roman" w:hAnsi="Times New Roman"/>
          <w:kern w:val="28"/>
          <w:sz w:val="28"/>
          <w:szCs w:val="28"/>
        </w:rPr>
        <w:lastRenderedPageBreak/>
        <w:t>quy định tại khoản 2 Điều 16 Nghị định này</w:t>
      </w:r>
      <w:r w:rsidR="00175A09" w:rsidRPr="006261BA">
        <w:rPr>
          <w:rFonts w:ascii="Times New Roman" w:hAnsi="Times New Roman"/>
          <w:sz w:val="28"/>
          <w:szCs w:val="28"/>
          <w:lang w:val="nl-NL"/>
        </w:rPr>
        <w:t>.</w:t>
      </w:r>
    </w:p>
    <w:p w:rsidR="00BD4116" w:rsidRPr="006261BA" w:rsidRDefault="003A7F2B" w:rsidP="000C3BB7">
      <w:pPr>
        <w:keepNext/>
        <w:widowControl w:val="0"/>
        <w:numPr>
          <w:ilvl w:val="0"/>
          <w:numId w:val="59"/>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rPr>
        <w:t>Văn bản</w:t>
      </w:r>
      <w:r w:rsidR="004B1AC3" w:rsidRPr="006261BA">
        <w:rPr>
          <w:rFonts w:ascii="Times New Roman" w:hAnsi="Times New Roman"/>
          <w:sz w:val="28"/>
          <w:szCs w:val="28"/>
        </w:rPr>
        <w:t xml:space="preserve"> cam kết</w:t>
      </w:r>
      <w:r w:rsidR="00BD4116" w:rsidRPr="006261BA">
        <w:rPr>
          <w:rFonts w:ascii="Times New Roman" w:hAnsi="Times New Roman"/>
          <w:sz w:val="28"/>
          <w:szCs w:val="28"/>
        </w:rPr>
        <w:t xml:space="preserve"> </w:t>
      </w:r>
      <w:r w:rsidRPr="006261BA">
        <w:rPr>
          <w:rFonts w:ascii="Times New Roman" w:hAnsi="Times New Roman"/>
          <w:sz w:val="28"/>
          <w:szCs w:val="28"/>
        </w:rPr>
        <w:t>của Hội đồng quản trị hoặc Chủ tịch Hội đồng thành viên</w:t>
      </w:r>
      <w:r w:rsidR="00757220" w:rsidRPr="006261BA">
        <w:rPr>
          <w:rFonts w:ascii="Times New Roman" w:hAnsi="Times New Roman"/>
          <w:sz w:val="28"/>
          <w:szCs w:val="28"/>
        </w:rPr>
        <w:t xml:space="preserve"> hoặc Chủ tịch Công ty</w:t>
      </w:r>
      <w:r w:rsidRPr="006261BA">
        <w:rPr>
          <w:rFonts w:ascii="Times New Roman" w:hAnsi="Times New Roman"/>
          <w:sz w:val="28"/>
          <w:szCs w:val="28"/>
        </w:rPr>
        <w:t xml:space="preserve"> về việc</w:t>
      </w:r>
      <w:r w:rsidR="00BD4116" w:rsidRPr="006261BA">
        <w:rPr>
          <w:rFonts w:ascii="Times New Roman" w:hAnsi="Times New Roman"/>
          <w:sz w:val="28"/>
          <w:szCs w:val="28"/>
        </w:rPr>
        <w:t xml:space="preserve"> </w:t>
      </w:r>
      <w:r w:rsidRPr="006261BA">
        <w:rPr>
          <w:rFonts w:ascii="Times New Roman" w:hAnsi="Times New Roman"/>
          <w:sz w:val="28"/>
          <w:szCs w:val="28"/>
        </w:rPr>
        <w:t xml:space="preserve">triển khai </w:t>
      </w:r>
      <w:r w:rsidR="00BD4116" w:rsidRPr="006261BA">
        <w:rPr>
          <w:rFonts w:ascii="Times New Roman" w:hAnsi="Times New Roman"/>
          <w:sz w:val="28"/>
          <w:szCs w:val="28"/>
        </w:rPr>
        <w:t>niêm yết trái phiếu</w:t>
      </w:r>
      <w:r w:rsidR="00BD4116" w:rsidRPr="006261BA">
        <w:rPr>
          <w:rFonts w:ascii="Times New Roman" w:hAnsi="Times New Roman"/>
          <w:bCs/>
          <w:sz w:val="28"/>
          <w:szCs w:val="28"/>
          <w:lang w:val="nl-NL"/>
        </w:rPr>
        <w:t xml:space="preserve"> </w:t>
      </w:r>
      <w:r w:rsidR="00BD4116" w:rsidRPr="006261BA">
        <w:rPr>
          <w:rFonts w:ascii="Times New Roman" w:hAnsi="Times New Roman"/>
          <w:sz w:val="28"/>
          <w:szCs w:val="28"/>
        </w:rPr>
        <w:t>trên hệ thống giao dịch chứng khoán sau khi kết thúc đợt chào bán</w:t>
      </w:r>
      <w:r w:rsidR="00175A09" w:rsidRPr="006261BA">
        <w:rPr>
          <w:rFonts w:ascii="Times New Roman" w:hAnsi="Times New Roman"/>
          <w:sz w:val="28"/>
          <w:szCs w:val="28"/>
        </w:rPr>
        <w:t>.</w:t>
      </w:r>
    </w:p>
    <w:p w:rsidR="00CB2D20" w:rsidRPr="006261BA" w:rsidRDefault="00D243A2" w:rsidP="000C3BB7">
      <w:pPr>
        <w:keepNext/>
        <w:widowControl w:val="0"/>
        <w:numPr>
          <w:ilvl w:val="0"/>
          <w:numId w:val="59"/>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T</w:t>
      </w:r>
      <w:r w:rsidR="00CB2D20" w:rsidRPr="006261BA">
        <w:rPr>
          <w:rFonts w:ascii="Times New Roman" w:hAnsi="Times New Roman"/>
          <w:kern w:val="28"/>
          <w:sz w:val="28"/>
          <w:szCs w:val="28"/>
          <w:lang w:val="nl-NL"/>
        </w:rPr>
        <w:t>ài liệu quy định tại</w:t>
      </w:r>
      <w:r w:rsidR="00E8302B"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 xml:space="preserve">các </w:t>
      </w:r>
      <w:r w:rsidR="00E8302B" w:rsidRPr="006261BA">
        <w:rPr>
          <w:rFonts w:ascii="Times New Roman" w:hAnsi="Times New Roman"/>
          <w:kern w:val="28"/>
          <w:sz w:val="28"/>
          <w:szCs w:val="28"/>
          <w:lang w:val="nl-NL"/>
        </w:rPr>
        <w:t xml:space="preserve">điểm c khoản 1, </w:t>
      </w:r>
      <w:r w:rsidR="00CB2D20" w:rsidRPr="006261BA">
        <w:rPr>
          <w:rFonts w:ascii="Times New Roman" w:hAnsi="Times New Roman"/>
          <w:kern w:val="28"/>
          <w:sz w:val="28"/>
          <w:szCs w:val="28"/>
          <w:lang w:val="nl-NL"/>
        </w:rPr>
        <w:t>điểm d</w:t>
      </w:r>
      <w:r w:rsidRPr="006261BA">
        <w:rPr>
          <w:rFonts w:ascii="Times New Roman" w:hAnsi="Times New Roman"/>
          <w:kern w:val="28"/>
          <w:sz w:val="28"/>
          <w:szCs w:val="28"/>
          <w:lang w:val="nl-NL"/>
        </w:rPr>
        <w:t xml:space="preserve">, </w:t>
      </w:r>
      <w:r w:rsidR="00CB2D20" w:rsidRPr="006261BA">
        <w:rPr>
          <w:rFonts w:ascii="Times New Roman" w:hAnsi="Times New Roman"/>
          <w:kern w:val="28"/>
          <w:sz w:val="28"/>
          <w:szCs w:val="28"/>
          <w:lang w:val="nl-NL"/>
        </w:rPr>
        <w:t>g khoản 3 Điều 18 Luật Chứng khoán</w:t>
      </w:r>
      <w:r w:rsidR="00E8302B" w:rsidRPr="006261BA">
        <w:rPr>
          <w:rFonts w:ascii="Times New Roman" w:hAnsi="Times New Roman"/>
          <w:kern w:val="28"/>
          <w:sz w:val="28"/>
          <w:szCs w:val="28"/>
          <w:lang w:val="nl-NL"/>
        </w:rPr>
        <w:t xml:space="preserve"> </w:t>
      </w:r>
      <w:r w:rsidR="00CB2D20" w:rsidRPr="006261BA">
        <w:rPr>
          <w:rFonts w:ascii="Times New Roman" w:hAnsi="Times New Roman"/>
          <w:kern w:val="28"/>
          <w:sz w:val="28"/>
          <w:szCs w:val="28"/>
          <w:lang w:val="nl-NL"/>
        </w:rPr>
        <w:t>và văn bản cam kết đáp ứng quy định tại điểm e khoản 1 Điều 15 Luật Chứng khoán.</w:t>
      </w:r>
    </w:p>
    <w:p w:rsidR="00BD4116" w:rsidRPr="006261BA" w:rsidRDefault="00BD4116" w:rsidP="00D471EC">
      <w:pPr>
        <w:pStyle w:val="Heading1"/>
        <w:widowControl w:val="0"/>
        <w:spacing w:before="60" w:after="60" w:line="276" w:lineRule="auto"/>
        <w:rPr>
          <w:b w:val="0"/>
          <w:bCs w:val="0"/>
          <w:szCs w:val="28"/>
          <w:lang w:val="nl-NL"/>
        </w:rPr>
      </w:pPr>
      <w:r w:rsidRPr="006261BA">
        <w:rPr>
          <w:bCs w:val="0"/>
          <w:szCs w:val="28"/>
          <w:lang w:val="nl-NL"/>
        </w:rPr>
        <w:t xml:space="preserve">Điều </w:t>
      </w:r>
      <w:r w:rsidR="007E6396" w:rsidRPr="006261BA">
        <w:rPr>
          <w:bCs w:val="0"/>
          <w:szCs w:val="28"/>
          <w:lang w:val="nl-NL"/>
        </w:rPr>
        <w:t>1</w:t>
      </w:r>
      <w:r w:rsidR="009815F3" w:rsidRPr="006261BA">
        <w:rPr>
          <w:bCs w:val="0"/>
          <w:szCs w:val="28"/>
          <w:lang w:val="nl-NL"/>
        </w:rPr>
        <w:t>8</w:t>
      </w:r>
      <w:r w:rsidRPr="006261BA">
        <w:rPr>
          <w:bCs w:val="0"/>
          <w:szCs w:val="28"/>
          <w:lang w:val="nl-NL"/>
        </w:rPr>
        <w:t>. Điều kiện chào bán trái phiếu chuyển đổi, trái phiếu kèm chứng quyền</w:t>
      </w:r>
      <w:r w:rsidRPr="006261BA">
        <w:rPr>
          <w:szCs w:val="28"/>
          <w:lang w:val="nl-NL"/>
        </w:rPr>
        <w:t xml:space="preserve"> ra công chúng</w:t>
      </w:r>
    </w:p>
    <w:p w:rsidR="004C5516" w:rsidRPr="006261BA" w:rsidRDefault="004C55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 xml:space="preserve">Có phương án phát hành, phương án sử dụng vốn thu được từ đợt phát hành </w:t>
      </w:r>
      <w:r w:rsidRPr="006261BA">
        <w:rPr>
          <w:rFonts w:ascii="Times New Roman" w:hAnsi="Times New Roman"/>
          <w:bCs/>
          <w:sz w:val="28"/>
          <w:szCs w:val="28"/>
          <w:lang w:val="nl-NL"/>
        </w:rPr>
        <w:t>trái phiếu chuyển đổi, trái phiếu kèm chứng quyền</w:t>
      </w:r>
      <w:r w:rsidRPr="006261BA">
        <w:rPr>
          <w:rFonts w:ascii="Times New Roman" w:hAnsi="Times New Roman"/>
          <w:sz w:val="28"/>
          <w:szCs w:val="28"/>
        </w:rPr>
        <w:t xml:space="preserve"> được Đại hội đồng cổ đông thông qua</w:t>
      </w:r>
      <w:r w:rsidR="00C73685" w:rsidRPr="006261BA">
        <w:rPr>
          <w:rFonts w:ascii="Times New Roman" w:hAnsi="Times New Roman"/>
          <w:sz w:val="28"/>
          <w:szCs w:val="28"/>
        </w:rPr>
        <w:t>;</w:t>
      </w:r>
    </w:p>
    <w:p w:rsidR="00BD4116" w:rsidRPr="006261BA" w:rsidRDefault="00BD41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Có công ty chứng khoán tư vấn hồ sơ đăng ký chào bán, trừ trường hợp tổ chức phát hành là công ty chứng khoán;</w:t>
      </w:r>
    </w:p>
    <w:p w:rsidR="00BD4116" w:rsidRPr="006261BA" w:rsidRDefault="00BD41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 xml:space="preserve">Có cam kết và phải thực hiện niêm yết </w:t>
      </w:r>
      <w:r w:rsidR="008B580F" w:rsidRPr="006261BA">
        <w:rPr>
          <w:rFonts w:ascii="Times New Roman" w:hAnsi="Times New Roman"/>
          <w:sz w:val="28"/>
          <w:szCs w:val="28"/>
        </w:rPr>
        <w:t>trái phiếu</w:t>
      </w:r>
      <w:r w:rsidRPr="006261BA">
        <w:rPr>
          <w:rFonts w:ascii="Times New Roman" w:hAnsi="Times New Roman"/>
          <w:bCs/>
          <w:sz w:val="28"/>
          <w:szCs w:val="28"/>
          <w:lang w:val="nl-NL"/>
        </w:rPr>
        <w:t xml:space="preserve"> </w:t>
      </w:r>
      <w:r w:rsidRPr="006261BA">
        <w:rPr>
          <w:rFonts w:ascii="Times New Roman" w:hAnsi="Times New Roman"/>
          <w:sz w:val="28"/>
          <w:szCs w:val="28"/>
        </w:rPr>
        <w:t>trên hệ thống giao dịch chứng khoán sau khi kết thúc đợt chào bán;</w:t>
      </w:r>
    </w:p>
    <w:p w:rsidR="00BD4116" w:rsidRPr="006261BA" w:rsidRDefault="00BD41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 xml:space="preserve">Tổ chức phát hành phải mở tài khoản phong tỏa nhận tiền mua trái phiếu chuyển </w:t>
      </w:r>
      <w:r w:rsidRPr="006261BA">
        <w:rPr>
          <w:rFonts w:ascii="Times New Roman" w:hAnsi="Times New Roman"/>
          <w:bCs/>
          <w:sz w:val="28"/>
          <w:szCs w:val="28"/>
          <w:lang w:val="nl-NL"/>
        </w:rPr>
        <w:t xml:space="preserve">đổi, trái phiếu kèm chứng quyền </w:t>
      </w:r>
      <w:r w:rsidRPr="006261BA">
        <w:rPr>
          <w:rFonts w:ascii="Times New Roman" w:hAnsi="Times New Roman"/>
          <w:sz w:val="28"/>
          <w:szCs w:val="28"/>
        </w:rPr>
        <w:t>của đợt chào bán;</w:t>
      </w:r>
    </w:p>
    <w:p w:rsidR="00BD4116" w:rsidRPr="006261BA" w:rsidRDefault="00BD41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Tổng giá trị</w:t>
      </w:r>
      <w:r w:rsidR="00894270" w:rsidRPr="006261BA">
        <w:rPr>
          <w:rFonts w:ascii="Times New Roman" w:hAnsi="Times New Roman"/>
          <w:sz w:val="28"/>
          <w:szCs w:val="28"/>
        </w:rPr>
        <w:t xml:space="preserve"> mệnh giá</w:t>
      </w:r>
      <w:r w:rsidRPr="006261BA">
        <w:rPr>
          <w:rFonts w:ascii="Times New Roman" w:hAnsi="Times New Roman"/>
          <w:sz w:val="28"/>
          <w:szCs w:val="28"/>
        </w:rPr>
        <w:t xml:space="preserve"> cổ phiếu quy đổi từ chuyển đổi trái phiếu hoặc từ việc thực hiện quyền của chứng quyền không lớn hơn tổng giá trị cổ phiếu đang lưu hành tính theo mệnh giá, trừ trường hợp có bảo lãnh phát hành với cam kết nhận mua toàn bộ để bán lại hoặc mua số trái phiếu còn lại chưa được phân phối hết;</w:t>
      </w:r>
    </w:p>
    <w:p w:rsidR="00BD4116" w:rsidRPr="006261BA" w:rsidRDefault="00BD4116"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 xml:space="preserve">Đối với đợt chào bán ra công chúng </w:t>
      </w:r>
      <w:r w:rsidR="00564BA1" w:rsidRPr="006261BA">
        <w:rPr>
          <w:rFonts w:ascii="Times New Roman" w:hAnsi="Times New Roman"/>
          <w:sz w:val="28"/>
          <w:szCs w:val="28"/>
        </w:rPr>
        <w:t>nhằm</w:t>
      </w:r>
      <w:r w:rsidRPr="006261BA">
        <w:rPr>
          <w:rFonts w:ascii="Times New Roman" w:hAnsi="Times New Roman"/>
          <w:sz w:val="28"/>
          <w:szCs w:val="28"/>
        </w:rPr>
        <w:t xml:space="preserve"> mục đích huy động</w:t>
      </w:r>
      <w:r w:rsidR="00564BA1" w:rsidRPr="006261BA">
        <w:rPr>
          <w:rFonts w:ascii="Times New Roman" w:hAnsi="Times New Roman"/>
          <w:sz w:val="28"/>
          <w:szCs w:val="28"/>
        </w:rPr>
        <w:t xml:space="preserve"> phần vốn</w:t>
      </w:r>
      <w:r w:rsidRPr="006261BA">
        <w:rPr>
          <w:rFonts w:ascii="Times New Roman" w:hAnsi="Times New Roman"/>
          <w:sz w:val="28"/>
          <w:szCs w:val="28"/>
        </w:rPr>
        <w:t xml:space="preserve"> để thực hiện dự án</w:t>
      </w:r>
      <w:r w:rsidR="00564BA1" w:rsidRPr="006261BA">
        <w:rPr>
          <w:rFonts w:ascii="Times New Roman" w:hAnsi="Times New Roman"/>
          <w:sz w:val="28"/>
          <w:szCs w:val="28"/>
        </w:rPr>
        <w:t xml:space="preserve"> của tổ chức phát hành</w:t>
      </w:r>
      <w:r w:rsidRPr="006261BA">
        <w:rPr>
          <w:rFonts w:ascii="Times New Roman" w:hAnsi="Times New Roman"/>
          <w:sz w:val="28"/>
          <w:szCs w:val="28"/>
        </w:rPr>
        <w:t xml:space="preserve">, số lượng trái phiếu bán được phải đạt tối thiểu là 70% số </w:t>
      </w:r>
      <w:r w:rsidR="008B580F" w:rsidRPr="006261BA">
        <w:rPr>
          <w:rFonts w:ascii="Times New Roman" w:hAnsi="Times New Roman"/>
          <w:sz w:val="28"/>
          <w:szCs w:val="28"/>
        </w:rPr>
        <w:t>trái phiếu</w:t>
      </w:r>
      <w:r w:rsidR="00B80B74" w:rsidRPr="006261BA">
        <w:rPr>
          <w:rFonts w:ascii="Times New Roman" w:hAnsi="Times New Roman"/>
          <w:sz w:val="28"/>
          <w:szCs w:val="28"/>
        </w:rPr>
        <w:t xml:space="preserve"> </w:t>
      </w:r>
      <w:r w:rsidRPr="006261BA">
        <w:rPr>
          <w:rFonts w:ascii="Times New Roman" w:hAnsi="Times New Roman"/>
          <w:sz w:val="28"/>
          <w:szCs w:val="28"/>
        </w:rPr>
        <w:t>dự kiến chào bán</w:t>
      </w:r>
      <w:r w:rsidR="008B580F" w:rsidRPr="006261BA">
        <w:rPr>
          <w:rFonts w:ascii="Times New Roman" w:hAnsi="Times New Roman"/>
          <w:sz w:val="28"/>
          <w:szCs w:val="28"/>
        </w:rPr>
        <w:t xml:space="preserve"> để thực hiện các dự án</w:t>
      </w:r>
      <w:r w:rsidRPr="006261BA">
        <w:rPr>
          <w:rFonts w:ascii="Times New Roman" w:hAnsi="Times New Roman"/>
          <w:sz w:val="28"/>
          <w:szCs w:val="28"/>
        </w:rPr>
        <w:t>. Tổ chức phát hành phải có phương án bù đắp phần thiếu hụt vốn dự kiến huy động từ đợt chào bán để thực hiện dự án</w:t>
      </w:r>
      <w:r w:rsidR="00CB2D20" w:rsidRPr="006261BA">
        <w:rPr>
          <w:rFonts w:ascii="Times New Roman" w:hAnsi="Times New Roman"/>
          <w:sz w:val="28"/>
          <w:szCs w:val="28"/>
        </w:rPr>
        <w:t>;</w:t>
      </w:r>
      <w:r w:rsidR="00CB2D20" w:rsidRPr="006261BA" w:rsidDel="00CB2D20">
        <w:rPr>
          <w:rFonts w:ascii="Times New Roman" w:hAnsi="Times New Roman"/>
          <w:sz w:val="28"/>
          <w:szCs w:val="28"/>
        </w:rPr>
        <w:t xml:space="preserve"> </w:t>
      </w:r>
    </w:p>
    <w:p w:rsidR="00CB2D20" w:rsidRPr="006261BA" w:rsidRDefault="00CB2D20" w:rsidP="000C3BB7">
      <w:pPr>
        <w:keepNext/>
        <w:widowControl w:val="0"/>
        <w:numPr>
          <w:ilvl w:val="0"/>
          <w:numId w:val="38"/>
        </w:numPr>
        <w:spacing w:before="60" w:after="60" w:line="276" w:lineRule="auto"/>
        <w:rPr>
          <w:rFonts w:ascii="Times New Roman" w:hAnsi="Times New Roman"/>
          <w:sz w:val="28"/>
          <w:szCs w:val="28"/>
        </w:rPr>
      </w:pPr>
      <w:r w:rsidRPr="006261BA">
        <w:rPr>
          <w:rFonts w:ascii="Times New Roman" w:hAnsi="Times New Roman"/>
          <w:sz w:val="28"/>
          <w:szCs w:val="28"/>
        </w:rPr>
        <w:t xml:space="preserve">Đáp ứng quy định tại </w:t>
      </w:r>
      <w:r w:rsidR="00D243A2" w:rsidRPr="006261BA">
        <w:rPr>
          <w:rFonts w:ascii="Times New Roman" w:hAnsi="Times New Roman"/>
          <w:sz w:val="28"/>
          <w:szCs w:val="28"/>
        </w:rPr>
        <w:t xml:space="preserve">các </w:t>
      </w:r>
      <w:r w:rsidRPr="006261BA">
        <w:rPr>
          <w:rFonts w:ascii="Times New Roman" w:hAnsi="Times New Roman"/>
          <w:sz w:val="28"/>
          <w:szCs w:val="28"/>
        </w:rPr>
        <w:t>điểm a, e khoản 1, điểm b khoản 2 và điểm d khoản 3 Điều 15 Luật Chứng khoán.</w:t>
      </w:r>
    </w:p>
    <w:p w:rsidR="00BD4116" w:rsidRPr="006261BA" w:rsidRDefault="00BD4116" w:rsidP="00D471EC">
      <w:pPr>
        <w:pStyle w:val="Heading1"/>
        <w:widowControl w:val="0"/>
        <w:spacing w:before="60" w:after="60" w:line="276" w:lineRule="auto"/>
        <w:rPr>
          <w:b w:val="0"/>
          <w:bCs w:val="0"/>
          <w:szCs w:val="28"/>
          <w:lang w:val="nl-NL"/>
        </w:rPr>
      </w:pPr>
      <w:r w:rsidRPr="006261BA">
        <w:rPr>
          <w:bCs w:val="0"/>
          <w:szCs w:val="28"/>
          <w:lang w:val="nl-NL"/>
        </w:rPr>
        <w:t xml:space="preserve">Điều </w:t>
      </w:r>
      <w:r w:rsidR="007E6396" w:rsidRPr="006261BA">
        <w:rPr>
          <w:bCs w:val="0"/>
          <w:szCs w:val="28"/>
          <w:lang w:val="nl-NL"/>
        </w:rPr>
        <w:t>1</w:t>
      </w:r>
      <w:r w:rsidR="009815F3" w:rsidRPr="006261BA">
        <w:rPr>
          <w:bCs w:val="0"/>
          <w:szCs w:val="28"/>
          <w:lang w:val="nl-NL"/>
        </w:rPr>
        <w:t>9</w:t>
      </w:r>
      <w:r w:rsidRPr="006261BA">
        <w:rPr>
          <w:bCs w:val="0"/>
          <w:szCs w:val="28"/>
          <w:lang w:val="nl-NL"/>
        </w:rPr>
        <w:t>. Hồ sơ đăng ký chào bán trái phiếu chuyển đổi, trái phiếu kèm chứng quyền ra công chúng</w:t>
      </w:r>
    </w:p>
    <w:p w:rsidR="00BD4116" w:rsidRPr="006261BA" w:rsidRDefault="00BD4116" w:rsidP="000C3BB7">
      <w:pPr>
        <w:keepNext/>
        <w:widowControl w:val="0"/>
        <w:numPr>
          <w:ilvl w:val="0"/>
          <w:numId w:val="60"/>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 chào bán theo Mẫu số 0</w:t>
      </w:r>
      <w:r w:rsidR="009344CC" w:rsidRPr="006261BA">
        <w:rPr>
          <w:rFonts w:ascii="Times New Roman" w:hAnsi="Times New Roman"/>
          <w:kern w:val="28"/>
          <w:sz w:val="28"/>
          <w:szCs w:val="28"/>
          <w:lang w:val="nl-NL"/>
        </w:rPr>
        <w:t>5</w:t>
      </w:r>
      <w:r w:rsidRPr="006261BA">
        <w:rPr>
          <w:rFonts w:ascii="Times New Roman" w:hAnsi="Times New Roman"/>
          <w:kern w:val="28"/>
          <w:sz w:val="28"/>
          <w:szCs w:val="28"/>
          <w:lang w:val="nl-NL"/>
        </w:rPr>
        <w:t xml:space="preserve"> Phụ lục ban hành </w:t>
      </w:r>
      <w:r w:rsidRPr="006261BA">
        <w:rPr>
          <w:rFonts w:ascii="Times New Roman" w:hAnsi="Times New Roman"/>
          <w:sz w:val="28"/>
          <w:szCs w:val="28"/>
        </w:rPr>
        <w:t>kèm</w:t>
      </w:r>
      <w:r w:rsidRPr="006261BA">
        <w:rPr>
          <w:rFonts w:ascii="Times New Roman" w:hAnsi="Times New Roman"/>
          <w:kern w:val="28"/>
          <w:sz w:val="28"/>
          <w:szCs w:val="28"/>
          <w:lang w:val="nl-NL"/>
        </w:rPr>
        <w:t xml:space="preserve"> theo Nghị định này</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60"/>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Quyết định của Đại hội đồng cổ đông thông qua</w:t>
      </w:r>
      <w:r w:rsidR="003A5D10" w:rsidRPr="006261BA">
        <w:rPr>
          <w:rFonts w:ascii="Times New Roman" w:hAnsi="Times New Roman"/>
          <w:kern w:val="28"/>
          <w:sz w:val="28"/>
          <w:szCs w:val="28"/>
          <w:lang w:val="nl-NL"/>
        </w:rPr>
        <w:t xml:space="preserve"> các nội dung sau</w:t>
      </w:r>
      <w:r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141"/>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lastRenderedPageBreak/>
        <w:t>Phương án phát hành</w:t>
      </w:r>
      <w:r w:rsidR="003A5D10" w:rsidRPr="006261BA">
        <w:rPr>
          <w:rFonts w:ascii="Times New Roman" w:hAnsi="Times New Roman"/>
          <w:kern w:val="28"/>
          <w:sz w:val="28"/>
          <w:szCs w:val="28"/>
          <w:lang w:val="nl-NL"/>
        </w:rPr>
        <w:t xml:space="preserve"> trong đó</w:t>
      </w:r>
      <w:r w:rsidRPr="006261BA">
        <w:rPr>
          <w:rFonts w:ascii="Times New Roman" w:hAnsi="Times New Roman"/>
          <w:kern w:val="28"/>
          <w:sz w:val="28"/>
          <w:szCs w:val="28"/>
          <w:lang w:val="nl-NL"/>
        </w:rPr>
        <w:t xml:space="preserve"> nêu rõ</w:t>
      </w:r>
      <w:r w:rsidR="003A5D10"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loại trái phiếu, số lượng trái phiếu từng loại, đặc tính của trái phiếu, lãi suất hoặc nguyên tắc tính lãi suất trái phiếu, phương án chuyển đổi trái phiếu (</w:t>
      </w:r>
      <w:r w:rsidRPr="006261BA">
        <w:rPr>
          <w:rFonts w:ascii="Times New Roman" w:hAnsi="Times New Roman"/>
          <w:sz w:val="28"/>
          <w:szCs w:val="28"/>
        </w:rPr>
        <w:t xml:space="preserve">điều kiện, thời hạn, tỷ lệ </w:t>
      </w:r>
      <w:r w:rsidR="00551147" w:rsidRPr="006261BA">
        <w:rPr>
          <w:rFonts w:ascii="Times New Roman" w:hAnsi="Times New Roman"/>
          <w:sz w:val="28"/>
          <w:szCs w:val="28"/>
        </w:rPr>
        <w:t>hoặc</w:t>
      </w:r>
      <w:r w:rsidRPr="006261BA">
        <w:rPr>
          <w:rFonts w:ascii="Times New Roman" w:hAnsi="Times New Roman"/>
          <w:sz w:val="28"/>
          <w:szCs w:val="28"/>
        </w:rPr>
        <w:t xml:space="preserve"> phương pháp tính giá chuyển đổi,</w:t>
      </w:r>
      <w:r w:rsidR="003A5D10" w:rsidRPr="006261BA">
        <w:rPr>
          <w:rFonts w:ascii="Times New Roman" w:hAnsi="Times New Roman"/>
          <w:sz w:val="28"/>
          <w:szCs w:val="28"/>
        </w:rPr>
        <w:t xml:space="preserve"> việc đáp ứng quy định về tỷ lệ sở hữu của nhà đầu tư nước ngoài, </w:t>
      </w:r>
      <w:r w:rsidRPr="006261BA">
        <w:rPr>
          <w:rFonts w:ascii="Times New Roman" w:hAnsi="Times New Roman"/>
          <w:sz w:val="28"/>
          <w:szCs w:val="28"/>
        </w:rPr>
        <w:t>các điều khoản khác)</w:t>
      </w:r>
      <w:r w:rsidR="00551147" w:rsidRPr="006261BA">
        <w:rPr>
          <w:rFonts w:ascii="Times New Roman" w:hAnsi="Times New Roman"/>
          <w:kern w:val="28"/>
          <w:sz w:val="28"/>
          <w:szCs w:val="28"/>
          <w:lang w:val="nl-NL"/>
        </w:rPr>
        <w:t>;</w:t>
      </w:r>
      <w:r w:rsidR="00F4155F" w:rsidRPr="006261BA">
        <w:rPr>
          <w:rFonts w:ascii="Times New Roman" w:hAnsi="Times New Roman"/>
          <w:kern w:val="28"/>
          <w:sz w:val="28"/>
          <w:szCs w:val="28"/>
          <w:lang w:val="nl-NL"/>
        </w:rPr>
        <w:t xml:space="preserve"> </w:t>
      </w:r>
      <w:r w:rsidRPr="006261BA">
        <w:rPr>
          <w:rFonts w:ascii="Times New Roman" w:hAnsi="Times New Roman"/>
          <w:sz w:val="28"/>
          <w:szCs w:val="28"/>
        </w:rPr>
        <w:t xml:space="preserve">phương án thực hiện quyền của chứng quyền (điều kiện thực hiện quyền, thời hạn, tỷ lệ, </w:t>
      </w:r>
      <w:r w:rsidR="00551147" w:rsidRPr="006261BA">
        <w:rPr>
          <w:rFonts w:ascii="Times New Roman" w:hAnsi="Times New Roman"/>
          <w:sz w:val="28"/>
          <w:szCs w:val="28"/>
        </w:rPr>
        <w:t xml:space="preserve">giá hoặc </w:t>
      </w:r>
      <w:r w:rsidRPr="006261BA">
        <w:rPr>
          <w:rFonts w:ascii="Times New Roman" w:hAnsi="Times New Roman"/>
          <w:sz w:val="28"/>
          <w:szCs w:val="28"/>
        </w:rPr>
        <w:t xml:space="preserve">phương pháp tính giá phát hành, </w:t>
      </w:r>
      <w:r w:rsidR="003A5D10" w:rsidRPr="006261BA">
        <w:rPr>
          <w:rFonts w:ascii="Times New Roman" w:hAnsi="Times New Roman"/>
          <w:sz w:val="28"/>
          <w:szCs w:val="28"/>
        </w:rPr>
        <w:t xml:space="preserve">việc đáp ứng quy định về tỷ lệ sở hữu của nhà đầu tư nước ngoài, </w:t>
      </w:r>
      <w:r w:rsidRPr="006261BA">
        <w:rPr>
          <w:rFonts w:ascii="Times New Roman" w:hAnsi="Times New Roman"/>
          <w:sz w:val="28"/>
          <w:szCs w:val="28"/>
        </w:rPr>
        <w:t>các điều khoản khác). Trường hợp giá chuyển đổi, giá phát hành cổ phiếu để thực hiện quyền thấp hơn mệnh giá, việc chuyển đổi, thực hiện quyền chỉ được thực hiện khi tổ chức phát hành</w:t>
      </w:r>
      <w:r w:rsidR="004115A4" w:rsidRPr="006261BA">
        <w:rPr>
          <w:rFonts w:ascii="Times New Roman" w:hAnsi="Times New Roman"/>
          <w:sz w:val="28"/>
          <w:szCs w:val="28"/>
        </w:rPr>
        <w:t xml:space="preserve"> </w:t>
      </w:r>
      <w:r w:rsidRPr="006261BA">
        <w:rPr>
          <w:rFonts w:ascii="Times New Roman" w:hAnsi="Times New Roman"/>
          <w:sz w:val="28"/>
          <w:szCs w:val="28"/>
        </w:rPr>
        <w:t>có đủ thặng dư vốn</w:t>
      </w:r>
      <w:r w:rsidR="00B75100" w:rsidRPr="006261BA">
        <w:rPr>
          <w:rFonts w:ascii="Times New Roman" w:hAnsi="Times New Roman"/>
          <w:sz w:val="28"/>
          <w:szCs w:val="28"/>
        </w:rPr>
        <w:t xml:space="preserve"> cổ phần</w:t>
      </w:r>
      <w:r w:rsidRPr="006261BA">
        <w:rPr>
          <w:rFonts w:ascii="Times New Roman" w:hAnsi="Times New Roman"/>
          <w:sz w:val="28"/>
          <w:szCs w:val="28"/>
        </w:rPr>
        <w:t xml:space="preserve"> để bù đắp phần thặng dư âm</w:t>
      </w:r>
      <w:r w:rsidR="00087B33" w:rsidRPr="006261BA">
        <w:rPr>
          <w:rFonts w:ascii="Times New Roman" w:hAnsi="Times New Roman"/>
          <w:sz w:val="28"/>
          <w:szCs w:val="28"/>
        </w:rPr>
        <w:t xml:space="preserve"> phát sinh</w:t>
      </w:r>
      <w:r w:rsidRPr="006261BA">
        <w:rPr>
          <w:rFonts w:ascii="Times New Roman" w:hAnsi="Times New Roman"/>
          <w:sz w:val="28"/>
          <w:szCs w:val="28"/>
        </w:rPr>
        <w:t xml:space="preserve"> do phát hành cổ phiếu dưới mệnh giá;</w:t>
      </w:r>
    </w:p>
    <w:p w:rsidR="003A5D10" w:rsidRPr="006261BA" w:rsidRDefault="00F4155F" w:rsidP="000C3BB7">
      <w:pPr>
        <w:keepNext/>
        <w:widowControl w:val="0"/>
        <w:numPr>
          <w:ilvl w:val="0"/>
          <w:numId w:val="141"/>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sz w:val="28"/>
          <w:szCs w:val="28"/>
        </w:rPr>
        <w:t xml:space="preserve">Phương án sử dụng số tiền thu được từ đợt chào bán trái phiếu chuyển đổi, trái phiếu kèm chứng quyền; </w:t>
      </w:r>
      <w:r w:rsidRPr="006261BA">
        <w:rPr>
          <w:rFonts w:ascii="Times New Roman" w:hAnsi="Times New Roman"/>
          <w:kern w:val="28"/>
          <w:sz w:val="28"/>
          <w:szCs w:val="28"/>
          <w:lang w:val="nl-NL"/>
        </w:rPr>
        <w:t xml:space="preserve">phương án dự kiến sử dụng số tiền thu được từ việc phát hành cổ phiếu để thực hiện quyền của chứng quyền. </w:t>
      </w:r>
      <w:r w:rsidR="008833F9" w:rsidRPr="006261BA">
        <w:rPr>
          <w:rFonts w:ascii="Times New Roman" w:hAnsi="Times New Roman"/>
          <w:kern w:val="28"/>
          <w:sz w:val="28"/>
          <w:szCs w:val="28"/>
          <w:lang w:val="nl-NL"/>
        </w:rPr>
        <w:t xml:space="preserve">Phương án sử dụng vốn </w:t>
      </w:r>
      <w:r w:rsidRPr="006261BA">
        <w:rPr>
          <w:rFonts w:ascii="Times New Roman" w:hAnsi="Times New Roman"/>
          <w:kern w:val="28"/>
          <w:sz w:val="28"/>
          <w:szCs w:val="28"/>
          <w:lang w:val="nl-NL"/>
        </w:rPr>
        <w:t xml:space="preserve">thu được từ đợt chào bán trái phiếu </w:t>
      </w:r>
      <w:r w:rsidR="008833F9" w:rsidRPr="006261BA">
        <w:rPr>
          <w:rFonts w:ascii="Times New Roman" w:hAnsi="Times New Roman"/>
          <w:kern w:val="28"/>
          <w:sz w:val="28"/>
          <w:szCs w:val="28"/>
          <w:lang w:val="nl-NL"/>
        </w:rPr>
        <w:t>phải xác định rõ tỷ lệ chào bán thành công cho mục đích thực hiện dự án tối thiểu 70% tổng số trái phiếu chào bán để thực hiện các dự án; phương án bù đắp phần thiếu hụt vốn dự kiến huy động từ đợt chào bán để thực hiện dự án</w:t>
      </w:r>
      <w:r w:rsidR="003A5D10" w:rsidRPr="006261BA">
        <w:rPr>
          <w:rFonts w:ascii="Times New Roman" w:hAnsi="Times New Roman"/>
          <w:kern w:val="28"/>
          <w:sz w:val="28"/>
          <w:szCs w:val="28"/>
          <w:lang w:val="nl-NL"/>
        </w:rPr>
        <w:t>;</w:t>
      </w:r>
    </w:p>
    <w:p w:rsidR="00F4155F" w:rsidRPr="006261BA" w:rsidRDefault="003A5D10" w:rsidP="000C3BB7">
      <w:pPr>
        <w:keepNext/>
        <w:widowControl w:val="0"/>
        <w:numPr>
          <w:ilvl w:val="0"/>
          <w:numId w:val="141"/>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Việc niêm yết trên hệ thống giao dịch chứng khoán.</w:t>
      </w:r>
      <w:r w:rsidRPr="006261BA" w:rsidDel="008833F9">
        <w:rPr>
          <w:rFonts w:ascii="Times New Roman" w:hAnsi="Times New Roman"/>
          <w:kern w:val="28"/>
          <w:sz w:val="28"/>
          <w:szCs w:val="28"/>
          <w:lang w:val="nl-NL"/>
        </w:rPr>
        <w:t xml:space="preserve"> </w:t>
      </w:r>
    </w:p>
    <w:p w:rsidR="00BD4116" w:rsidRPr="006261BA" w:rsidRDefault="00BD4116" w:rsidP="000C3BB7">
      <w:pPr>
        <w:keepNext/>
        <w:widowControl w:val="0"/>
        <w:numPr>
          <w:ilvl w:val="0"/>
          <w:numId w:val="60"/>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Hợp đồng tư vấn hồ sơ đăng ký chào bán chứng khoán ra công chúng với công ty chứng khoán, trừ trường hợp tổ chức phát hành là công ty chứng khoán</w:t>
      </w:r>
      <w:r w:rsidR="00175A09"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60"/>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Các tài liệu khác liên quan đến việc chuyển đổi thành cổ phiếu</w:t>
      </w:r>
      <w:r w:rsidR="00175A09" w:rsidRPr="006261BA">
        <w:rPr>
          <w:rFonts w:ascii="Times New Roman" w:hAnsi="Times New Roman"/>
        </w:rPr>
        <w:t>.</w:t>
      </w:r>
    </w:p>
    <w:p w:rsidR="00BD4116" w:rsidRPr="006261BA" w:rsidRDefault="004A1447" w:rsidP="000C3BB7">
      <w:pPr>
        <w:keepNext/>
        <w:widowControl w:val="0"/>
        <w:numPr>
          <w:ilvl w:val="0"/>
          <w:numId w:val="60"/>
        </w:numPr>
        <w:spacing w:before="60" w:after="60" w:line="276" w:lineRule="auto"/>
        <w:rPr>
          <w:rFonts w:ascii="Times New Roman" w:hAnsi="Times New Roman"/>
          <w:sz w:val="28"/>
          <w:szCs w:val="28"/>
        </w:rPr>
      </w:pPr>
      <w:r w:rsidRPr="006261BA">
        <w:rPr>
          <w:rFonts w:ascii="Times New Roman" w:hAnsi="Times New Roman"/>
          <w:sz w:val="28"/>
          <w:szCs w:val="28"/>
          <w:lang w:val="nl-NL"/>
        </w:rPr>
        <w:t>Văn bản cam kết của</w:t>
      </w:r>
      <w:r w:rsidR="00BD4116" w:rsidRPr="006261BA">
        <w:rPr>
          <w:rFonts w:ascii="Times New Roman" w:hAnsi="Times New Roman"/>
          <w:sz w:val="28"/>
          <w:szCs w:val="28"/>
        </w:rPr>
        <w:t xml:space="preserve"> Hội đồng quản trị về việc triển khai niêm yết trên hệ thống giao dịch chứng khoán sau khi kết thúc đợt chào bán</w:t>
      </w:r>
      <w:r w:rsidR="00175A09" w:rsidRPr="006261BA">
        <w:rPr>
          <w:rFonts w:ascii="Times New Roman" w:hAnsi="Times New Roman"/>
          <w:sz w:val="28"/>
          <w:szCs w:val="28"/>
        </w:rPr>
        <w:t>.</w:t>
      </w:r>
    </w:p>
    <w:p w:rsidR="00993B16" w:rsidRPr="006261BA" w:rsidRDefault="00993B16" w:rsidP="000C3BB7">
      <w:pPr>
        <w:keepNext/>
        <w:widowControl w:val="0"/>
        <w:numPr>
          <w:ilvl w:val="0"/>
          <w:numId w:val="60"/>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Quyết định của Hội đồng quản trị thông qua hồ sơ đăng ký chào bán. Đối với việc chào bán của tổ chức phát hành thuộc ngành nghề kinh doanh có điều kiện mà pháp luật chuyên ngành quy định phải có chấp thuận của cơ quan quản lý nhà nước có thẩm quyền về việc chào bán, tăng vốn điều lệ thì hồ sơ phải có văn bản chấp thuận của cơ quan quản lý nhà nước có thẩm quyền</w:t>
      </w:r>
      <w:r w:rsidR="00175A09" w:rsidRPr="006261BA">
        <w:rPr>
          <w:rFonts w:ascii="Times New Roman" w:hAnsi="Times New Roman"/>
          <w:kern w:val="28"/>
          <w:sz w:val="28"/>
          <w:szCs w:val="28"/>
          <w:lang w:val="nl-NL"/>
        </w:rPr>
        <w:t>.</w:t>
      </w:r>
    </w:p>
    <w:p w:rsidR="00885580" w:rsidRPr="006261BA" w:rsidRDefault="00E8302B" w:rsidP="000C3BB7">
      <w:pPr>
        <w:keepNext/>
        <w:widowControl w:val="0"/>
        <w:numPr>
          <w:ilvl w:val="0"/>
          <w:numId w:val="60"/>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T</w:t>
      </w:r>
      <w:r w:rsidR="00885580" w:rsidRPr="006261BA">
        <w:rPr>
          <w:rFonts w:ascii="Times New Roman" w:hAnsi="Times New Roman"/>
          <w:kern w:val="28"/>
          <w:sz w:val="28"/>
          <w:szCs w:val="28"/>
          <w:lang w:val="nl-NL"/>
        </w:rPr>
        <w:t>ài liệu quy định tại</w:t>
      </w:r>
      <w:r w:rsidRPr="006261BA">
        <w:rPr>
          <w:rFonts w:ascii="Times New Roman" w:hAnsi="Times New Roman"/>
          <w:kern w:val="28"/>
          <w:sz w:val="28"/>
          <w:szCs w:val="28"/>
          <w:lang w:val="nl-NL"/>
        </w:rPr>
        <w:t xml:space="preserve"> các</w:t>
      </w:r>
      <w:r w:rsidR="00885580" w:rsidRPr="006261BA">
        <w:rPr>
          <w:rFonts w:ascii="Times New Roman" w:hAnsi="Times New Roman"/>
          <w:kern w:val="28"/>
          <w:sz w:val="28"/>
          <w:szCs w:val="28"/>
          <w:lang w:val="nl-NL"/>
        </w:rPr>
        <w:t xml:space="preserve"> điểm </w:t>
      </w:r>
      <w:r w:rsidRPr="006261BA">
        <w:rPr>
          <w:rFonts w:ascii="Times New Roman" w:hAnsi="Times New Roman"/>
          <w:kern w:val="28"/>
          <w:sz w:val="28"/>
          <w:szCs w:val="28"/>
          <w:lang w:val="nl-NL"/>
        </w:rPr>
        <w:t xml:space="preserve">c, </w:t>
      </w:r>
      <w:r w:rsidR="00885580" w:rsidRPr="006261BA">
        <w:rPr>
          <w:rFonts w:ascii="Times New Roman" w:hAnsi="Times New Roman"/>
          <w:kern w:val="28"/>
          <w:sz w:val="28"/>
          <w:szCs w:val="28"/>
          <w:lang w:val="nl-NL"/>
        </w:rPr>
        <w:t>h khoản 1</w:t>
      </w:r>
      <w:r w:rsidRPr="006261BA">
        <w:rPr>
          <w:rFonts w:ascii="Times New Roman" w:hAnsi="Times New Roman"/>
          <w:kern w:val="28"/>
          <w:sz w:val="28"/>
          <w:szCs w:val="28"/>
          <w:lang w:val="nl-NL"/>
        </w:rPr>
        <w:t xml:space="preserve"> và </w:t>
      </w:r>
      <w:r w:rsidR="00885580" w:rsidRPr="006261BA">
        <w:rPr>
          <w:rFonts w:ascii="Times New Roman" w:hAnsi="Times New Roman"/>
          <w:kern w:val="28"/>
          <w:sz w:val="28"/>
          <w:szCs w:val="28"/>
          <w:lang w:val="nl-NL"/>
        </w:rPr>
        <w:t>điểm d khoản 2</w:t>
      </w:r>
      <w:r w:rsidR="00993B16" w:rsidRPr="006261BA">
        <w:rPr>
          <w:rFonts w:ascii="Times New Roman" w:hAnsi="Times New Roman"/>
          <w:kern w:val="28"/>
          <w:sz w:val="28"/>
          <w:szCs w:val="28"/>
          <w:lang w:val="nl-NL"/>
        </w:rPr>
        <w:t>, điểm d khoản 4</w:t>
      </w:r>
      <w:r w:rsidR="00885580" w:rsidRPr="006261BA">
        <w:rPr>
          <w:rFonts w:ascii="Times New Roman" w:hAnsi="Times New Roman"/>
          <w:kern w:val="28"/>
          <w:sz w:val="28"/>
          <w:szCs w:val="28"/>
          <w:lang w:val="nl-NL"/>
        </w:rPr>
        <w:t xml:space="preserve"> Điều 18 Luật Chứng khoán</w:t>
      </w:r>
      <w:r w:rsidRPr="006261BA">
        <w:rPr>
          <w:rFonts w:ascii="Times New Roman" w:hAnsi="Times New Roman"/>
          <w:kern w:val="28"/>
          <w:sz w:val="28"/>
          <w:szCs w:val="28"/>
          <w:lang w:val="nl-NL"/>
        </w:rPr>
        <w:t xml:space="preserve">; các </w:t>
      </w:r>
      <w:r w:rsidR="00885580" w:rsidRPr="006261BA">
        <w:rPr>
          <w:rFonts w:ascii="Times New Roman" w:hAnsi="Times New Roman"/>
          <w:kern w:val="28"/>
          <w:sz w:val="28"/>
          <w:szCs w:val="28"/>
          <w:lang w:val="nl-NL"/>
        </w:rPr>
        <w:t>khoản 2,</w:t>
      </w:r>
      <w:r w:rsidR="006A4E99" w:rsidRPr="006261BA">
        <w:rPr>
          <w:rFonts w:ascii="Times New Roman" w:hAnsi="Times New Roman"/>
          <w:kern w:val="28"/>
          <w:sz w:val="28"/>
          <w:szCs w:val="28"/>
          <w:lang w:val="nl-NL"/>
        </w:rPr>
        <w:t xml:space="preserve"> 4, 6</w:t>
      </w:r>
      <w:r w:rsidR="00885580" w:rsidRPr="006261BA">
        <w:rPr>
          <w:rFonts w:ascii="Times New Roman" w:hAnsi="Times New Roman"/>
          <w:kern w:val="28"/>
          <w:sz w:val="28"/>
          <w:szCs w:val="28"/>
          <w:lang w:val="nl-NL"/>
        </w:rPr>
        <w:t xml:space="preserve"> Điều </w:t>
      </w:r>
      <w:r w:rsidR="009D7D4A" w:rsidRPr="006261BA">
        <w:rPr>
          <w:rFonts w:ascii="Times New Roman" w:hAnsi="Times New Roman"/>
          <w:kern w:val="28"/>
          <w:sz w:val="28"/>
          <w:szCs w:val="28"/>
          <w:lang w:val="nl-NL"/>
        </w:rPr>
        <w:t>1</w:t>
      </w:r>
      <w:r w:rsidR="009815F3" w:rsidRPr="006261BA">
        <w:rPr>
          <w:rFonts w:ascii="Times New Roman" w:hAnsi="Times New Roman"/>
          <w:kern w:val="28"/>
          <w:sz w:val="28"/>
          <w:szCs w:val="28"/>
          <w:lang w:val="nl-NL"/>
        </w:rPr>
        <w:t>7</w:t>
      </w:r>
      <w:r w:rsidR="00885580" w:rsidRPr="006261BA">
        <w:rPr>
          <w:rFonts w:ascii="Times New Roman" w:hAnsi="Times New Roman"/>
          <w:kern w:val="28"/>
          <w:sz w:val="28"/>
          <w:szCs w:val="28"/>
          <w:lang w:val="nl-NL"/>
        </w:rPr>
        <w:t xml:space="preserve"> Nghị định này; văn bản cam kết đáp ứng quy định tại điểm e khoản 1 Điều 15 của Luật Chứng khoán.</w:t>
      </w:r>
    </w:p>
    <w:p w:rsidR="008B0B2D" w:rsidRPr="008B0B2D" w:rsidRDefault="00BD4116" w:rsidP="008B0B2D">
      <w:pPr>
        <w:pStyle w:val="Heading1"/>
        <w:widowControl w:val="0"/>
        <w:spacing w:before="60" w:after="60" w:line="276" w:lineRule="auto"/>
        <w:rPr>
          <w:bCs w:val="0"/>
          <w:szCs w:val="28"/>
          <w:lang w:val="nl-NL"/>
        </w:rPr>
      </w:pPr>
      <w:r w:rsidRPr="006261BA">
        <w:rPr>
          <w:bCs w:val="0"/>
          <w:szCs w:val="28"/>
          <w:lang w:val="nl-NL"/>
        </w:rPr>
        <w:t xml:space="preserve">Điều </w:t>
      </w:r>
      <w:r w:rsidR="009815F3" w:rsidRPr="006261BA">
        <w:rPr>
          <w:bCs w:val="0"/>
          <w:szCs w:val="28"/>
          <w:lang w:val="nl-NL"/>
        </w:rPr>
        <w:t>20</w:t>
      </w:r>
      <w:r w:rsidRPr="006261BA">
        <w:rPr>
          <w:bCs w:val="0"/>
          <w:szCs w:val="28"/>
          <w:lang w:val="nl-NL"/>
        </w:rPr>
        <w:t>. Điều kiện chào bán trái phiếu</w:t>
      </w:r>
      <w:r w:rsidR="00540AD1" w:rsidRPr="006261BA">
        <w:rPr>
          <w:bCs w:val="0"/>
          <w:szCs w:val="28"/>
          <w:lang w:val="nl-NL"/>
        </w:rPr>
        <w:t xml:space="preserve"> có</w:t>
      </w:r>
      <w:r w:rsidRPr="006261BA">
        <w:rPr>
          <w:bCs w:val="0"/>
          <w:szCs w:val="28"/>
          <w:lang w:val="nl-NL"/>
        </w:rPr>
        <w:t xml:space="preserve"> đảm bảo</w:t>
      </w:r>
      <w:r w:rsidR="00540AD1" w:rsidRPr="006261BA">
        <w:rPr>
          <w:bCs w:val="0"/>
          <w:szCs w:val="28"/>
          <w:lang w:val="nl-NL"/>
        </w:rPr>
        <w:t xml:space="preserve"> ra công chúng</w:t>
      </w:r>
    </w:p>
    <w:p w:rsidR="008B0B2D" w:rsidRPr="00D76EAC" w:rsidRDefault="008B0B2D" w:rsidP="008B0B2D">
      <w:pPr>
        <w:keepNext/>
        <w:widowControl w:val="0"/>
        <w:numPr>
          <w:ilvl w:val="0"/>
          <w:numId w:val="39"/>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Đáp ứng điều kiện quy định tại Điều 16 Nghị định này.</w:t>
      </w:r>
    </w:p>
    <w:p w:rsidR="008B0B2D" w:rsidRPr="00D76EAC" w:rsidRDefault="008B0B2D" w:rsidP="008B0B2D">
      <w:pPr>
        <w:keepNext/>
        <w:widowControl w:val="0"/>
        <w:numPr>
          <w:ilvl w:val="0"/>
          <w:numId w:val="39"/>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lastRenderedPageBreak/>
        <w:t xml:space="preserve">Được bảo </w:t>
      </w:r>
      <w:r w:rsidRPr="00886961">
        <w:rPr>
          <w:rFonts w:ascii="Times New Roman" w:hAnsi="Times New Roman"/>
          <w:sz w:val="28"/>
          <w:szCs w:val="28"/>
          <w:lang w:val="vi-VN"/>
        </w:rPr>
        <w:t>đảm</w:t>
      </w:r>
      <w:r w:rsidRPr="00D76EAC">
        <w:rPr>
          <w:rFonts w:ascii="Times New Roman" w:hAnsi="Times New Roman"/>
          <w:sz w:val="28"/>
          <w:szCs w:val="28"/>
          <w:lang w:val="vi-VN"/>
        </w:rPr>
        <w:t xml:space="preserve"> thanh toán bằng một hoặc một số phương thức sau:</w:t>
      </w:r>
    </w:p>
    <w:p w:rsidR="008B0B2D" w:rsidRPr="00D76EAC" w:rsidRDefault="008B0B2D" w:rsidP="008B0B2D">
      <w:pPr>
        <w:keepNext/>
        <w:widowControl w:val="0"/>
        <w:numPr>
          <w:ilvl w:val="0"/>
          <w:numId w:val="94"/>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Bảo lãnh thanh toán của ngân hàng, chi nhánh ngân hàng nước ngoài;</w:t>
      </w:r>
    </w:p>
    <w:p w:rsidR="008B0B2D" w:rsidRPr="00D76EAC" w:rsidRDefault="008B0B2D" w:rsidP="008B0B2D">
      <w:pPr>
        <w:pStyle w:val="ListParagraph"/>
        <w:keepNext/>
        <w:widowControl w:val="0"/>
        <w:numPr>
          <w:ilvl w:val="0"/>
          <w:numId w:val="94"/>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 xml:space="preserve">Bảo </w:t>
      </w:r>
      <w:r w:rsidRPr="00886961">
        <w:rPr>
          <w:rFonts w:ascii="Times New Roman" w:hAnsi="Times New Roman"/>
          <w:sz w:val="28"/>
          <w:szCs w:val="28"/>
          <w:lang w:val="vi-VN"/>
        </w:rPr>
        <w:t>đảm</w:t>
      </w:r>
      <w:r w:rsidRPr="00D76EAC">
        <w:rPr>
          <w:rFonts w:ascii="Times New Roman" w:hAnsi="Times New Roman"/>
          <w:sz w:val="28"/>
          <w:szCs w:val="28"/>
          <w:lang w:val="vi-VN"/>
        </w:rPr>
        <w:t xml:space="preserve"> bằng tài sản của tổ chức phát hành, tài sản của bên thứ ba. Giá trị tài sản bảo đảm tối thiểu bằng 130% tổng giá trị trái phiếu được bảo </w:t>
      </w:r>
      <w:r w:rsidRPr="00886961">
        <w:rPr>
          <w:rFonts w:ascii="Times New Roman" w:hAnsi="Times New Roman"/>
          <w:sz w:val="28"/>
          <w:szCs w:val="28"/>
          <w:lang w:val="vi-VN"/>
        </w:rPr>
        <w:t xml:space="preserve">đảm </w:t>
      </w:r>
      <w:r w:rsidRPr="00D76EAC">
        <w:rPr>
          <w:rFonts w:ascii="Times New Roman" w:hAnsi="Times New Roman"/>
          <w:sz w:val="28"/>
          <w:szCs w:val="28"/>
          <w:lang w:val="vi-VN"/>
        </w:rPr>
        <w:t>bằng tài sản. Tài sản bảo đảm phải được định giá bởi tổ chức có chức năng thẩm định giá và đăng ký giao dịch bảo đảm;</w:t>
      </w:r>
    </w:p>
    <w:p w:rsidR="008B0B2D" w:rsidRPr="00D76EAC" w:rsidRDefault="008B0B2D" w:rsidP="008B0B2D">
      <w:pPr>
        <w:keepNext/>
        <w:widowControl w:val="0"/>
        <w:numPr>
          <w:ilvl w:val="0"/>
          <w:numId w:val="94"/>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Bảo đ</w:t>
      </w:r>
      <w:r w:rsidRPr="00886961">
        <w:rPr>
          <w:rFonts w:ascii="Times New Roman" w:hAnsi="Times New Roman"/>
          <w:sz w:val="28"/>
          <w:szCs w:val="28"/>
          <w:lang w:val="vi-VN"/>
        </w:rPr>
        <w:t>ảm</w:t>
      </w:r>
      <w:r w:rsidRPr="00D76EAC">
        <w:rPr>
          <w:rFonts w:ascii="Times New Roman" w:hAnsi="Times New Roman"/>
          <w:sz w:val="28"/>
          <w:szCs w:val="28"/>
          <w:lang w:val="vi-VN"/>
        </w:rPr>
        <w:t xml:space="preserve"> bằng nguồn thu của tổ chức phát hành. Nguồn thu của tổ chức phát hành phải đủ thanh toán gốc và lãi trái phiếu. </w:t>
      </w:r>
    </w:p>
    <w:p w:rsidR="00BD4116" w:rsidRPr="008B0B2D" w:rsidRDefault="008B0B2D" w:rsidP="008B0B2D">
      <w:pPr>
        <w:keepNext/>
        <w:widowControl w:val="0"/>
        <w:numPr>
          <w:ilvl w:val="0"/>
          <w:numId w:val="39"/>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Tổ chức phát hành phải chỉ định đại diện người sở hữu trái phiếu để giám sát việc thực hiện các cam kết của tổ chức phát hành.</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9815F3" w:rsidRPr="006261BA">
        <w:rPr>
          <w:bCs w:val="0"/>
          <w:szCs w:val="28"/>
          <w:lang w:val="nl-NL"/>
        </w:rPr>
        <w:t>21</w:t>
      </w:r>
      <w:r w:rsidRPr="006261BA">
        <w:rPr>
          <w:bCs w:val="0"/>
          <w:szCs w:val="28"/>
          <w:lang w:val="nl-NL"/>
        </w:rPr>
        <w:t>. Đại diện người sở hữu trái phiếu</w:t>
      </w:r>
    </w:p>
    <w:p w:rsidR="00F474EE" w:rsidRPr="006261BA" w:rsidRDefault="00F474EE" w:rsidP="000C3BB7">
      <w:pPr>
        <w:keepNext/>
        <w:widowControl w:val="0"/>
        <w:numPr>
          <w:ilvl w:val="0"/>
          <w:numId w:val="131"/>
        </w:numPr>
        <w:spacing w:before="60" w:after="60" w:line="276" w:lineRule="auto"/>
        <w:rPr>
          <w:rFonts w:ascii="Times New Roman" w:hAnsi="Times New Roman"/>
          <w:sz w:val="28"/>
          <w:szCs w:val="28"/>
        </w:rPr>
      </w:pPr>
      <w:r w:rsidRPr="006261BA">
        <w:rPr>
          <w:rFonts w:ascii="Times New Roman" w:hAnsi="Times New Roman"/>
          <w:sz w:val="28"/>
          <w:szCs w:val="28"/>
        </w:rPr>
        <w:t xml:space="preserve">Đại diện người sở hữu </w:t>
      </w:r>
      <w:r w:rsidR="008B0B2D">
        <w:rPr>
          <w:rFonts w:ascii="Times New Roman" w:hAnsi="Times New Roman"/>
          <w:sz w:val="28"/>
          <w:szCs w:val="28"/>
        </w:rPr>
        <w:t>trái phiếu là thành viên lưu ký</w:t>
      </w:r>
      <w:r w:rsidRPr="006261BA">
        <w:rPr>
          <w:rFonts w:ascii="Times New Roman" w:hAnsi="Times New Roman"/>
          <w:sz w:val="28"/>
          <w:szCs w:val="28"/>
        </w:rPr>
        <w:t xml:space="preserve"> được tổ chức phát hành chỉ định đại diện cho người sở hữu trái phiếu và không phải là </w:t>
      </w:r>
      <w:r w:rsidR="009E6199" w:rsidRPr="006261BA">
        <w:rPr>
          <w:rFonts w:ascii="Times New Roman" w:hAnsi="Times New Roman"/>
          <w:sz w:val="28"/>
          <w:szCs w:val="28"/>
        </w:rPr>
        <w:t>t</w:t>
      </w:r>
      <w:r w:rsidRPr="006261BA">
        <w:rPr>
          <w:rFonts w:ascii="Times New Roman" w:hAnsi="Times New Roman"/>
          <w:sz w:val="28"/>
          <w:szCs w:val="28"/>
        </w:rPr>
        <w:t>ổ chức bảo lãnh thanh</w:t>
      </w:r>
      <w:r w:rsidR="009E6199" w:rsidRPr="006261BA">
        <w:rPr>
          <w:rFonts w:ascii="Times New Roman" w:hAnsi="Times New Roman"/>
          <w:sz w:val="28"/>
          <w:szCs w:val="28"/>
        </w:rPr>
        <w:t xml:space="preserve"> toán nợ của tổ chức phát hành, c</w:t>
      </w:r>
      <w:r w:rsidRPr="006261BA">
        <w:rPr>
          <w:rFonts w:ascii="Times New Roman" w:hAnsi="Times New Roman"/>
          <w:sz w:val="28"/>
          <w:szCs w:val="28"/>
        </w:rPr>
        <w:t>ổ đông lớn</w:t>
      </w:r>
      <w:r w:rsidR="009E6199" w:rsidRPr="006261BA">
        <w:rPr>
          <w:rFonts w:ascii="Times New Roman" w:hAnsi="Times New Roman"/>
          <w:sz w:val="28"/>
          <w:szCs w:val="28"/>
        </w:rPr>
        <w:t>,</w:t>
      </w:r>
      <w:r w:rsidRPr="006261BA">
        <w:rPr>
          <w:rFonts w:ascii="Times New Roman" w:hAnsi="Times New Roman"/>
          <w:sz w:val="28"/>
          <w:szCs w:val="28"/>
        </w:rPr>
        <w:t xml:space="preserve"> người có liên quan</w:t>
      </w:r>
      <w:r w:rsidR="009E6199" w:rsidRPr="006261BA">
        <w:rPr>
          <w:rFonts w:ascii="Times New Roman" w:hAnsi="Times New Roman"/>
          <w:sz w:val="28"/>
          <w:szCs w:val="28"/>
        </w:rPr>
        <w:t xml:space="preserve"> của tổ chức phát hành.</w:t>
      </w:r>
    </w:p>
    <w:p w:rsidR="00BD4116" w:rsidRPr="006261BA" w:rsidRDefault="00BD4116" w:rsidP="000C3BB7">
      <w:pPr>
        <w:keepNext/>
        <w:widowControl w:val="0"/>
        <w:numPr>
          <w:ilvl w:val="0"/>
          <w:numId w:val="131"/>
        </w:numPr>
        <w:spacing w:before="60" w:after="60" w:line="276" w:lineRule="auto"/>
        <w:rPr>
          <w:rFonts w:ascii="Times New Roman" w:hAnsi="Times New Roman"/>
          <w:sz w:val="28"/>
          <w:szCs w:val="28"/>
        </w:rPr>
      </w:pPr>
      <w:r w:rsidRPr="006261BA">
        <w:rPr>
          <w:rFonts w:ascii="Times New Roman" w:hAnsi="Times New Roman"/>
          <w:sz w:val="28"/>
          <w:szCs w:val="28"/>
        </w:rPr>
        <w:t>Trách nhiệm của đại diện người sở hữu trái phiếu:</w:t>
      </w:r>
    </w:p>
    <w:p w:rsidR="00BD4116" w:rsidRPr="006261BA" w:rsidRDefault="00BD4116" w:rsidP="000C3BB7">
      <w:pPr>
        <w:keepNext/>
        <w:widowControl w:val="0"/>
        <w:numPr>
          <w:ilvl w:val="0"/>
          <w:numId w:val="132"/>
        </w:numPr>
        <w:spacing w:before="60" w:after="60" w:line="276" w:lineRule="auto"/>
        <w:rPr>
          <w:rFonts w:ascii="Times New Roman" w:hAnsi="Times New Roman"/>
          <w:sz w:val="28"/>
          <w:szCs w:val="28"/>
        </w:rPr>
      </w:pPr>
      <w:r w:rsidRPr="006261BA">
        <w:rPr>
          <w:rFonts w:ascii="Times New Roman" w:hAnsi="Times New Roman"/>
          <w:sz w:val="28"/>
          <w:szCs w:val="28"/>
        </w:rPr>
        <w:t xml:space="preserve">Giám sát việc tuân thủ các cam kết của tổ chức phát hành trong hồ sơ phát hành trái phiếu; </w:t>
      </w:r>
    </w:p>
    <w:p w:rsidR="00BD4116" w:rsidRPr="006261BA" w:rsidRDefault="00BD4116" w:rsidP="000C3BB7">
      <w:pPr>
        <w:keepNext/>
        <w:widowControl w:val="0"/>
        <w:numPr>
          <w:ilvl w:val="0"/>
          <w:numId w:val="132"/>
        </w:numPr>
        <w:spacing w:before="60" w:after="60" w:line="276" w:lineRule="auto"/>
        <w:rPr>
          <w:rFonts w:ascii="Times New Roman" w:hAnsi="Times New Roman"/>
          <w:sz w:val="28"/>
          <w:szCs w:val="28"/>
        </w:rPr>
      </w:pPr>
      <w:r w:rsidRPr="006261BA">
        <w:rPr>
          <w:rFonts w:ascii="Times New Roman" w:hAnsi="Times New Roman"/>
          <w:sz w:val="28"/>
          <w:szCs w:val="28"/>
        </w:rPr>
        <w:t>Yêu cầu bên bảo lãnh thanh toán thực hiện nghĩa vụ bảo lãnh nếu tổ chức phát hành không thanh toán bất kỳ khoản thanh toán đến hạn nào đối với trái phiếu;</w:t>
      </w:r>
    </w:p>
    <w:p w:rsidR="00BD4116" w:rsidRPr="006261BA" w:rsidRDefault="00BD4116" w:rsidP="000C3BB7">
      <w:pPr>
        <w:keepNext/>
        <w:widowControl w:val="0"/>
        <w:numPr>
          <w:ilvl w:val="0"/>
          <w:numId w:val="132"/>
        </w:numPr>
        <w:spacing w:before="60" w:after="60" w:line="276" w:lineRule="auto"/>
        <w:rPr>
          <w:rFonts w:ascii="Times New Roman" w:hAnsi="Times New Roman"/>
          <w:sz w:val="28"/>
          <w:szCs w:val="28"/>
        </w:rPr>
      </w:pPr>
      <w:r w:rsidRPr="006261BA">
        <w:rPr>
          <w:rFonts w:ascii="Times New Roman" w:hAnsi="Times New Roman"/>
          <w:sz w:val="28"/>
          <w:szCs w:val="28"/>
        </w:rPr>
        <w:t>Làm trung gian liên lạc giữa người sở hữu trái phiếu, tổ chức phát hành và các tổ chức có liên quan khác;</w:t>
      </w:r>
    </w:p>
    <w:p w:rsidR="00BD4116" w:rsidRPr="006261BA" w:rsidRDefault="00BD4116" w:rsidP="000C3BB7">
      <w:pPr>
        <w:keepNext/>
        <w:widowControl w:val="0"/>
        <w:numPr>
          <w:ilvl w:val="0"/>
          <w:numId w:val="132"/>
        </w:numPr>
        <w:spacing w:before="60" w:after="60" w:line="276" w:lineRule="auto"/>
        <w:rPr>
          <w:rFonts w:ascii="Times New Roman" w:hAnsi="Times New Roman"/>
          <w:sz w:val="28"/>
          <w:szCs w:val="28"/>
        </w:rPr>
      </w:pPr>
      <w:r w:rsidRPr="006261BA">
        <w:rPr>
          <w:rFonts w:ascii="Times New Roman" w:hAnsi="Times New Roman"/>
          <w:sz w:val="28"/>
          <w:szCs w:val="28"/>
          <w:lang w:val="en-GB"/>
        </w:rPr>
        <w:t xml:space="preserve">Thực hiện các biện pháp xử lý tài sản bảo đảm </w:t>
      </w:r>
      <w:r w:rsidRPr="006261BA">
        <w:rPr>
          <w:rFonts w:ascii="Times New Roman" w:hAnsi="Times New Roman"/>
          <w:sz w:val="28"/>
          <w:szCs w:val="28"/>
        </w:rPr>
        <w:t>theo đúng điều khoản hợp đồng đã ký kết;</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đ) Thực hiện giám sát việc tuân thủ các cam kết liên quan đến nguồn thu của tổ chức phát hành là tài sản bảo đảm của trái phiếu theo đúng điều khoản hợp đồng đã ký kết</w:t>
      </w:r>
      <w:r w:rsidR="007450B2" w:rsidRPr="006261BA">
        <w:rPr>
          <w:rFonts w:ascii="Times New Roman" w:hAnsi="Times New Roman"/>
          <w:sz w:val="28"/>
          <w:szCs w:val="28"/>
        </w:rPr>
        <w:t>;</w:t>
      </w:r>
    </w:p>
    <w:p w:rsidR="001765D8" w:rsidRPr="006261BA" w:rsidRDefault="001765D8"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e) Báo cáo Ủy ban Chứng khoán Nhà nước trong trường hợp tổ chức phát hành</w:t>
      </w:r>
      <w:r w:rsidR="001E451E" w:rsidRPr="006261BA">
        <w:rPr>
          <w:rFonts w:ascii="Times New Roman" w:hAnsi="Times New Roman"/>
          <w:sz w:val="28"/>
          <w:szCs w:val="28"/>
        </w:rPr>
        <w:t xml:space="preserve"> có</w:t>
      </w:r>
      <w:r w:rsidRPr="006261BA">
        <w:rPr>
          <w:rFonts w:ascii="Times New Roman" w:hAnsi="Times New Roman"/>
          <w:sz w:val="28"/>
          <w:szCs w:val="28"/>
        </w:rPr>
        <w:t xml:space="preserve"> vi phạm ảnh hưởng </w:t>
      </w:r>
      <w:r w:rsidR="001E451E" w:rsidRPr="006261BA">
        <w:rPr>
          <w:rFonts w:ascii="Times New Roman" w:hAnsi="Times New Roman"/>
          <w:sz w:val="28"/>
          <w:szCs w:val="28"/>
        </w:rPr>
        <w:t xml:space="preserve">đến </w:t>
      </w:r>
      <w:r w:rsidRPr="006261BA">
        <w:rPr>
          <w:rFonts w:ascii="Times New Roman" w:hAnsi="Times New Roman"/>
          <w:sz w:val="28"/>
          <w:szCs w:val="28"/>
        </w:rPr>
        <w:t>quyền lợi của người sở hữu trái phiếu.</w:t>
      </w:r>
    </w:p>
    <w:p w:rsidR="008B0B2D" w:rsidRPr="008B0B2D" w:rsidRDefault="008B0B2D" w:rsidP="008B0B2D">
      <w:pPr>
        <w:pStyle w:val="Heading2"/>
        <w:rPr>
          <w:rFonts w:ascii="Times New Roman Bold" w:hAnsi="Times New Roman Bold"/>
          <w:b w:val="0"/>
          <w:spacing w:val="-4"/>
        </w:rPr>
      </w:pPr>
      <w:r w:rsidRPr="008B0B2D">
        <w:rPr>
          <w:rFonts w:ascii="Times New Roman Bold" w:hAnsi="Times New Roman Bold"/>
          <w:spacing w:val="-4"/>
          <w:sz w:val="28"/>
        </w:rPr>
        <w:t xml:space="preserve">Điều 22. Hồ sơ đăng ký chào bán trái phiếu có bảo </w:t>
      </w:r>
      <w:r w:rsidRPr="008B0B2D">
        <w:rPr>
          <w:rFonts w:ascii="Times New Roman Bold" w:hAnsi="Times New Roman Bold"/>
          <w:bCs w:val="0"/>
          <w:spacing w:val="-4"/>
          <w:sz w:val="28"/>
        </w:rPr>
        <w:t xml:space="preserve">đảm </w:t>
      </w:r>
      <w:r w:rsidRPr="008B0B2D">
        <w:rPr>
          <w:rFonts w:ascii="Times New Roman Bold" w:hAnsi="Times New Roman Bold"/>
          <w:spacing w:val="-4"/>
          <w:sz w:val="28"/>
        </w:rPr>
        <w:t>ra công chúng</w:t>
      </w:r>
    </w:p>
    <w:p w:rsidR="008B0B2D" w:rsidRPr="00D76EAC" w:rsidRDefault="008B0B2D" w:rsidP="008B0B2D">
      <w:pPr>
        <w:keepNext/>
        <w:widowControl w:val="0"/>
        <w:numPr>
          <w:ilvl w:val="0"/>
          <w:numId w:val="145"/>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Các tài liệu quy định tại Điều 17 Nghị định này;</w:t>
      </w:r>
    </w:p>
    <w:p w:rsidR="008B0B2D" w:rsidRPr="00D76EAC" w:rsidRDefault="008B0B2D" w:rsidP="008B0B2D">
      <w:pPr>
        <w:keepNext/>
        <w:widowControl w:val="0"/>
        <w:numPr>
          <w:ilvl w:val="0"/>
          <w:numId w:val="145"/>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 xml:space="preserve">Văn bản cam kết bảo lãnh thanh toán của ngân hàng, chi nhánh ngân hàng nước ngoài trong trường hợp trái phiếu có bảo </w:t>
      </w:r>
      <w:r w:rsidRPr="00886961">
        <w:rPr>
          <w:rFonts w:ascii="Times New Roman" w:hAnsi="Times New Roman"/>
          <w:sz w:val="28"/>
          <w:szCs w:val="28"/>
          <w:lang w:val="vi-VN"/>
        </w:rPr>
        <w:t>đảm</w:t>
      </w:r>
      <w:r w:rsidRPr="00D76EAC">
        <w:rPr>
          <w:rFonts w:ascii="Times New Roman" w:hAnsi="Times New Roman"/>
          <w:sz w:val="28"/>
          <w:szCs w:val="28"/>
          <w:lang w:val="vi-VN"/>
        </w:rPr>
        <w:t xml:space="preserve"> bằng bảo lãnh thanh toán;</w:t>
      </w:r>
    </w:p>
    <w:p w:rsidR="008B0B2D" w:rsidRPr="00D76EAC" w:rsidRDefault="008B0B2D" w:rsidP="008B0B2D">
      <w:pPr>
        <w:keepNext/>
        <w:widowControl w:val="0"/>
        <w:numPr>
          <w:ilvl w:val="0"/>
          <w:numId w:val="145"/>
        </w:numPr>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lastRenderedPageBreak/>
        <w:t xml:space="preserve">Tài liệu chứng minh tài sản thuộc sở hữu của tổ chức phát hành hoặc bên bảo đảm, hợp đồng bảo hiểm tài sản (nếu có), hợp đồng bảo </w:t>
      </w:r>
      <w:r w:rsidRPr="00886961">
        <w:rPr>
          <w:rFonts w:ascii="Times New Roman" w:hAnsi="Times New Roman"/>
          <w:sz w:val="28"/>
          <w:szCs w:val="28"/>
          <w:lang w:val="vi-VN"/>
        </w:rPr>
        <w:t xml:space="preserve">đảm </w:t>
      </w:r>
      <w:r w:rsidRPr="00D76EAC">
        <w:rPr>
          <w:rFonts w:ascii="Times New Roman" w:hAnsi="Times New Roman"/>
          <w:sz w:val="28"/>
          <w:szCs w:val="28"/>
          <w:lang w:val="vi-VN"/>
        </w:rPr>
        <w:t xml:space="preserve">giữa tổ chức phát hành với bên bảo đảm(trường hợp đảm bảo bằng tài sản của bên thứ ba), chứng thư thẩm định giá còn hiệu lực, văn bản chứng nhận đăng ký biện pháp bảo đảm đối với tài sản dùng để bảo </w:t>
      </w:r>
      <w:r w:rsidRPr="00886961">
        <w:rPr>
          <w:rFonts w:ascii="Times New Roman" w:hAnsi="Times New Roman"/>
          <w:sz w:val="28"/>
          <w:szCs w:val="28"/>
          <w:lang w:val="vi-VN"/>
        </w:rPr>
        <w:t xml:space="preserve">đảm </w:t>
      </w:r>
      <w:r w:rsidRPr="00D76EAC">
        <w:rPr>
          <w:rFonts w:ascii="Times New Roman" w:hAnsi="Times New Roman"/>
          <w:sz w:val="28"/>
          <w:szCs w:val="28"/>
          <w:lang w:val="vi-VN"/>
        </w:rPr>
        <w:t xml:space="preserve">trong trường hợp bảo </w:t>
      </w:r>
      <w:r w:rsidRPr="00886961">
        <w:rPr>
          <w:rFonts w:ascii="Times New Roman" w:hAnsi="Times New Roman"/>
          <w:sz w:val="28"/>
          <w:szCs w:val="28"/>
          <w:lang w:val="vi-VN"/>
        </w:rPr>
        <w:t>đảm</w:t>
      </w:r>
      <w:r w:rsidRPr="00D76EAC">
        <w:rPr>
          <w:rFonts w:ascii="Times New Roman" w:hAnsi="Times New Roman"/>
          <w:sz w:val="28"/>
          <w:szCs w:val="28"/>
          <w:lang w:val="vi-VN"/>
        </w:rPr>
        <w:t xml:space="preserve"> bằng tài sản;</w:t>
      </w:r>
    </w:p>
    <w:p w:rsidR="008B0B2D" w:rsidRPr="00D76EAC" w:rsidRDefault="008B0B2D" w:rsidP="008B0B2D">
      <w:pPr>
        <w:keepNext/>
        <w:widowControl w:val="0"/>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 xml:space="preserve">4. Tài liệu chứng minh tổ chức phát hành có nguồn thu đảm bảo đủ thanh toán gốc và lãi trái phiếu trong trường hợp bảo </w:t>
      </w:r>
      <w:r w:rsidRPr="00886961">
        <w:rPr>
          <w:rFonts w:ascii="Times New Roman" w:hAnsi="Times New Roman"/>
          <w:sz w:val="28"/>
          <w:szCs w:val="28"/>
          <w:lang w:val="vi-VN"/>
        </w:rPr>
        <w:t xml:space="preserve">đảm </w:t>
      </w:r>
      <w:r w:rsidRPr="00D76EAC">
        <w:rPr>
          <w:rFonts w:ascii="Times New Roman" w:hAnsi="Times New Roman"/>
          <w:sz w:val="28"/>
          <w:szCs w:val="28"/>
          <w:lang w:val="vi-VN"/>
        </w:rPr>
        <w:t>thanh toán bằng nguồn thu;</w:t>
      </w:r>
    </w:p>
    <w:p w:rsidR="008B0B2D" w:rsidRPr="00D76EAC" w:rsidRDefault="008B0B2D" w:rsidP="008B0B2D">
      <w:pPr>
        <w:keepNext/>
        <w:widowControl w:val="0"/>
        <w:spacing w:before="60" w:after="60" w:line="276" w:lineRule="auto"/>
        <w:rPr>
          <w:rFonts w:ascii="Times New Roman" w:hAnsi="Times New Roman"/>
          <w:sz w:val="28"/>
          <w:szCs w:val="28"/>
          <w:lang w:val="vi-VN"/>
        </w:rPr>
      </w:pPr>
      <w:r w:rsidRPr="00D76EAC">
        <w:rPr>
          <w:rFonts w:ascii="Times New Roman" w:hAnsi="Times New Roman"/>
          <w:sz w:val="28"/>
          <w:szCs w:val="28"/>
          <w:lang w:val="vi-VN"/>
        </w:rPr>
        <w:t>5. Hợp đồng giữa tổ chức phát hành trái phiếu với Đại diện người sở hữu trái phiếu.</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A234C6" w:rsidRPr="006261BA">
        <w:rPr>
          <w:bCs w:val="0"/>
          <w:szCs w:val="28"/>
          <w:lang w:val="nl-NL"/>
        </w:rPr>
        <w:t>2</w:t>
      </w:r>
      <w:r w:rsidR="009815F3" w:rsidRPr="006261BA">
        <w:rPr>
          <w:bCs w:val="0"/>
          <w:szCs w:val="28"/>
          <w:lang w:val="nl-NL"/>
        </w:rPr>
        <w:t>3</w:t>
      </w:r>
      <w:r w:rsidRPr="006261BA">
        <w:rPr>
          <w:bCs w:val="0"/>
          <w:szCs w:val="28"/>
          <w:lang w:val="nl-NL"/>
        </w:rPr>
        <w:t>. Điều kiện chào bán trái phiếu</w:t>
      </w:r>
      <w:r w:rsidR="00540AD1" w:rsidRPr="006261BA">
        <w:rPr>
          <w:bCs w:val="0"/>
          <w:szCs w:val="28"/>
          <w:lang w:val="nl-NL"/>
        </w:rPr>
        <w:t xml:space="preserve"> ra công chúng</w:t>
      </w:r>
      <w:r w:rsidRPr="006261BA">
        <w:rPr>
          <w:bCs w:val="0"/>
          <w:szCs w:val="28"/>
          <w:lang w:val="nl-NL"/>
        </w:rPr>
        <w:t xml:space="preserve"> bằng đồng Việt Nam của tổ chức tài chính quốc tế</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Tổ chức phát hành phải là tổ chức tài chính quốc tế mà Việt Nam là thành viên;</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Trái phiếu chào bán là trái phiếu có kỳ hạn không dưới 10 năm;</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Có phương án chào bán và phương án sử dụng toàn bộ số tiền huy động được từ đợt chào bán trái phiếu ra công chúng cho các dự án tại Việt Nam được cấp có thẩm quyền phê duyệt theo quy định của pháp luật;</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Tổng số tiền huy động từ đợt chào bán tại Việt Nam không vượt quá 30% tổng vốn đầu tư của dự án. </w:t>
      </w:r>
      <w:r w:rsidRPr="006261BA">
        <w:rPr>
          <w:rFonts w:ascii="Times New Roman" w:hAnsi="Times New Roman"/>
          <w:sz w:val="28"/>
          <w:szCs w:val="28"/>
          <w:shd w:val="clear" w:color="auto" w:fill="FFFFFF"/>
        </w:rPr>
        <w:t>Trường hợp</w:t>
      </w:r>
      <w:r w:rsidRPr="006261BA">
        <w:rPr>
          <w:rFonts w:ascii="Times New Roman" w:hAnsi="Times New Roman"/>
          <w:sz w:val="28"/>
          <w:szCs w:val="28"/>
        </w:rPr>
        <w:t> cần phải huy động vượt quá 30% tổng vốn đầu tư của dự án, Thủ tướng Chính phủ quyết định trên cơ sở đề nghị của Bộ Tài chính và Ngân hàng Nhà nước Việt Nam;</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Có cam kết thực hiện các nghĩa vụ của tổ chức phát hành đối với các nhà đầu tư về điều kiện phát hành, thanh toán, bảo đảm quyền và lợi ích hợp pháp của nhà đầu tư và các điều kiện khác;</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Có cam kết thực hiện công bố thông tin theo quy định của pháp luật Việt Nam;</w:t>
      </w:r>
    </w:p>
    <w:p w:rsidR="00BD4116" w:rsidRPr="006261BA" w:rsidRDefault="00BD4116" w:rsidP="000C3BB7">
      <w:pPr>
        <w:keepNext/>
        <w:widowControl w:val="0"/>
        <w:numPr>
          <w:ilvl w:val="0"/>
          <w:numId w:val="4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Có cam kết</w:t>
      </w:r>
      <w:r w:rsidR="00D63D8D" w:rsidRPr="006261BA">
        <w:rPr>
          <w:rFonts w:ascii="Times New Roman" w:hAnsi="Times New Roman"/>
          <w:sz w:val="28"/>
          <w:szCs w:val="28"/>
        </w:rPr>
        <w:t xml:space="preserve"> thực hiện</w:t>
      </w:r>
      <w:r w:rsidRPr="006261BA">
        <w:rPr>
          <w:rFonts w:ascii="Times New Roman" w:hAnsi="Times New Roman"/>
          <w:sz w:val="28"/>
          <w:szCs w:val="28"/>
        </w:rPr>
        <w:t xml:space="preserve"> niêm yết</w:t>
      </w:r>
      <w:r w:rsidR="00D63D8D" w:rsidRPr="006261BA">
        <w:rPr>
          <w:rFonts w:ascii="Times New Roman" w:hAnsi="Times New Roman"/>
          <w:sz w:val="28"/>
          <w:szCs w:val="28"/>
        </w:rPr>
        <w:t xml:space="preserve"> trái phiếu</w:t>
      </w:r>
      <w:r w:rsidRPr="006261BA">
        <w:rPr>
          <w:rFonts w:ascii="Times New Roman" w:hAnsi="Times New Roman"/>
          <w:sz w:val="28"/>
          <w:szCs w:val="28"/>
        </w:rPr>
        <w:t xml:space="preserve"> trên hệ thống giao dịch chứng khoán sau khi kết thúc đợt chào bán.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21CF5" w:rsidRPr="006261BA">
        <w:rPr>
          <w:bCs w:val="0"/>
          <w:szCs w:val="28"/>
          <w:lang w:val="nl-NL"/>
        </w:rPr>
        <w:t>2</w:t>
      </w:r>
      <w:r w:rsidR="009815F3" w:rsidRPr="006261BA">
        <w:rPr>
          <w:bCs w:val="0"/>
          <w:szCs w:val="28"/>
          <w:lang w:val="nl-NL"/>
        </w:rPr>
        <w:t>4</w:t>
      </w:r>
      <w:r w:rsidRPr="006261BA">
        <w:rPr>
          <w:bCs w:val="0"/>
          <w:szCs w:val="28"/>
          <w:lang w:val="nl-NL"/>
        </w:rPr>
        <w:t>. Hồ sơ đăng ký chào bán trái phiếu</w:t>
      </w:r>
      <w:r w:rsidR="00540AD1" w:rsidRPr="006261BA">
        <w:rPr>
          <w:bCs w:val="0"/>
          <w:szCs w:val="28"/>
          <w:lang w:val="nl-NL"/>
        </w:rPr>
        <w:t xml:space="preserve"> ra công chúng</w:t>
      </w:r>
      <w:r w:rsidRPr="006261BA">
        <w:rPr>
          <w:bCs w:val="0"/>
          <w:szCs w:val="28"/>
          <w:lang w:val="nl-NL"/>
        </w:rPr>
        <w:t xml:space="preserve"> bằng đồng Việt Nam của tổ chức tài chính quốc tế</w:t>
      </w:r>
    </w:p>
    <w:p w:rsidR="00BD4116" w:rsidRPr="006261BA" w:rsidRDefault="00BD4116" w:rsidP="000C3BB7">
      <w:pPr>
        <w:keepNext/>
        <w:widowControl w:val="0"/>
        <w:numPr>
          <w:ilvl w:val="0"/>
          <w:numId w:val="64"/>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 chào bán trái phiếu ra công chúng theo Mẫu số 0</w:t>
      </w:r>
      <w:r w:rsidR="009344CC" w:rsidRPr="006261BA">
        <w:rPr>
          <w:rFonts w:ascii="Times New Roman" w:hAnsi="Times New Roman"/>
          <w:kern w:val="28"/>
          <w:sz w:val="28"/>
          <w:szCs w:val="28"/>
          <w:lang w:val="nl-NL"/>
        </w:rPr>
        <w:t>5</w:t>
      </w:r>
      <w:r w:rsidRPr="006261BA">
        <w:rPr>
          <w:rFonts w:ascii="Times New Roman" w:hAnsi="Times New Roman"/>
          <w:kern w:val="28"/>
          <w:sz w:val="28"/>
          <w:szCs w:val="28"/>
          <w:lang w:val="nl-NL"/>
        </w:rPr>
        <w:t xml:space="preserve"> Phụ lục ban hành </w:t>
      </w:r>
      <w:r w:rsidRPr="006261BA">
        <w:rPr>
          <w:rFonts w:ascii="Times New Roman" w:hAnsi="Times New Roman"/>
          <w:sz w:val="28"/>
          <w:szCs w:val="28"/>
        </w:rPr>
        <w:t>kèm</w:t>
      </w:r>
      <w:r w:rsidRPr="006261BA">
        <w:rPr>
          <w:rFonts w:ascii="Times New Roman" w:hAnsi="Times New Roman"/>
          <w:kern w:val="28"/>
          <w:sz w:val="28"/>
          <w:szCs w:val="28"/>
          <w:lang w:val="nl-NL"/>
        </w:rPr>
        <w:t xml:space="preserve"> theo Nghị định này;</w:t>
      </w:r>
    </w:p>
    <w:p w:rsidR="00BD4116" w:rsidRPr="006261BA" w:rsidRDefault="00BD4116" w:rsidP="000C3BB7">
      <w:pPr>
        <w:keepNext/>
        <w:widowControl w:val="0"/>
        <w:numPr>
          <w:ilvl w:val="0"/>
          <w:numId w:val="64"/>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Phương án chào bán và phương án sử dụng toàn bộ số tiền huy động được từ đợt chào bán trái phiếu ra công chúng cho các dự án tại Việt Nam được cấp có thẩm quyền phê duyệt theo quy định của pháp luật;</w:t>
      </w:r>
    </w:p>
    <w:p w:rsidR="00BD4116" w:rsidRPr="006261BA" w:rsidRDefault="00BD4116" w:rsidP="000C3BB7">
      <w:pPr>
        <w:keepNext/>
        <w:widowControl w:val="0"/>
        <w:numPr>
          <w:ilvl w:val="0"/>
          <w:numId w:val="64"/>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lastRenderedPageBreak/>
        <w:t>Cam kết thực hiện các nghĩa vụ của tổ chức phát hành đối với các nhà đầu tư về điều kiện phát hành, thanh toán, bảo đảm quyền và lợi ích hợp pháp của nhà đầu tư và các điều kiện khác;</w:t>
      </w:r>
    </w:p>
    <w:p w:rsidR="00BD4116" w:rsidRPr="006261BA" w:rsidRDefault="00BD4116" w:rsidP="000C3BB7">
      <w:pPr>
        <w:keepNext/>
        <w:widowControl w:val="0"/>
        <w:numPr>
          <w:ilvl w:val="0"/>
          <w:numId w:val="64"/>
        </w:numPr>
        <w:spacing w:before="60" w:after="60" w:line="276" w:lineRule="auto"/>
        <w:rPr>
          <w:rFonts w:ascii="Times New Roman" w:hAnsi="Times New Roman"/>
          <w:sz w:val="28"/>
          <w:szCs w:val="28"/>
        </w:rPr>
      </w:pPr>
      <w:r w:rsidRPr="006261BA">
        <w:rPr>
          <w:rFonts w:ascii="Times New Roman" w:hAnsi="Times New Roman"/>
          <w:sz w:val="28"/>
          <w:szCs w:val="28"/>
        </w:rPr>
        <w:t>Cam kết thực hiện công bố thông tin theo quy định của pháp luật Việt Nam;</w:t>
      </w:r>
    </w:p>
    <w:p w:rsidR="00BD4116" w:rsidRPr="006261BA" w:rsidRDefault="00BD4116" w:rsidP="000C3BB7">
      <w:pPr>
        <w:keepNext/>
        <w:widowControl w:val="0"/>
        <w:numPr>
          <w:ilvl w:val="0"/>
          <w:numId w:val="64"/>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Cam kết đưa trái phiếu vào niêm yết trên hệ thống giao dịch chứng khoán sau khi kết thúc đợt chào bán.</w:t>
      </w:r>
    </w:p>
    <w:p w:rsidR="00BD4116" w:rsidRPr="006261BA" w:rsidRDefault="00BD4116" w:rsidP="00D471EC">
      <w:pPr>
        <w:pStyle w:val="Heading1"/>
        <w:widowControl w:val="0"/>
        <w:spacing w:before="60" w:after="60" w:line="276" w:lineRule="auto"/>
        <w:rPr>
          <w:b w:val="0"/>
          <w:bCs w:val="0"/>
          <w:szCs w:val="28"/>
          <w:lang w:val="nl-NL"/>
        </w:rPr>
      </w:pPr>
      <w:r w:rsidRPr="006261BA">
        <w:rPr>
          <w:bCs w:val="0"/>
          <w:szCs w:val="28"/>
          <w:lang w:val="nl-NL"/>
        </w:rPr>
        <w:t xml:space="preserve">Điều </w:t>
      </w:r>
      <w:r w:rsidR="00C21CF5" w:rsidRPr="006261BA">
        <w:rPr>
          <w:bCs w:val="0"/>
          <w:szCs w:val="28"/>
          <w:lang w:val="nl-NL"/>
        </w:rPr>
        <w:t>2</w:t>
      </w:r>
      <w:r w:rsidR="009815F3" w:rsidRPr="006261BA">
        <w:rPr>
          <w:bCs w:val="0"/>
          <w:szCs w:val="28"/>
          <w:lang w:val="nl-NL"/>
        </w:rPr>
        <w:t>5</w:t>
      </w:r>
      <w:r w:rsidRPr="006261BA">
        <w:rPr>
          <w:bCs w:val="0"/>
          <w:szCs w:val="28"/>
          <w:lang w:val="nl-NL"/>
        </w:rPr>
        <w:t>. Điều kiện chào bán chứng khoán ra công chúng cho nhiều đợt chào bán</w:t>
      </w:r>
    </w:p>
    <w:p w:rsidR="00BD4116" w:rsidRPr="006261BA" w:rsidRDefault="00BD4116" w:rsidP="000C3BB7">
      <w:pPr>
        <w:keepNext/>
        <w:widowControl w:val="0"/>
        <w:numPr>
          <w:ilvl w:val="0"/>
          <w:numId w:val="40"/>
        </w:numPr>
        <w:spacing w:before="60" w:after="60" w:line="276" w:lineRule="auto"/>
        <w:rPr>
          <w:rFonts w:ascii="Times New Roman" w:hAnsi="Times New Roman"/>
          <w:sz w:val="28"/>
          <w:szCs w:val="28"/>
        </w:rPr>
      </w:pPr>
      <w:r w:rsidRPr="006261BA">
        <w:rPr>
          <w:rFonts w:ascii="Times New Roman" w:hAnsi="Times New Roman"/>
          <w:sz w:val="28"/>
          <w:szCs w:val="28"/>
        </w:rPr>
        <w:t>Tổ chức phát hành thực hiện chào bán cổ phiếu, trái phiếu ra công chúng chung cho nhiều đợt phải đáp ứng các điều kiện sau đây:</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a) Các điều kiện quy định về việc chào bán cổ phiếu, trái phiếu ra công chúng;</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 Có nhu cầu huy động vốn làm nhiều đợt phù hợp với dự án đầu tư hoặc kế hoạch sản xuất kinh doanh được cấp có thẩm quyền phê duyệt;</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c) Có kế hoạch chào bán trong đó nêu rõ số lượng và thời gian dự kiến chào bán của từng đợt.</w:t>
      </w:r>
      <w:r w:rsidR="00BE0D3E" w:rsidRPr="006261BA">
        <w:rPr>
          <w:rFonts w:ascii="Times New Roman" w:hAnsi="Times New Roman"/>
          <w:sz w:val="28"/>
          <w:szCs w:val="28"/>
        </w:rPr>
        <w:t xml:space="preserve"> </w:t>
      </w:r>
    </w:p>
    <w:p w:rsidR="00BD4116" w:rsidRPr="006261BA" w:rsidRDefault="00BD4116" w:rsidP="000C3BB7">
      <w:pPr>
        <w:keepNext/>
        <w:widowControl w:val="0"/>
        <w:numPr>
          <w:ilvl w:val="0"/>
          <w:numId w:val="40"/>
        </w:numPr>
        <w:spacing w:before="60" w:after="60" w:line="276" w:lineRule="auto"/>
        <w:rPr>
          <w:rFonts w:ascii="Times New Roman" w:hAnsi="Times New Roman"/>
          <w:sz w:val="28"/>
          <w:szCs w:val="28"/>
        </w:rPr>
      </w:pPr>
      <w:r w:rsidRPr="006261BA">
        <w:rPr>
          <w:rFonts w:ascii="Times New Roman" w:hAnsi="Times New Roman"/>
          <w:sz w:val="28"/>
          <w:szCs w:val="28"/>
        </w:rPr>
        <w:t xml:space="preserve">Tổ chức tín dụng đáp ứng các điều kiện quy định tại điểm a và c khoản 1 Điều này được đăng ký chào bán trái phiếu ra công chúng cho nhiều đợt trong thời hạn 12 tháng. </w:t>
      </w:r>
    </w:p>
    <w:p w:rsidR="00BE0D3E" w:rsidRPr="006261BA" w:rsidRDefault="00BE0D3E" w:rsidP="000C3BB7">
      <w:pPr>
        <w:keepNext/>
        <w:widowControl w:val="0"/>
        <w:numPr>
          <w:ilvl w:val="0"/>
          <w:numId w:val="40"/>
        </w:numPr>
        <w:spacing w:before="60" w:after="60" w:line="276" w:lineRule="auto"/>
        <w:rPr>
          <w:rFonts w:ascii="Times New Roman" w:hAnsi="Times New Roman"/>
          <w:sz w:val="28"/>
          <w:szCs w:val="28"/>
        </w:rPr>
      </w:pPr>
      <w:r w:rsidRPr="006261BA">
        <w:rPr>
          <w:rFonts w:ascii="Times New Roman" w:hAnsi="Times New Roman"/>
          <w:sz w:val="28"/>
          <w:szCs w:val="28"/>
        </w:rPr>
        <w:t>Thời gian chào bán của từng đợt không được kéo dài quá 90 ngày. Khoảng cách giữa đợt chào bán sau với đợt chào bán trước không quá 12 tháng.</w:t>
      </w:r>
    </w:p>
    <w:p w:rsidR="00BD4116" w:rsidRPr="006261BA" w:rsidRDefault="00BD4116" w:rsidP="00D471EC">
      <w:pPr>
        <w:pStyle w:val="Heading1"/>
        <w:widowControl w:val="0"/>
        <w:spacing w:before="60" w:after="60" w:line="276" w:lineRule="auto"/>
        <w:rPr>
          <w:b w:val="0"/>
          <w:bCs w:val="0"/>
          <w:szCs w:val="28"/>
          <w:lang w:val="nl-NL"/>
        </w:rPr>
      </w:pPr>
      <w:r w:rsidRPr="006261BA">
        <w:rPr>
          <w:bCs w:val="0"/>
          <w:szCs w:val="28"/>
          <w:lang w:val="nl-NL"/>
        </w:rPr>
        <w:t xml:space="preserve">Điều </w:t>
      </w:r>
      <w:r w:rsidR="00C21CF5" w:rsidRPr="006261BA">
        <w:rPr>
          <w:bCs w:val="0"/>
          <w:szCs w:val="28"/>
          <w:lang w:val="nl-NL"/>
        </w:rPr>
        <w:t>2</w:t>
      </w:r>
      <w:r w:rsidR="009815F3" w:rsidRPr="006261BA">
        <w:rPr>
          <w:bCs w:val="0"/>
          <w:szCs w:val="28"/>
          <w:lang w:val="nl-NL"/>
        </w:rPr>
        <w:t>6</w:t>
      </w:r>
      <w:r w:rsidRPr="006261BA">
        <w:rPr>
          <w:bCs w:val="0"/>
          <w:szCs w:val="28"/>
          <w:lang w:val="nl-NL"/>
        </w:rPr>
        <w:t>. Hồ sơ đăng ký chào bán chứng khoán ra công chúng cho nhiều đợt chào bán</w:t>
      </w:r>
    </w:p>
    <w:p w:rsidR="00BD4116" w:rsidRPr="006261BA" w:rsidRDefault="008C328C" w:rsidP="000C3BB7">
      <w:pPr>
        <w:keepNext/>
        <w:widowControl w:val="0"/>
        <w:numPr>
          <w:ilvl w:val="0"/>
          <w:numId w:val="61"/>
        </w:numPr>
        <w:spacing w:before="60" w:after="60" w:line="276" w:lineRule="auto"/>
        <w:rPr>
          <w:rFonts w:ascii="Times New Roman" w:hAnsi="Times New Roman"/>
          <w:sz w:val="28"/>
          <w:szCs w:val="28"/>
        </w:rPr>
      </w:pPr>
      <w:r w:rsidRPr="006261BA">
        <w:rPr>
          <w:rFonts w:ascii="Times New Roman" w:hAnsi="Times New Roman"/>
          <w:sz w:val="28"/>
          <w:szCs w:val="28"/>
        </w:rPr>
        <w:t>Hồ</w:t>
      </w:r>
      <w:r w:rsidR="00BD4116" w:rsidRPr="006261BA">
        <w:rPr>
          <w:rFonts w:ascii="Times New Roman" w:hAnsi="Times New Roman"/>
          <w:sz w:val="28"/>
          <w:szCs w:val="28"/>
        </w:rPr>
        <w:t xml:space="preserve"> sơ đăng ký chào bán </w:t>
      </w:r>
      <w:r w:rsidRPr="006261BA">
        <w:rPr>
          <w:rFonts w:ascii="Times New Roman" w:hAnsi="Times New Roman"/>
          <w:sz w:val="28"/>
          <w:szCs w:val="28"/>
        </w:rPr>
        <w:t xml:space="preserve">thêm </w:t>
      </w:r>
      <w:r w:rsidR="00BD4116" w:rsidRPr="006261BA">
        <w:rPr>
          <w:rFonts w:ascii="Times New Roman" w:hAnsi="Times New Roman"/>
          <w:sz w:val="28"/>
          <w:szCs w:val="28"/>
        </w:rPr>
        <w:t xml:space="preserve">cổ phiếu, </w:t>
      </w:r>
      <w:r w:rsidRPr="006261BA">
        <w:rPr>
          <w:rFonts w:ascii="Times New Roman" w:hAnsi="Times New Roman"/>
          <w:sz w:val="28"/>
          <w:szCs w:val="28"/>
        </w:rPr>
        <w:t xml:space="preserve">chào bán </w:t>
      </w:r>
      <w:r w:rsidR="00BD4116" w:rsidRPr="006261BA">
        <w:rPr>
          <w:rFonts w:ascii="Times New Roman" w:hAnsi="Times New Roman"/>
          <w:sz w:val="28"/>
          <w:szCs w:val="28"/>
        </w:rPr>
        <w:t>trái phiếu ra công chúng</w:t>
      </w:r>
      <w:r w:rsidRPr="006261BA">
        <w:rPr>
          <w:rFonts w:ascii="Times New Roman" w:hAnsi="Times New Roman"/>
          <w:sz w:val="28"/>
          <w:szCs w:val="28"/>
        </w:rPr>
        <w:t xml:space="preserve"> theo quy định tại Nghị định này, trong đó Bản cáo bạch phải nêu rõ các nội dung sau:</w:t>
      </w:r>
      <w:r w:rsidR="00BD4116" w:rsidRPr="006261BA">
        <w:rPr>
          <w:rFonts w:ascii="Times New Roman" w:hAnsi="Times New Roman"/>
          <w:sz w:val="28"/>
          <w:szCs w:val="28"/>
        </w:rPr>
        <w:t xml:space="preserve"> </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a) Dự án hoặc kế hoạch sử dụng vốn làm nhiều đợt;</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 Kế hoạch chào bán trong đó nêu rõ đối tượng, số lượng, thời gian dự kiến chào bán của từng đợt. Thời gian chào bán dự kiến của từng đợt không được kéo dài quá 90 ngày.</w:t>
      </w:r>
    </w:p>
    <w:p w:rsidR="00BD4116" w:rsidRPr="006261BA" w:rsidRDefault="00BD4116" w:rsidP="000C3BB7">
      <w:pPr>
        <w:keepNext/>
        <w:widowControl w:val="0"/>
        <w:numPr>
          <w:ilvl w:val="0"/>
          <w:numId w:val="61"/>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Trước mỗi đợt chào bán, tổ chức phát hành phải bổ sung các tài liệu về tình hình công ty, tình hình sử dụng vốn thu được từ các đợt chào bán trước được xác nhận bởi tổ chức kiểm toán được chấp thuận nếu thời điểm của đợt chào bán sau cách đợt chào bán trước từ 06 tháng trở lên kể từ ngày kết thúc đợt </w:t>
      </w:r>
      <w:r w:rsidRPr="006261BA">
        <w:rPr>
          <w:rFonts w:ascii="Times New Roman" w:hAnsi="Times New Roman"/>
          <w:sz w:val="28"/>
          <w:szCs w:val="28"/>
        </w:rPr>
        <w:lastRenderedPageBreak/>
        <w:t>chào bán trước đó. Khoảng cách giữa đợt chào bán sau với đợt chào bán trước không quá 12 tháng.</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21CF5" w:rsidRPr="006261BA">
        <w:rPr>
          <w:bCs w:val="0"/>
          <w:szCs w:val="28"/>
          <w:lang w:val="nl-NL"/>
        </w:rPr>
        <w:t>2</w:t>
      </w:r>
      <w:r w:rsidR="009815F3" w:rsidRPr="006261BA">
        <w:rPr>
          <w:bCs w:val="0"/>
          <w:szCs w:val="28"/>
          <w:lang w:val="nl-NL"/>
        </w:rPr>
        <w:t>7</w:t>
      </w:r>
      <w:r w:rsidRPr="006261BA">
        <w:rPr>
          <w:bCs w:val="0"/>
          <w:szCs w:val="28"/>
          <w:lang w:val="nl-NL"/>
        </w:rPr>
        <w:t>. Điều kiện chào bán chứng khoán ra công chúng của công ty đại chúng hình thành sau quá trình tái cơ cấu doanh nghiệp</w:t>
      </w:r>
    </w:p>
    <w:p w:rsidR="00BD4116" w:rsidRPr="006261BA" w:rsidRDefault="00BD4116" w:rsidP="000C3BB7">
      <w:pPr>
        <w:keepNext/>
        <w:widowControl w:val="0"/>
        <w:numPr>
          <w:ilvl w:val="0"/>
          <w:numId w:val="41"/>
        </w:numPr>
        <w:spacing w:before="60" w:after="60" w:line="276" w:lineRule="auto"/>
        <w:rPr>
          <w:rFonts w:ascii="Times New Roman" w:hAnsi="Times New Roman"/>
          <w:sz w:val="28"/>
          <w:szCs w:val="28"/>
        </w:rPr>
      </w:pPr>
      <w:r w:rsidRPr="006261BA">
        <w:rPr>
          <w:rFonts w:ascii="Times New Roman" w:hAnsi="Times New Roman"/>
          <w:sz w:val="28"/>
          <w:szCs w:val="28"/>
        </w:rPr>
        <w:t xml:space="preserve">Đáp ứng điều kiện </w:t>
      </w:r>
      <w:r w:rsidR="009B4581" w:rsidRPr="006261BA">
        <w:rPr>
          <w:rFonts w:ascii="Times New Roman" w:hAnsi="Times New Roman"/>
          <w:sz w:val="28"/>
          <w:szCs w:val="28"/>
        </w:rPr>
        <w:t>về</w:t>
      </w:r>
      <w:r w:rsidRPr="006261BA">
        <w:rPr>
          <w:rFonts w:ascii="Times New Roman" w:hAnsi="Times New Roman"/>
          <w:sz w:val="28"/>
          <w:szCs w:val="28"/>
        </w:rPr>
        <w:t xml:space="preserve"> chào bán cổ phiếu</w:t>
      </w:r>
      <w:r w:rsidR="009B4581" w:rsidRPr="006261BA">
        <w:rPr>
          <w:rFonts w:ascii="Times New Roman" w:hAnsi="Times New Roman"/>
          <w:sz w:val="28"/>
          <w:szCs w:val="28"/>
        </w:rPr>
        <w:t>, trái phiếu ra công chúng, trong đó điều kiện về hoạt động kinh doanh của công ty thực hiện theo quy định tại khoản 2</w:t>
      </w:r>
      <w:r w:rsidR="007D14F7" w:rsidRPr="006261BA">
        <w:rPr>
          <w:rFonts w:ascii="Times New Roman" w:hAnsi="Times New Roman"/>
          <w:sz w:val="28"/>
          <w:szCs w:val="28"/>
        </w:rPr>
        <w:t>, 3</w:t>
      </w:r>
      <w:r w:rsidR="009B4581" w:rsidRPr="006261BA">
        <w:rPr>
          <w:rFonts w:ascii="Times New Roman" w:hAnsi="Times New Roman"/>
          <w:sz w:val="28"/>
          <w:szCs w:val="28"/>
        </w:rPr>
        <w:t xml:space="preserve"> Điều này</w:t>
      </w:r>
      <w:r w:rsidR="00175A09" w:rsidRPr="006261BA">
        <w:rPr>
          <w:rFonts w:ascii="Times New Roman" w:hAnsi="Times New Roman"/>
          <w:sz w:val="28"/>
          <w:szCs w:val="28"/>
        </w:rPr>
        <w:t>.</w:t>
      </w:r>
    </w:p>
    <w:p w:rsidR="00BD4116" w:rsidRPr="006261BA" w:rsidRDefault="00BD4116" w:rsidP="000C3BB7">
      <w:pPr>
        <w:keepNext/>
        <w:widowControl w:val="0"/>
        <w:numPr>
          <w:ilvl w:val="0"/>
          <w:numId w:val="41"/>
        </w:numPr>
        <w:spacing w:before="60" w:after="60" w:line="276" w:lineRule="auto"/>
        <w:rPr>
          <w:rFonts w:ascii="Times New Roman" w:hAnsi="Times New Roman"/>
          <w:sz w:val="28"/>
          <w:szCs w:val="28"/>
        </w:rPr>
      </w:pPr>
      <w:r w:rsidRPr="006261BA">
        <w:rPr>
          <w:rFonts w:ascii="Times New Roman" w:hAnsi="Times New Roman"/>
          <w:sz w:val="28"/>
          <w:szCs w:val="28"/>
          <w:lang w:val="nl-NL"/>
        </w:rPr>
        <w:t>H</w:t>
      </w:r>
      <w:r w:rsidRPr="006261BA">
        <w:rPr>
          <w:rFonts w:ascii="Times New Roman" w:hAnsi="Times New Roman"/>
          <w:sz w:val="28"/>
          <w:szCs w:val="28"/>
        </w:rPr>
        <w:t>oạt động kinh doanh của năm liền trước năm đăng ký chào bán phải có lãi, đồng thời không có lỗ lũy kế tính đến năm đăng ký chào bán căn cứ trên:</w:t>
      </w:r>
    </w:p>
    <w:p w:rsidR="00BD4116" w:rsidRPr="006261BA" w:rsidRDefault="009A1797" w:rsidP="000C3BB7">
      <w:pPr>
        <w:keepNext/>
        <w:widowControl w:val="0"/>
        <w:numPr>
          <w:ilvl w:val="0"/>
          <w:numId w:val="106"/>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 trong năm tái cơ cấu: b</w:t>
      </w:r>
      <w:r w:rsidR="00BD4116" w:rsidRPr="006261BA">
        <w:rPr>
          <w:rFonts w:ascii="Times New Roman" w:hAnsi="Times New Roman"/>
          <w:sz w:val="28"/>
          <w:szCs w:val="28"/>
        </w:rPr>
        <w:t>áo cáo</w:t>
      </w:r>
      <w:r w:rsidR="002468A3" w:rsidRPr="006261BA">
        <w:rPr>
          <w:rFonts w:ascii="Times New Roman" w:hAnsi="Times New Roman"/>
          <w:sz w:val="28"/>
          <w:szCs w:val="28"/>
        </w:rPr>
        <w:t xml:space="preserve"> tổng hợp</w:t>
      </w:r>
      <w:r w:rsidR="00BD4116" w:rsidRPr="006261BA">
        <w:rPr>
          <w:rFonts w:ascii="Times New Roman" w:hAnsi="Times New Roman"/>
          <w:sz w:val="28"/>
          <w:szCs w:val="28"/>
        </w:rPr>
        <w:t xml:space="preserve"> thông tin tài chính</w:t>
      </w:r>
      <w:r w:rsidR="002468A3" w:rsidRPr="006261BA">
        <w:rPr>
          <w:rFonts w:ascii="Times New Roman" w:hAnsi="Times New Roman"/>
          <w:sz w:val="28"/>
          <w:szCs w:val="28"/>
        </w:rPr>
        <w:t xml:space="preserve"> theo</w:t>
      </w:r>
      <w:r w:rsidR="00BD4116" w:rsidRPr="006261BA">
        <w:rPr>
          <w:rFonts w:ascii="Times New Roman" w:hAnsi="Times New Roman"/>
          <w:sz w:val="28"/>
          <w:szCs w:val="28"/>
        </w:rPr>
        <w:t xml:space="preserve"> quy ước năm trước</w:t>
      </w:r>
      <w:r w:rsidR="004B3EBD" w:rsidRPr="006261BA">
        <w:rPr>
          <w:rFonts w:ascii="Times New Roman" w:hAnsi="Times New Roman"/>
          <w:sz w:val="28"/>
          <w:szCs w:val="28"/>
        </w:rPr>
        <w:t xml:space="preserve"> liền kề</w:t>
      </w:r>
      <w:r w:rsidR="00BD4116" w:rsidRPr="006261BA">
        <w:rPr>
          <w:rFonts w:ascii="Times New Roman" w:hAnsi="Times New Roman"/>
          <w:sz w:val="28"/>
          <w:szCs w:val="28"/>
        </w:rPr>
        <w:t xml:space="preserve"> năm tái cơ cấu của tổ chức phát hành</w:t>
      </w:r>
      <w:r w:rsidR="000D092E" w:rsidRPr="006261BA">
        <w:rPr>
          <w:rFonts w:ascii="Times New Roman" w:hAnsi="Times New Roman"/>
          <w:sz w:val="28"/>
          <w:szCs w:val="28"/>
        </w:rPr>
        <w:t xml:space="preserve"> được kiểm toán bởi tổ chức kiểm toán được chấp thuận</w:t>
      </w:r>
      <w:r w:rsidR="00043464" w:rsidRPr="006261BA">
        <w:rPr>
          <w:rFonts w:ascii="Times New Roman" w:hAnsi="Times New Roman"/>
          <w:sz w:val="28"/>
          <w:szCs w:val="28"/>
        </w:rPr>
        <w:t xml:space="preserve">, </w:t>
      </w:r>
      <w:r w:rsidR="00BD4116" w:rsidRPr="006261BA">
        <w:rPr>
          <w:rFonts w:ascii="Times New Roman" w:hAnsi="Times New Roman"/>
          <w:sz w:val="28"/>
          <w:szCs w:val="28"/>
        </w:rPr>
        <w:t xml:space="preserve">báo cáo tài chính năm gần nhất được kiểm toán </w:t>
      </w:r>
      <w:r w:rsidR="000D092E" w:rsidRPr="006261BA">
        <w:rPr>
          <w:rFonts w:ascii="Times New Roman" w:hAnsi="Times New Roman"/>
          <w:sz w:val="28"/>
          <w:szCs w:val="28"/>
        </w:rPr>
        <w:t xml:space="preserve">bởi tổ chức kiểm toán được chấp thuận </w:t>
      </w:r>
      <w:r w:rsidR="00BD4116" w:rsidRPr="006261BA">
        <w:rPr>
          <w:rFonts w:ascii="Times New Roman" w:hAnsi="Times New Roman"/>
          <w:sz w:val="28"/>
          <w:szCs w:val="28"/>
        </w:rPr>
        <w:t>của các doanh nghiệp tham gia hoạt động tái cơ cấu</w:t>
      </w:r>
      <w:r w:rsidR="00043464" w:rsidRPr="006261BA">
        <w:rPr>
          <w:rFonts w:ascii="Times New Roman" w:hAnsi="Times New Roman"/>
          <w:sz w:val="28"/>
          <w:szCs w:val="28"/>
        </w:rPr>
        <w:t>, báo cáo tài chính quý gần nhất của tổ chức phát hành (nếu có)</w:t>
      </w:r>
      <w:r w:rsidR="00BD4116" w:rsidRPr="006261BA">
        <w:rPr>
          <w:rFonts w:ascii="Times New Roman" w:hAnsi="Times New Roman"/>
          <w:sz w:val="28"/>
          <w:szCs w:val="28"/>
        </w:rPr>
        <w:t>;</w:t>
      </w:r>
    </w:p>
    <w:p w:rsidR="00BD4116" w:rsidRPr="006261BA" w:rsidRDefault="009A1797" w:rsidP="000C3BB7">
      <w:pPr>
        <w:keepNext/>
        <w:widowControl w:val="0"/>
        <w:numPr>
          <w:ilvl w:val="0"/>
          <w:numId w:val="106"/>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công ty đại chúng đăng ký chào bán từ năm liền sau năm tái cơ cấu trở đi: </w:t>
      </w:r>
      <w:r w:rsidR="00BD4116" w:rsidRPr="006261BA">
        <w:rPr>
          <w:rFonts w:ascii="Times New Roman" w:hAnsi="Times New Roman"/>
          <w:sz w:val="28"/>
          <w:szCs w:val="28"/>
        </w:rPr>
        <w:t>Báo cáo tài chính năm gần nhất được kiểm toán</w:t>
      </w:r>
      <w:r w:rsidR="00D42D5A" w:rsidRPr="006261BA">
        <w:rPr>
          <w:rFonts w:ascii="Times New Roman" w:hAnsi="Times New Roman"/>
          <w:sz w:val="28"/>
          <w:szCs w:val="28"/>
        </w:rPr>
        <w:t xml:space="preserve"> bởi tổ chức kiểm toán được chấp thuận </w:t>
      </w:r>
      <w:r w:rsidR="00BD4116" w:rsidRPr="006261BA">
        <w:rPr>
          <w:rFonts w:ascii="Times New Roman" w:hAnsi="Times New Roman"/>
          <w:sz w:val="28"/>
          <w:szCs w:val="28"/>
        </w:rPr>
        <w:t>của tổ chức phát hành</w:t>
      </w:r>
      <w:r w:rsidR="009F365F" w:rsidRPr="006261BA">
        <w:rPr>
          <w:rFonts w:ascii="Times New Roman" w:hAnsi="Times New Roman"/>
          <w:sz w:val="28"/>
          <w:szCs w:val="28"/>
        </w:rPr>
        <w:t>.</w:t>
      </w:r>
    </w:p>
    <w:p w:rsidR="00BD4116" w:rsidRPr="006261BA" w:rsidRDefault="00BD4116" w:rsidP="000C3BB7">
      <w:pPr>
        <w:keepNext/>
        <w:widowControl w:val="0"/>
        <w:numPr>
          <w:ilvl w:val="0"/>
          <w:numId w:val="41"/>
        </w:numPr>
        <w:spacing w:before="60" w:after="60" w:line="276" w:lineRule="auto"/>
        <w:rPr>
          <w:rFonts w:ascii="Times New Roman" w:hAnsi="Times New Roman"/>
          <w:sz w:val="28"/>
          <w:szCs w:val="28"/>
        </w:rPr>
      </w:pPr>
      <w:r w:rsidRPr="006261BA">
        <w:rPr>
          <w:rFonts w:ascii="Times New Roman" w:hAnsi="Times New Roman"/>
          <w:sz w:val="28"/>
          <w:szCs w:val="28"/>
        </w:rPr>
        <w:t>Không có các khoản nợ quá hạn trên 01 năm đối với trường hợp chào bán trái phiếu ra công chúng căn cứ trên các báo cáo quy định tại khoản 2 Điều này</w:t>
      </w:r>
      <w:r w:rsidR="00175A09" w:rsidRPr="006261BA">
        <w:rPr>
          <w:rFonts w:ascii="Times New Roman" w:hAnsi="Times New Roman"/>
          <w:sz w:val="28"/>
          <w:szCs w:val="28"/>
        </w:rPr>
        <w:t>.</w:t>
      </w:r>
    </w:p>
    <w:p w:rsidR="00BD4116" w:rsidRPr="006261BA" w:rsidRDefault="00BD4116" w:rsidP="000C3BB7">
      <w:pPr>
        <w:keepNext/>
        <w:widowControl w:val="0"/>
        <w:numPr>
          <w:ilvl w:val="0"/>
          <w:numId w:val="41"/>
        </w:numPr>
        <w:spacing w:before="60" w:after="60" w:line="276" w:lineRule="auto"/>
        <w:rPr>
          <w:rFonts w:ascii="Times New Roman" w:hAnsi="Times New Roman"/>
          <w:sz w:val="28"/>
          <w:szCs w:val="28"/>
        </w:rPr>
      </w:pPr>
      <w:r w:rsidRPr="006261BA">
        <w:rPr>
          <w:rFonts w:ascii="Times New Roman" w:hAnsi="Times New Roman"/>
          <w:sz w:val="28"/>
          <w:szCs w:val="28"/>
        </w:rPr>
        <w:t>Có văn bản chấp thuận của cơ quan quản lý nhà nước có thẩm quyền đối với việc phát hành chứng khoán của tổ chức phát hành thuộc ngành nghề kinh doanh có điều kiện mà pháp luật chuyên ngành quy định phải có chấp thuận của cơ quan quản lý nhà nước có thẩm quyền.</w:t>
      </w:r>
    </w:p>
    <w:p w:rsidR="00BD4116" w:rsidRPr="006261BA" w:rsidRDefault="00BD4116" w:rsidP="00D471EC">
      <w:pPr>
        <w:pStyle w:val="Heading1"/>
        <w:widowControl w:val="0"/>
        <w:spacing w:before="60" w:after="60" w:line="276" w:lineRule="auto"/>
        <w:rPr>
          <w:szCs w:val="28"/>
          <w:lang w:val="nl-NL"/>
        </w:rPr>
      </w:pPr>
      <w:r w:rsidRPr="006261BA">
        <w:rPr>
          <w:bCs w:val="0"/>
          <w:szCs w:val="28"/>
          <w:lang w:val="nl-NL"/>
        </w:rPr>
        <w:t xml:space="preserve">Điều </w:t>
      </w:r>
      <w:r w:rsidR="00D473F3" w:rsidRPr="006261BA">
        <w:rPr>
          <w:bCs w:val="0"/>
          <w:szCs w:val="28"/>
          <w:lang w:val="nl-NL"/>
        </w:rPr>
        <w:t>2</w:t>
      </w:r>
      <w:r w:rsidR="009815F3" w:rsidRPr="006261BA">
        <w:rPr>
          <w:bCs w:val="0"/>
          <w:szCs w:val="28"/>
          <w:lang w:val="nl-NL"/>
        </w:rPr>
        <w:t>8</w:t>
      </w:r>
      <w:r w:rsidRPr="006261BA">
        <w:rPr>
          <w:bCs w:val="0"/>
          <w:szCs w:val="28"/>
          <w:lang w:val="nl-NL"/>
        </w:rPr>
        <w:t xml:space="preserve">. Hồ sơ đăng ký </w:t>
      </w:r>
      <w:r w:rsidRPr="006261BA">
        <w:rPr>
          <w:szCs w:val="28"/>
          <w:lang w:val="nl-NL"/>
        </w:rPr>
        <w:t>chào bán</w:t>
      </w:r>
      <w:r w:rsidR="000D1FD3" w:rsidRPr="006261BA">
        <w:rPr>
          <w:szCs w:val="28"/>
          <w:lang w:val="nl-NL"/>
        </w:rPr>
        <w:t xml:space="preserve"> </w:t>
      </w:r>
      <w:r w:rsidR="00A52FBA" w:rsidRPr="006261BA">
        <w:rPr>
          <w:szCs w:val="28"/>
          <w:lang w:val="nl-NL"/>
        </w:rPr>
        <w:t>chứng khoán</w:t>
      </w:r>
      <w:r w:rsidR="002E2656" w:rsidRPr="006261BA">
        <w:rPr>
          <w:szCs w:val="28"/>
          <w:lang w:val="nl-NL"/>
        </w:rPr>
        <w:t xml:space="preserve"> ra công chúng</w:t>
      </w:r>
      <w:r w:rsidRPr="006261BA">
        <w:rPr>
          <w:szCs w:val="28"/>
          <w:lang w:val="nl-NL"/>
        </w:rPr>
        <w:t xml:space="preserve"> của công ty </w:t>
      </w:r>
      <w:r w:rsidR="002E2656" w:rsidRPr="006261BA">
        <w:rPr>
          <w:szCs w:val="28"/>
          <w:lang w:val="nl-NL"/>
        </w:rPr>
        <w:t>đại chúng</w:t>
      </w:r>
      <w:r w:rsidRPr="006261BA">
        <w:rPr>
          <w:szCs w:val="28"/>
          <w:lang w:val="nl-NL"/>
        </w:rPr>
        <w:t xml:space="preserve"> hình thành sau quá trình tái cơ cấu doanh nghiệp</w:t>
      </w:r>
    </w:p>
    <w:p w:rsidR="00C874CD" w:rsidRPr="006261BA" w:rsidRDefault="00C874CD" w:rsidP="000C3BB7">
      <w:pPr>
        <w:keepNext/>
        <w:widowControl w:val="0"/>
        <w:numPr>
          <w:ilvl w:val="0"/>
          <w:numId w:val="62"/>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w:t>
      </w:r>
      <w:r w:rsidR="000D1FD3" w:rsidRPr="006261BA">
        <w:rPr>
          <w:rFonts w:ascii="Times New Roman" w:hAnsi="Times New Roman"/>
          <w:sz w:val="28"/>
          <w:szCs w:val="28"/>
        </w:rPr>
        <w:t xml:space="preserve"> </w:t>
      </w:r>
      <w:r w:rsidRPr="006261BA">
        <w:rPr>
          <w:rFonts w:ascii="Times New Roman" w:hAnsi="Times New Roman"/>
          <w:sz w:val="28"/>
          <w:szCs w:val="28"/>
        </w:rPr>
        <w:t xml:space="preserve">trong năm tái cơ cấu, </w:t>
      </w:r>
      <w:r w:rsidR="00C3675B" w:rsidRPr="006261BA">
        <w:rPr>
          <w:rFonts w:ascii="Times New Roman" w:hAnsi="Times New Roman"/>
          <w:sz w:val="28"/>
          <w:szCs w:val="28"/>
        </w:rPr>
        <w:t>hồ sơ đăng ký chào bán</w:t>
      </w:r>
      <w:r w:rsidR="000F0F55" w:rsidRPr="006261BA">
        <w:rPr>
          <w:rFonts w:ascii="Times New Roman" w:hAnsi="Times New Roman"/>
          <w:sz w:val="28"/>
          <w:szCs w:val="28"/>
        </w:rPr>
        <w:t xml:space="preserve"> theo quy định về hồ sơ đăng ký chào bán</w:t>
      </w:r>
      <w:r w:rsidR="00C3675B" w:rsidRPr="006261BA">
        <w:rPr>
          <w:rFonts w:ascii="Times New Roman" w:hAnsi="Times New Roman"/>
          <w:sz w:val="28"/>
          <w:szCs w:val="28"/>
        </w:rPr>
        <w:t xml:space="preserve"> thêm cổ phiếu, chào bán trái phiếu ra công chúng tại Nghị định này</w:t>
      </w:r>
      <w:r w:rsidR="00BD4116" w:rsidRPr="006261BA">
        <w:rPr>
          <w:rFonts w:ascii="Times New Roman" w:hAnsi="Times New Roman"/>
          <w:sz w:val="28"/>
          <w:szCs w:val="28"/>
        </w:rPr>
        <w:t>, trong đó</w:t>
      </w:r>
      <w:r w:rsidR="000833F8" w:rsidRPr="006261BA">
        <w:rPr>
          <w:rFonts w:ascii="Times New Roman" w:hAnsi="Times New Roman"/>
          <w:sz w:val="28"/>
          <w:szCs w:val="28"/>
        </w:rPr>
        <w:t xml:space="preserve"> b</w:t>
      </w:r>
      <w:r w:rsidR="00BD4116" w:rsidRPr="006261BA">
        <w:rPr>
          <w:rFonts w:ascii="Times New Roman" w:hAnsi="Times New Roman"/>
          <w:sz w:val="28"/>
          <w:szCs w:val="28"/>
        </w:rPr>
        <w:t>áo cáo tài chính của tổ chức phát</w:t>
      </w:r>
      <w:r w:rsidR="00866960" w:rsidRPr="006261BA">
        <w:rPr>
          <w:rFonts w:ascii="Times New Roman" w:hAnsi="Times New Roman"/>
          <w:sz w:val="28"/>
          <w:szCs w:val="28"/>
        </w:rPr>
        <w:t xml:space="preserve"> hành</w:t>
      </w:r>
      <w:r w:rsidR="00BD4116" w:rsidRPr="006261BA">
        <w:rPr>
          <w:rFonts w:ascii="Times New Roman" w:hAnsi="Times New Roman"/>
          <w:sz w:val="28"/>
          <w:szCs w:val="28"/>
        </w:rPr>
        <w:t xml:space="preserve"> </w:t>
      </w:r>
      <w:r w:rsidR="006E14C6" w:rsidRPr="006261BA">
        <w:rPr>
          <w:rFonts w:ascii="Times New Roman" w:hAnsi="Times New Roman"/>
          <w:sz w:val="28"/>
          <w:szCs w:val="28"/>
        </w:rPr>
        <w:t xml:space="preserve">trong </w:t>
      </w:r>
      <w:r w:rsidR="00BD4116" w:rsidRPr="006261BA">
        <w:rPr>
          <w:rFonts w:ascii="Times New Roman" w:hAnsi="Times New Roman"/>
          <w:sz w:val="28"/>
          <w:szCs w:val="28"/>
        </w:rPr>
        <w:t>02 năm</w:t>
      </w:r>
      <w:r w:rsidR="00C66039" w:rsidRPr="006261BA">
        <w:rPr>
          <w:rFonts w:ascii="Times New Roman" w:hAnsi="Times New Roman"/>
          <w:sz w:val="28"/>
          <w:szCs w:val="28"/>
        </w:rPr>
        <w:t xml:space="preserve"> </w:t>
      </w:r>
      <w:r w:rsidR="006E14C6" w:rsidRPr="006261BA">
        <w:rPr>
          <w:rFonts w:ascii="Times New Roman" w:hAnsi="Times New Roman"/>
          <w:sz w:val="28"/>
          <w:szCs w:val="28"/>
        </w:rPr>
        <w:t xml:space="preserve">gần nhất </w:t>
      </w:r>
      <w:r w:rsidR="00BD4116" w:rsidRPr="006261BA">
        <w:rPr>
          <w:rFonts w:ascii="Times New Roman" w:hAnsi="Times New Roman"/>
          <w:sz w:val="28"/>
          <w:szCs w:val="28"/>
        </w:rPr>
        <w:t>được thay bằng</w:t>
      </w:r>
      <w:r w:rsidR="000833F8" w:rsidRPr="006261BA">
        <w:rPr>
          <w:rFonts w:ascii="Times New Roman" w:hAnsi="Times New Roman"/>
          <w:sz w:val="28"/>
          <w:szCs w:val="28"/>
        </w:rPr>
        <w:t>:</w:t>
      </w:r>
      <w:r w:rsidR="00BD4116" w:rsidRPr="006261BA">
        <w:rPr>
          <w:rFonts w:ascii="Times New Roman" w:hAnsi="Times New Roman"/>
          <w:sz w:val="28"/>
          <w:szCs w:val="28"/>
        </w:rPr>
        <w:t xml:space="preserve"> báo cáo tài chính</w:t>
      </w:r>
      <w:r w:rsidRPr="006261BA">
        <w:rPr>
          <w:rFonts w:ascii="Times New Roman" w:hAnsi="Times New Roman"/>
          <w:sz w:val="28"/>
          <w:szCs w:val="28"/>
        </w:rPr>
        <w:t xml:space="preserve"> trong</w:t>
      </w:r>
      <w:r w:rsidR="00BD4116" w:rsidRPr="006261BA">
        <w:rPr>
          <w:rFonts w:ascii="Times New Roman" w:hAnsi="Times New Roman"/>
          <w:sz w:val="28"/>
          <w:szCs w:val="28"/>
        </w:rPr>
        <w:t xml:space="preserve"> 02 năm</w:t>
      </w:r>
      <w:r w:rsidR="00E10F0B" w:rsidRPr="006261BA">
        <w:rPr>
          <w:rFonts w:ascii="Times New Roman" w:hAnsi="Times New Roman"/>
          <w:sz w:val="28"/>
          <w:szCs w:val="28"/>
        </w:rPr>
        <w:t xml:space="preserve"> trước liền kề năm tái cơ cấu</w:t>
      </w:r>
      <w:r w:rsidR="00BD4116" w:rsidRPr="006261BA">
        <w:rPr>
          <w:rFonts w:ascii="Times New Roman" w:hAnsi="Times New Roman"/>
          <w:sz w:val="28"/>
          <w:szCs w:val="28"/>
        </w:rPr>
        <w:t xml:space="preserve"> </w:t>
      </w:r>
      <w:r w:rsidR="00E10F0B" w:rsidRPr="006261BA">
        <w:rPr>
          <w:rFonts w:ascii="Times New Roman" w:hAnsi="Times New Roman"/>
          <w:sz w:val="28"/>
          <w:szCs w:val="28"/>
        </w:rPr>
        <w:t>được kiểm toán bởi tổ chức kiểm toán được chấp thuận của các doanh nghiệp tham gia hoạt động tái cơ cấu</w:t>
      </w:r>
      <w:r w:rsidR="000833F8" w:rsidRPr="006261BA">
        <w:rPr>
          <w:rFonts w:ascii="Times New Roman" w:hAnsi="Times New Roman"/>
          <w:sz w:val="28"/>
          <w:szCs w:val="28"/>
        </w:rPr>
        <w:t>,</w:t>
      </w:r>
      <w:r w:rsidRPr="006261BA">
        <w:rPr>
          <w:rFonts w:ascii="Times New Roman" w:hAnsi="Times New Roman"/>
          <w:sz w:val="28"/>
          <w:szCs w:val="28"/>
        </w:rPr>
        <w:t xml:space="preserve"> </w:t>
      </w:r>
      <w:r w:rsidR="000833F8" w:rsidRPr="006261BA">
        <w:rPr>
          <w:rFonts w:ascii="Times New Roman" w:hAnsi="Times New Roman"/>
          <w:sz w:val="28"/>
          <w:szCs w:val="28"/>
        </w:rPr>
        <w:t>b</w:t>
      </w:r>
      <w:r w:rsidRPr="006261BA">
        <w:rPr>
          <w:rFonts w:ascii="Times New Roman" w:hAnsi="Times New Roman"/>
          <w:sz w:val="28"/>
          <w:szCs w:val="28"/>
        </w:rPr>
        <w:t>áo cáo tổng hợp thông tin tài chính theo quy ước năm trước liền kề năm tái cơ cấu  được kiểm toán bởi tổ chức kiểm toán được chấp thuận</w:t>
      </w:r>
      <w:r w:rsidR="00E10F0B" w:rsidRPr="006261BA">
        <w:rPr>
          <w:rFonts w:ascii="Times New Roman" w:hAnsi="Times New Roman"/>
          <w:sz w:val="28"/>
          <w:szCs w:val="28"/>
        </w:rPr>
        <w:t xml:space="preserve"> của tổ chức phát hành</w:t>
      </w:r>
      <w:r w:rsidR="000833F8" w:rsidRPr="006261BA">
        <w:rPr>
          <w:rFonts w:ascii="Times New Roman" w:hAnsi="Times New Roman"/>
          <w:sz w:val="28"/>
          <w:szCs w:val="28"/>
        </w:rPr>
        <w:t>, báo cáo tài chính quý gần nhất của tổ chức phát hành (nếu có)</w:t>
      </w:r>
      <w:r w:rsidR="00043464" w:rsidRPr="006261BA">
        <w:rPr>
          <w:rFonts w:ascii="Times New Roman" w:hAnsi="Times New Roman"/>
          <w:sz w:val="28"/>
          <w:szCs w:val="28"/>
        </w:rPr>
        <w:t>.</w:t>
      </w:r>
    </w:p>
    <w:p w:rsidR="00E10F0B" w:rsidRPr="006261BA" w:rsidRDefault="00C874CD" w:rsidP="000C3BB7">
      <w:pPr>
        <w:keepNext/>
        <w:widowControl w:val="0"/>
        <w:numPr>
          <w:ilvl w:val="0"/>
          <w:numId w:val="62"/>
        </w:numPr>
        <w:spacing w:before="60" w:after="60" w:line="276" w:lineRule="auto"/>
        <w:rPr>
          <w:rFonts w:ascii="Times New Roman" w:hAnsi="Times New Roman"/>
          <w:sz w:val="28"/>
          <w:szCs w:val="28"/>
        </w:rPr>
      </w:pPr>
      <w:r w:rsidRPr="006261BA">
        <w:rPr>
          <w:rFonts w:ascii="Times New Roman" w:hAnsi="Times New Roman"/>
          <w:sz w:val="28"/>
          <w:szCs w:val="28"/>
        </w:rPr>
        <w:lastRenderedPageBreak/>
        <w:t>Trường hợp công ty đại chúng đăng ký chào bán</w:t>
      </w:r>
      <w:r w:rsidR="000D1FD3" w:rsidRPr="006261BA">
        <w:rPr>
          <w:rFonts w:ascii="Times New Roman" w:hAnsi="Times New Roman"/>
          <w:sz w:val="28"/>
          <w:szCs w:val="28"/>
        </w:rPr>
        <w:t xml:space="preserve"> </w:t>
      </w:r>
      <w:r w:rsidRPr="006261BA">
        <w:rPr>
          <w:rFonts w:ascii="Times New Roman" w:hAnsi="Times New Roman"/>
          <w:sz w:val="28"/>
          <w:szCs w:val="28"/>
        </w:rPr>
        <w:t xml:space="preserve">trong năm liền sau năm tái cơ cấu doanh nghiệp, </w:t>
      </w:r>
      <w:r w:rsidR="000F0F55" w:rsidRPr="006261BA">
        <w:rPr>
          <w:rFonts w:ascii="Times New Roman" w:hAnsi="Times New Roman"/>
          <w:sz w:val="28"/>
          <w:szCs w:val="28"/>
        </w:rPr>
        <w:t>hồ sơ đăng ký chào bán theo quy định về hồ sơ đăng ký chào bán thêm cổ phiếu, chào bán trái phiếu ra công chúng tại Nghị định này</w:t>
      </w:r>
      <w:r w:rsidR="00BD4116" w:rsidRPr="006261BA">
        <w:rPr>
          <w:rFonts w:ascii="Times New Roman" w:hAnsi="Times New Roman"/>
          <w:sz w:val="28"/>
          <w:szCs w:val="28"/>
        </w:rPr>
        <w:t xml:space="preserve">, trong đó báo cáo tài chính của tổ chức phát hành năm thứ hai </w:t>
      </w:r>
      <w:r w:rsidR="00D2449D" w:rsidRPr="006261BA">
        <w:rPr>
          <w:rFonts w:ascii="Times New Roman" w:hAnsi="Times New Roman"/>
          <w:sz w:val="28"/>
          <w:szCs w:val="28"/>
        </w:rPr>
        <w:t xml:space="preserve">liền </w:t>
      </w:r>
      <w:r w:rsidR="00BD4116" w:rsidRPr="006261BA">
        <w:rPr>
          <w:rFonts w:ascii="Times New Roman" w:hAnsi="Times New Roman"/>
          <w:sz w:val="28"/>
          <w:szCs w:val="28"/>
        </w:rPr>
        <w:t>trước năm đăng ký chào bán được thay bằng báo cáo tài chính</w:t>
      </w:r>
      <w:r w:rsidR="00E10F0B" w:rsidRPr="006261BA">
        <w:rPr>
          <w:rFonts w:ascii="Times New Roman" w:hAnsi="Times New Roman"/>
          <w:sz w:val="28"/>
          <w:szCs w:val="28"/>
        </w:rPr>
        <w:t xml:space="preserve"> năm trước liền kề năm tái cơ cấu</w:t>
      </w:r>
      <w:r w:rsidR="00BD4116" w:rsidRPr="006261BA">
        <w:rPr>
          <w:rFonts w:ascii="Times New Roman" w:hAnsi="Times New Roman"/>
          <w:sz w:val="28"/>
          <w:szCs w:val="28"/>
        </w:rPr>
        <w:t xml:space="preserve"> </w:t>
      </w:r>
      <w:r w:rsidR="00E10F0B" w:rsidRPr="006261BA">
        <w:rPr>
          <w:rFonts w:ascii="Times New Roman" w:hAnsi="Times New Roman"/>
          <w:sz w:val="28"/>
          <w:szCs w:val="28"/>
        </w:rPr>
        <w:t>được kiểm toán bởi tổ chức kiểm toán được chấp thuận</w:t>
      </w:r>
      <w:r w:rsidR="00BD1889" w:rsidRPr="006261BA">
        <w:rPr>
          <w:rFonts w:ascii="Times New Roman" w:hAnsi="Times New Roman"/>
          <w:sz w:val="28"/>
          <w:szCs w:val="28"/>
        </w:rPr>
        <w:t xml:space="preserve"> của các doanh nghiệp tham gia hoạt động tái cơ cấu.</w:t>
      </w:r>
    </w:p>
    <w:p w:rsidR="00BD4116" w:rsidRPr="006261BA" w:rsidRDefault="00D2449D" w:rsidP="000C3BB7">
      <w:pPr>
        <w:keepNext/>
        <w:widowControl w:val="0"/>
        <w:numPr>
          <w:ilvl w:val="0"/>
          <w:numId w:val="62"/>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w:t>
      </w:r>
      <w:r w:rsidR="000D1FD3" w:rsidRPr="006261BA">
        <w:rPr>
          <w:rFonts w:ascii="Times New Roman" w:hAnsi="Times New Roman"/>
          <w:sz w:val="28"/>
          <w:szCs w:val="28"/>
        </w:rPr>
        <w:t xml:space="preserve"> </w:t>
      </w:r>
      <w:r w:rsidRPr="006261BA">
        <w:rPr>
          <w:rFonts w:ascii="Times New Roman" w:hAnsi="Times New Roman"/>
          <w:sz w:val="28"/>
          <w:szCs w:val="28"/>
        </w:rPr>
        <w:t>từ năm thứ hai sau năm tái cơ cấu trở đi, hồ</w:t>
      </w:r>
      <w:r w:rsidRPr="006261BA" w:rsidDel="00D2449D">
        <w:rPr>
          <w:rFonts w:ascii="Times New Roman" w:hAnsi="Times New Roman"/>
          <w:sz w:val="28"/>
          <w:szCs w:val="28"/>
        </w:rPr>
        <w:t xml:space="preserve"> </w:t>
      </w:r>
      <w:r w:rsidR="00BD4116" w:rsidRPr="006261BA">
        <w:rPr>
          <w:rFonts w:ascii="Times New Roman" w:hAnsi="Times New Roman"/>
          <w:sz w:val="28"/>
          <w:szCs w:val="28"/>
        </w:rPr>
        <w:t xml:space="preserve">sơ đăng ký </w:t>
      </w:r>
      <w:r w:rsidR="000F0F55" w:rsidRPr="006261BA">
        <w:rPr>
          <w:rFonts w:ascii="Times New Roman" w:hAnsi="Times New Roman"/>
          <w:sz w:val="28"/>
          <w:szCs w:val="28"/>
        </w:rPr>
        <w:t xml:space="preserve">theo quy định </w:t>
      </w:r>
      <w:r w:rsidR="00C3675B" w:rsidRPr="006261BA">
        <w:rPr>
          <w:rFonts w:ascii="Times New Roman" w:hAnsi="Times New Roman"/>
          <w:sz w:val="28"/>
          <w:szCs w:val="28"/>
        </w:rPr>
        <w:t>về chào bán thêm cổ phiếu, trái phiếu ra công chúng tại</w:t>
      </w:r>
      <w:r w:rsidR="0014232B" w:rsidRPr="006261BA">
        <w:rPr>
          <w:rFonts w:ascii="Times New Roman" w:hAnsi="Times New Roman"/>
          <w:sz w:val="28"/>
          <w:szCs w:val="28"/>
        </w:rPr>
        <w:t xml:space="preserve"> </w:t>
      </w:r>
      <w:r w:rsidR="00BD4116" w:rsidRPr="006261BA">
        <w:rPr>
          <w:rFonts w:ascii="Times New Roman" w:hAnsi="Times New Roman"/>
          <w:sz w:val="28"/>
          <w:szCs w:val="28"/>
        </w:rPr>
        <w:t>Nghị định này.</w:t>
      </w:r>
    </w:p>
    <w:p w:rsidR="003C6900" w:rsidRPr="006261BA" w:rsidRDefault="003C6900"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773177" w:rsidRPr="006261BA">
        <w:rPr>
          <w:bCs w:val="0"/>
          <w:szCs w:val="28"/>
          <w:lang w:val="nl-NL"/>
        </w:rPr>
        <w:t>2</w:t>
      </w:r>
      <w:r w:rsidR="00E83FB1" w:rsidRPr="006261BA">
        <w:rPr>
          <w:bCs w:val="0"/>
          <w:szCs w:val="28"/>
          <w:lang w:val="nl-NL"/>
        </w:rPr>
        <w:t>9</w:t>
      </w:r>
      <w:r w:rsidRPr="006261BA">
        <w:rPr>
          <w:bCs w:val="0"/>
          <w:szCs w:val="28"/>
          <w:lang w:val="nl-NL"/>
        </w:rPr>
        <w:t xml:space="preserve">. Điều kiện chào bán chứng khoán ra công chúng của công ty đại chúng hình thành sau </w:t>
      </w:r>
      <w:r w:rsidR="000D11A4" w:rsidRPr="006261BA">
        <w:rPr>
          <w:bCs w:val="0"/>
          <w:szCs w:val="28"/>
          <w:lang w:val="nl-NL"/>
        </w:rPr>
        <w:t>hợp nhất doanh nghiệp</w:t>
      </w:r>
      <w:r w:rsidR="00870758" w:rsidRPr="006261BA">
        <w:rPr>
          <w:bCs w:val="0"/>
          <w:szCs w:val="28"/>
          <w:lang w:val="nl-NL"/>
        </w:rPr>
        <w:t xml:space="preserve"> không thuộc trường hợp tái cơ cấu doanh nghiệp</w:t>
      </w:r>
    </w:p>
    <w:p w:rsidR="009B4581" w:rsidRPr="006261BA" w:rsidRDefault="0004439E" w:rsidP="000C3BB7">
      <w:pPr>
        <w:keepNext/>
        <w:widowControl w:val="0"/>
        <w:numPr>
          <w:ilvl w:val="0"/>
          <w:numId w:val="147"/>
        </w:numPr>
        <w:spacing w:before="60" w:after="60" w:line="276" w:lineRule="auto"/>
        <w:rPr>
          <w:rFonts w:ascii="Times New Roman" w:hAnsi="Times New Roman"/>
          <w:sz w:val="28"/>
          <w:szCs w:val="28"/>
        </w:rPr>
      </w:pPr>
      <w:r w:rsidRPr="006261BA">
        <w:rPr>
          <w:rFonts w:ascii="Times New Roman" w:hAnsi="Times New Roman"/>
          <w:sz w:val="28"/>
          <w:szCs w:val="28"/>
        </w:rPr>
        <w:t xml:space="preserve">Đáp ứng điều kiện quy định </w:t>
      </w:r>
      <w:r w:rsidR="009B4581" w:rsidRPr="006261BA">
        <w:rPr>
          <w:rFonts w:ascii="Times New Roman" w:hAnsi="Times New Roman"/>
          <w:sz w:val="28"/>
          <w:szCs w:val="28"/>
        </w:rPr>
        <w:t xml:space="preserve">về chào bán cổ phiếu, trái phiếu ra công chúng, trong đó điều kiện về </w:t>
      </w:r>
      <w:r w:rsidR="007D14F7" w:rsidRPr="006261BA">
        <w:rPr>
          <w:rFonts w:ascii="Times New Roman" w:hAnsi="Times New Roman"/>
          <w:sz w:val="28"/>
          <w:szCs w:val="28"/>
        </w:rPr>
        <w:t>hoạt động</w:t>
      </w:r>
      <w:r w:rsidR="009B4581" w:rsidRPr="006261BA">
        <w:rPr>
          <w:rFonts w:ascii="Times New Roman" w:hAnsi="Times New Roman"/>
          <w:sz w:val="28"/>
          <w:szCs w:val="28"/>
        </w:rPr>
        <w:t xml:space="preserve"> kinh doanh của doanh nghiệp thực hiện theo quy định tại khoản 2</w:t>
      </w:r>
      <w:r w:rsidR="004F3682" w:rsidRPr="006261BA">
        <w:rPr>
          <w:rFonts w:ascii="Times New Roman" w:hAnsi="Times New Roman"/>
          <w:sz w:val="28"/>
          <w:szCs w:val="28"/>
        </w:rPr>
        <w:t>, 3</w:t>
      </w:r>
      <w:r w:rsidR="009B4581" w:rsidRPr="006261BA">
        <w:rPr>
          <w:rFonts w:ascii="Times New Roman" w:hAnsi="Times New Roman"/>
          <w:sz w:val="28"/>
          <w:szCs w:val="28"/>
        </w:rPr>
        <w:t xml:space="preserve"> Điều này</w:t>
      </w:r>
      <w:r w:rsidR="00175A09" w:rsidRPr="006261BA">
        <w:rPr>
          <w:rFonts w:ascii="Times New Roman" w:hAnsi="Times New Roman"/>
          <w:sz w:val="28"/>
          <w:szCs w:val="28"/>
        </w:rPr>
        <w:t>.</w:t>
      </w:r>
    </w:p>
    <w:p w:rsidR="00C115CF" w:rsidRPr="006261BA" w:rsidRDefault="0004439E" w:rsidP="000C3BB7">
      <w:pPr>
        <w:keepNext/>
        <w:widowControl w:val="0"/>
        <w:numPr>
          <w:ilvl w:val="0"/>
          <w:numId w:val="147"/>
        </w:numPr>
        <w:spacing w:before="60" w:after="60" w:line="276" w:lineRule="auto"/>
        <w:rPr>
          <w:rFonts w:ascii="Times New Roman" w:hAnsi="Times New Roman"/>
          <w:sz w:val="28"/>
          <w:szCs w:val="28"/>
        </w:rPr>
      </w:pPr>
      <w:r w:rsidRPr="006261BA">
        <w:rPr>
          <w:rFonts w:ascii="Times New Roman" w:hAnsi="Times New Roman"/>
          <w:sz w:val="28"/>
          <w:szCs w:val="28"/>
          <w:lang w:val="nl-NL"/>
        </w:rPr>
        <w:t>H</w:t>
      </w:r>
      <w:r w:rsidRPr="006261BA">
        <w:rPr>
          <w:rFonts w:ascii="Times New Roman" w:hAnsi="Times New Roman"/>
          <w:sz w:val="28"/>
          <w:szCs w:val="28"/>
        </w:rPr>
        <w:t>oạt động kinh doanh của năm liền trước năm đăng ký chào bán phải có lãi, đồng thời không có lỗ lũy kế tính đến năm đăng ký chào bán căn cứ trên</w:t>
      </w:r>
      <w:r w:rsidR="00C115CF" w:rsidRPr="006261BA">
        <w:rPr>
          <w:rFonts w:ascii="Times New Roman" w:hAnsi="Times New Roman"/>
          <w:sz w:val="28"/>
          <w:szCs w:val="28"/>
        </w:rPr>
        <w:t>:</w:t>
      </w:r>
    </w:p>
    <w:p w:rsidR="00D57A38" w:rsidRPr="006261BA" w:rsidRDefault="00D57A38" w:rsidP="000C3BB7">
      <w:pPr>
        <w:keepNext/>
        <w:widowControl w:val="0"/>
        <w:numPr>
          <w:ilvl w:val="0"/>
          <w:numId w:val="149"/>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 trong năm hợp nhất: b</w:t>
      </w:r>
      <w:r w:rsidR="0004439E" w:rsidRPr="006261BA">
        <w:rPr>
          <w:rFonts w:ascii="Times New Roman" w:hAnsi="Times New Roman"/>
          <w:sz w:val="28"/>
          <w:szCs w:val="28"/>
        </w:rPr>
        <w:t>áo cáo tài chính năm gần nhất</w:t>
      </w:r>
      <w:r w:rsidR="00C115CF" w:rsidRPr="006261BA">
        <w:rPr>
          <w:rFonts w:ascii="Times New Roman" w:hAnsi="Times New Roman"/>
          <w:sz w:val="28"/>
          <w:szCs w:val="28"/>
        </w:rPr>
        <w:t xml:space="preserve"> được kiểm toán bởi tổ chức kiểm toán được chấp thuận</w:t>
      </w:r>
      <w:r w:rsidR="0004439E" w:rsidRPr="006261BA">
        <w:rPr>
          <w:rFonts w:ascii="Times New Roman" w:hAnsi="Times New Roman"/>
          <w:sz w:val="28"/>
          <w:szCs w:val="28"/>
        </w:rPr>
        <w:t xml:space="preserve"> của công ty có </w:t>
      </w:r>
      <w:r w:rsidR="004B1AD6" w:rsidRPr="006261BA">
        <w:rPr>
          <w:rFonts w:ascii="Times New Roman" w:hAnsi="Times New Roman"/>
          <w:sz w:val="28"/>
          <w:szCs w:val="28"/>
        </w:rPr>
        <w:t>tổng tài sản</w:t>
      </w:r>
      <w:r w:rsidR="0004439E" w:rsidRPr="006261BA">
        <w:rPr>
          <w:rFonts w:ascii="Times New Roman" w:hAnsi="Times New Roman"/>
          <w:sz w:val="28"/>
          <w:szCs w:val="28"/>
        </w:rPr>
        <w:t xml:space="preserve"> lớn nhất trong </w:t>
      </w:r>
      <w:r w:rsidR="004B1AD6" w:rsidRPr="006261BA">
        <w:rPr>
          <w:rFonts w:ascii="Times New Roman" w:hAnsi="Times New Roman"/>
          <w:sz w:val="28"/>
          <w:szCs w:val="28"/>
        </w:rPr>
        <w:t xml:space="preserve">số </w:t>
      </w:r>
      <w:r w:rsidR="0004439E" w:rsidRPr="006261BA">
        <w:rPr>
          <w:rFonts w:ascii="Times New Roman" w:hAnsi="Times New Roman"/>
          <w:sz w:val="28"/>
          <w:szCs w:val="28"/>
        </w:rPr>
        <w:t>các công ty tham gia hợp nhất</w:t>
      </w:r>
      <w:r w:rsidRPr="006261BA">
        <w:rPr>
          <w:rFonts w:ascii="Times New Roman" w:hAnsi="Times New Roman"/>
          <w:sz w:val="28"/>
          <w:szCs w:val="28"/>
        </w:rPr>
        <w:t>, báo cáo tài chính quý gần nhất của tổ chức phát hành (nếu có);</w:t>
      </w:r>
    </w:p>
    <w:p w:rsidR="00C115CF" w:rsidRPr="006261BA" w:rsidRDefault="00D57A38" w:rsidP="000C3BB7">
      <w:pPr>
        <w:keepNext/>
        <w:widowControl w:val="0"/>
        <w:numPr>
          <w:ilvl w:val="0"/>
          <w:numId w:val="149"/>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 từ năm liền sau năm tái cơ cấu trở đi: b</w:t>
      </w:r>
      <w:r w:rsidR="00C115CF" w:rsidRPr="006261BA">
        <w:rPr>
          <w:rFonts w:ascii="Times New Roman" w:hAnsi="Times New Roman"/>
          <w:sz w:val="28"/>
          <w:szCs w:val="28"/>
        </w:rPr>
        <w:t>áo cáo tài chính năm gần nhất được kiểm toán bởi tổ chức kiểm toán được chấp thuận của tổ chức phát hành.</w:t>
      </w:r>
    </w:p>
    <w:p w:rsidR="0004439E" w:rsidRPr="006261BA" w:rsidRDefault="0004439E" w:rsidP="000C3BB7">
      <w:pPr>
        <w:keepNext/>
        <w:widowControl w:val="0"/>
        <w:numPr>
          <w:ilvl w:val="0"/>
          <w:numId w:val="147"/>
        </w:numPr>
        <w:spacing w:before="60" w:after="60" w:line="276" w:lineRule="auto"/>
        <w:rPr>
          <w:rFonts w:ascii="Times New Roman" w:hAnsi="Times New Roman"/>
          <w:sz w:val="28"/>
          <w:szCs w:val="28"/>
        </w:rPr>
      </w:pPr>
      <w:r w:rsidRPr="006261BA">
        <w:rPr>
          <w:rFonts w:ascii="Times New Roman" w:hAnsi="Times New Roman"/>
          <w:sz w:val="28"/>
          <w:szCs w:val="28"/>
        </w:rPr>
        <w:t>Không có các khoản nợ quá hạn trên 01 năm đối với trường hợp chào bán trái phiếu ra công chúng căn cứ trên các báo cáo quy định tại khoản 2 Điều này</w:t>
      </w:r>
      <w:r w:rsidR="00175A09" w:rsidRPr="006261BA">
        <w:rPr>
          <w:rFonts w:ascii="Times New Roman" w:hAnsi="Times New Roman"/>
          <w:sz w:val="28"/>
          <w:szCs w:val="28"/>
        </w:rPr>
        <w:t>.</w:t>
      </w:r>
    </w:p>
    <w:p w:rsidR="0004439E" w:rsidRPr="006261BA" w:rsidRDefault="0004439E" w:rsidP="000C3BB7">
      <w:pPr>
        <w:keepNext/>
        <w:widowControl w:val="0"/>
        <w:numPr>
          <w:ilvl w:val="0"/>
          <w:numId w:val="147"/>
        </w:numPr>
        <w:spacing w:before="60" w:after="60" w:line="276" w:lineRule="auto"/>
        <w:rPr>
          <w:rFonts w:ascii="Times New Roman" w:hAnsi="Times New Roman"/>
          <w:sz w:val="28"/>
          <w:szCs w:val="28"/>
        </w:rPr>
      </w:pPr>
      <w:r w:rsidRPr="006261BA">
        <w:rPr>
          <w:rFonts w:ascii="Times New Roman" w:hAnsi="Times New Roman"/>
          <w:sz w:val="28"/>
          <w:szCs w:val="28"/>
        </w:rPr>
        <w:t>Có văn bản chấp thuận của cơ quan quản lý nhà nước có thẩm quyền đối với việc phát hành chứng khoán của tổ chức phát hành thuộc ngành nghề kinh doanh có điều kiện mà pháp luật chuyên ngành quy định phải có chấp thuận của cơ quan quản lý nhà nước có thẩm quyền.</w:t>
      </w:r>
    </w:p>
    <w:p w:rsidR="0004439E" w:rsidRPr="006261BA" w:rsidRDefault="0004439E" w:rsidP="00D471EC">
      <w:pPr>
        <w:pStyle w:val="Heading1"/>
        <w:widowControl w:val="0"/>
        <w:spacing w:before="60" w:after="60" w:line="276" w:lineRule="auto"/>
        <w:rPr>
          <w:szCs w:val="28"/>
          <w:lang w:val="nl-NL"/>
        </w:rPr>
      </w:pPr>
      <w:r w:rsidRPr="006261BA">
        <w:rPr>
          <w:szCs w:val="28"/>
          <w:lang w:val="nl-NL"/>
        </w:rPr>
        <w:t xml:space="preserve">Điều </w:t>
      </w:r>
      <w:r w:rsidR="0023605D" w:rsidRPr="006261BA">
        <w:rPr>
          <w:szCs w:val="28"/>
          <w:lang w:val="nl-NL"/>
        </w:rPr>
        <w:t>30</w:t>
      </w:r>
      <w:r w:rsidRPr="006261BA">
        <w:rPr>
          <w:szCs w:val="28"/>
          <w:lang w:val="nl-NL"/>
        </w:rPr>
        <w:t xml:space="preserve">. </w:t>
      </w:r>
      <w:r w:rsidR="000D1FD3" w:rsidRPr="006261BA">
        <w:rPr>
          <w:bCs w:val="0"/>
          <w:szCs w:val="28"/>
          <w:lang w:val="nl-NL"/>
        </w:rPr>
        <w:t xml:space="preserve">Hồ sơ đăng ký </w:t>
      </w:r>
      <w:r w:rsidR="000D1FD3" w:rsidRPr="006261BA">
        <w:rPr>
          <w:szCs w:val="28"/>
          <w:lang w:val="nl-NL"/>
        </w:rPr>
        <w:t xml:space="preserve">chào bán </w:t>
      </w:r>
      <w:r w:rsidR="00870758" w:rsidRPr="006261BA">
        <w:rPr>
          <w:szCs w:val="28"/>
          <w:lang w:val="nl-NL"/>
        </w:rPr>
        <w:t>chứng khoán</w:t>
      </w:r>
      <w:r w:rsidR="000D1FD3" w:rsidRPr="006261BA">
        <w:rPr>
          <w:szCs w:val="28"/>
          <w:lang w:val="nl-NL"/>
        </w:rPr>
        <w:t xml:space="preserve"> ra công chúng của công ty đại chúng hình thành sau hợp nhất</w:t>
      </w:r>
      <w:r w:rsidR="00870758" w:rsidRPr="006261BA">
        <w:rPr>
          <w:szCs w:val="28"/>
          <w:lang w:val="nl-NL"/>
        </w:rPr>
        <w:t xml:space="preserve"> không thuộc trường hợp tái cơ cấu doanh nghiệp</w:t>
      </w:r>
    </w:p>
    <w:p w:rsidR="000D1FD3" w:rsidRPr="006261BA" w:rsidRDefault="000D1FD3" w:rsidP="000C3BB7">
      <w:pPr>
        <w:keepNext/>
        <w:widowControl w:val="0"/>
        <w:numPr>
          <w:ilvl w:val="0"/>
          <w:numId w:val="148"/>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công ty đại chúng đăng ký chào bán trong năm hợp nhất, </w:t>
      </w:r>
      <w:r w:rsidR="000F0F55" w:rsidRPr="006261BA">
        <w:rPr>
          <w:rFonts w:ascii="Times New Roman" w:hAnsi="Times New Roman"/>
          <w:sz w:val="28"/>
          <w:szCs w:val="28"/>
        </w:rPr>
        <w:lastRenderedPageBreak/>
        <w:t>hồ sơ đăng ký chào bán theo quy định về hồ sơ đăng ký chào bán thêm cổ phiếu, chào bán trái phiếu ra công chúng tại Nghị định này</w:t>
      </w:r>
      <w:r w:rsidRPr="006261BA">
        <w:rPr>
          <w:rFonts w:ascii="Times New Roman" w:hAnsi="Times New Roman"/>
          <w:sz w:val="28"/>
          <w:szCs w:val="28"/>
        </w:rPr>
        <w:t>, trong đó</w:t>
      </w:r>
      <w:r w:rsidR="00E404CA" w:rsidRPr="006261BA">
        <w:rPr>
          <w:rFonts w:ascii="Times New Roman" w:hAnsi="Times New Roman"/>
          <w:sz w:val="28"/>
          <w:szCs w:val="28"/>
        </w:rPr>
        <w:t xml:space="preserve"> b</w:t>
      </w:r>
      <w:r w:rsidRPr="006261BA">
        <w:rPr>
          <w:rFonts w:ascii="Times New Roman" w:hAnsi="Times New Roman"/>
          <w:sz w:val="28"/>
          <w:szCs w:val="28"/>
        </w:rPr>
        <w:t>áo cáo tài chính của tổ chức phát hành trong 02 năm gần nhất được thay bằng</w:t>
      </w:r>
      <w:r w:rsidR="00043464" w:rsidRPr="006261BA">
        <w:rPr>
          <w:rFonts w:ascii="Times New Roman" w:hAnsi="Times New Roman"/>
          <w:sz w:val="28"/>
          <w:szCs w:val="28"/>
        </w:rPr>
        <w:t>:</w:t>
      </w:r>
      <w:r w:rsidRPr="006261BA">
        <w:rPr>
          <w:rFonts w:ascii="Times New Roman" w:hAnsi="Times New Roman"/>
          <w:sz w:val="28"/>
          <w:szCs w:val="28"/>
        </w:rPr>
        <w:t xml:space="preserve"> báo cáo tài chính trong 02 năm gần nhất</w:t>
      </w:r>
      <w:r w:rsidR="004B1AD6" w:rsidRPr="006261BA">
        <w:rPr>
          <w:rFonts w:ascii="Times New Roman" w:hAnsi="Times New Roman"/>
          <w:sz w:val="28"/>
          <w:szCs w:val="28"/>
        </w:rPr>
        <w:t xml:space="preserve"> được kiểm toán bởi tổ chức kiểm toán được chấp thuận</w:t>
      </w:r>
      <w:r w:rsidRPr="006261BA">
        <w:rPr>
          <w:rFonts w:ascii="Times New Roman" w:hAnsi="Times New Roman"/>
          <w:sz w:val="28"/>
          <w:szCs w:val="28"/>
        </w:rPr>
        <w:t xml:space="preserve"> </w:t>
      </w:r>
      <w:r w:rsidR="00B011D1" w:rsidRPr="006261BA">
        <w:rPr>
          <w:rFonts w:ascii="Times New Roman" w:hAnsi="Times New Roman"/>
          <w:sz w:val="28"/>
          <w:szCs w:val="28"/>
        </w:rPr>
        <w:t xml:space="preserve">của công ty có </w:t>
      </w:r>
      <w:r w:rsidR="004B1AD6" w:rsidRPr="006261BA">
        <w:rPr>
          <w:rFonts w:ascii="Times New Roman" w:hAnsi="Times New Roman"/>
          <w:sz w:val="28"/>
          <w:szCs w:val="28"/>
        </w:rPr>
        <w:t>tổng tài sản</w:t>
      </w:r>
      <w:r w:rsidR="00B011D1" w:rsidRPr="006261BA">
        <w:rPr>
          <w:rFonts w:ascii="Times New Roman" w:hAnsi="Times New Roman"/>
          <w:sz w:val="28"/>
          <w:szCs w:val="28"/>
        </w:rPr>
        <w:t xml:space="preserve"> lớn nhất trong số các công ty tham gia hợp nhất</w:t>
      </w:r>
      <w:r w:rsidR="00043464" w:rsidRPr="006261BA">
        <w:rPr>
          <w:rFonts w:ascii="Times New Roman" w:hAnsi="Times New Roman"/>
          <w:sz w:val="28"/>
          <w:szCs w:val="28"/>
        </w:rPr>
        <w:t>, báo cáo tài chính quý gần nhất của tổ chức phát hành (nếu có)</w:t>
      </w:r>
      <w:r w:rsidR="00E404CA" w:rsidRPr="006261BA">
        <w:rPr>
          <w:rFonts w:ascii="Times New Roman" w:hAnsi="Times New Roman"/>
          <w:sz w:val="28"/>
          <w:szCs w:val="28"/>
        </w:rPr>
        <w:t>.</w:t>
      </w:r>
    </w:p>
    <w:p w:rsidR="00B011D1" w:rsidRPr="006261BA" w:rsidRDefault="000D1FD3" w:rsidP="000C3BB7">
      <w:pPr>
        <w:keepNext/>
        <w:widowControl w:val="0"/>
        <w:numPr>
          <w:ilvl w:val="0"/>
          <w:numId w:val="148"/>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w:t>
      </w:r>
      <w:r w:rsidR="00F63FA9" w:rsidRPr="006261BA">
        <w:rPr>
          <w:rFonts w:ascii="Times New Roman" w:hAnsi="Times New Roman"/>
          <w:sz w:val="28"/>
          <w:szCs w:val="28"/>
        </w:rPr>
        <w:t xml:space="preserve"> </w:t>
      </w:r>
      <w:r w:rsidRPr="006261BA">
        <w:rPr>
          <w:rFonts w:ascii="Times New Roman" w:hAnsi="Times New Roman"/>
          <w:sz w:val="28"/>
          <w:szCs w:val="28"/>
        </w:rPr>
        <w:t xml:space="preserve">trong năm liền sau năm </w:t>
      </w:r>
      <w:r w:rsidR="00B011D1" w:rsidRPr="006261BA">
        <w:rPr>
          <w:rFonts w:ascii="Times New Roman" w:hAnsi="Times New Roman"/>
          <w:sz w:val="28"/>
          <w:szCs w:val="28"/>
        </w:rPr>
        <w:t>hợp nhất</w:t>
      </w:r>
      <w:r w:rsidRPr="006261BA">
        <w:rPr>
          <w:rFonts w:ascii="Times New Roman" w:hAnsi="Times New Roman"/>
          <w:sz w:val="28"/>
          <w:szCs w:val="28"/>
        </w:rPr>
        <w:t xml:space="preserve">, </w:t>
      </w:r>
      <w:r w:rsidR="000F0F55" w:rsidRPr="006261BA">
        <w:rPr>
          <w:rFonts w:ascii="Times New Roman" w:hAnsi="Times New Roman"/>
          <w:sz w:val="28"/>
          <w:szCs w:val="28"/>
        </w:rPr>
        <w:t>hồ sơ đăng ký chào bán theo quy định về hồ sơ đăng ký chào bán thêm cổ phiếu, chào bán trái phiếu ra công chúng tại Nghị định này</w:t>
      </w:r>
      <w:r w:rsidRPr="006261BA">
        <w:rPr>
          <w:rFonts w:ascii="Times New Roman" w:hAnsi="Times New Roman"/>
          <w:sz w:val="28"/>
          <w:szCs w:val="28"/>
        </w:rPr>
        <w:t xml:space="preserve">, trong đó báo cáo tài chính của tổ chức phát hành năm thứ hai liền trước năm đăng ký chào bán được thay bằng báo cáo tài chính năm liền trước năm </w:t>
      </w:r>
      <w:r w:rsidR="009A1797" w:rsidRPr="006261BA">
        <w:rPr>
          <w:rFonts w:ascii="Times New Roman" w:hAnsi="Times New Roman"/>
          <w:sz w:val="28"/>
          <w:szCs w:val="28"/>
        </w:rPr>
        <w:t xml:space="preserve">hợp nhất được kiểm toán bởi tổ chức kiểm toán được chấp thuận </w:t>
      </w:r>
      <w:r w:rsidR="00B011D1" w:rsidRPr="006261BA">
        <w:rPr>
          <w:rFonts w:ascii="Times New Roman" w:hAnsi="Times New Roman"/>
          <w:sz w:val="28"/>
          <w:szCs w:val="28"/>
        </w:rPr>
        <w:t xml:space="preserve">của công ty có </w:t>
      </w:r>
      <w:r w:rsidR="004B1AD6" w:rsidRPr="006261BA">
        <w:rPr>
          <w:rFonts w:ascii="Times New Roman" w:hAnsi="Times New Roman"/>
          <w:sz w:val="28"/>
          <w:szCs w:val="28"/>
        </w:rPr>
        <w:t>tổng tài sản</w:t>
      </w:r>
      <w:r w:rsidR="00B011D1" w:rsidRPr="006261BA">
        <w:rPr>
          <w:rFonts w:ascii="Times New Roman" w:hAnsi="Times New Roman"/>
          <w:sz w:val="28"/>
          <w:szCs w:val="28"/>
        </w:rPr>
        <w:t xml:space="preserve"> lớn nhất trong </w:t>
      </w:r>
      <w:r w:rsidR="004B1AD6" w:rsidRPr="006261BA">
        <w:rPr>
          <w:rFonts w:ascii="Times New Roman" w:hAnsi="Times New Roman"/>
          <w:sz w:val="28"/>
          <w:szCs w:val="28"/>
        </w:rPr>
        <w:t xml:space="preserve">số </w:t>
      </w:r>
      <w:r w:rsidR="00B011D1" w:rsidRPr="006261BA">
        <w:rPr>
          <w:rFonts w:ascii="Times New Roman" w:hAnsi="Times New Roman"/>
          <w:sz w:val="28"/>
          <w:szCs w:val="28"/>
        </w:rPr>
        <w:t>các công ty tham gia hợp nhất.</w:t>
      </w:r>
    </w:p>
    <w:p w:rsidR="000D1FD3" w:rsidRPr="006261BA" w:rsidRDefault="000D1FD3" w:rsidP="000C3BB7">
      <w:pPr>
        <w:keepNext/>
        <w:widowControl w:val="0"/>
        <w:numPr>
          <w:ilvl w:val="0"/>
          <w:numId w:val="148"/>
        </w:numPr>
        <w:spacing w:before="60" w:after="60" w:line="276" w:lineRule="auto"/>
        <w:rPr>
          <w:rFonts w:ascii="Times New Roman" w:hAnsi="Times New Roman"/>
          <w:sz w:val="28"/>
          <w:szCs w:val="28"/>
        </w:rPr>
      </w:pPr>
      <w:r w:rsidRPr="006261BA">
        <w:rPr>
          <w:rFonts w:ascii="Times New Roman" w:hAnsi="Times New Roman"/>
          <w:sz w:val="28"/>
          <w:szCs w:val="28"/>
        </w:rPr>
        <w:t>Trường hợp công ty đại chúng đăng ký chào bán</w:t>
      </w:r>
      <w:r w:rsidR="00F63FA9" w:rsidRPr="006261BA">
        <w:rPr>
          <w:rFonts w:ascii="Times New Roman" w:hAnsi="Times New Roman"/>
          <w:sz w:val="28"/>
          <w:szCs w:val="28"/>
        </w:rPr>
        <w:t xml:space="preserve"> </w:t>
      </w:r>
      <w:r w:rsidR="00870758" w:rsidRPr="006261BA">
        <w:rPr>
          <w:rFonts w:ascii="Times New Roman" w:hAnsi="Times New Roman"/>
          <w:sz w:val="28"/>
          <w:szCs w:val="28"/>
        </w:rPr>
        <w:t>chứng khoán</w:t>
      </w:r>
      <w:r w:rsidRPr="006261BA">
        <w:rPr>
          <w:rFonts w:ascii="Times New Roman" w:hAnsi="Times New Roman"/>
          <w:sz w:val="28"/>
          <w:szCs w:val="28"/>
        </w:rPr>
        <w:t xml:space="preserve"> ra công chúng từ năm thứ hai sau năm </w:t>
      </w:r>
      <w:r w:rsidR="00B011D1" w:rsidRPr="006261BA">
        <w:rPr>
          <w:rFonts w:ascii="Times New Roman" w:hAnsi="Times New Roman"/>
          <w:sz w:val="28"/>
          <w:szCs w:val="28"/>
        </w:rPr>
        <w:t>hợp nhất</w:t>
      </w:r>
      <w:r w:rsidRPr="006261BA">
        <w:rPr>
          <w:rFonts w:ascii="Times New Roman" w:hAnsi="Times New Roman"/>
          <w:sz w:val="28"/>
          <w:szCs w:val="28"/>
        </w:rPr>
        <w:t xml:space="preserve"> trở đi, </w:t>
      </w:r>
      <w:r w:rsidR="000F0F55" w:rsidRPr="006261BA">
        <w:rPr>
          <w:rFonts w:ascii="Times New Roman" w:hAnsi="Times New Roman"/>
          <w:sz w:val="28"/>
          <w:szCs w:val="28"/>
        </w:rPr>
        <w:t>hồ sơ đăng ký chào bán theo quy định về hồ sơ đăng ký chào bán thêm cổ phiếu, chào bán trái phiếu ra công chúng tại Nghị định này</w:t>
      </w:r>
      <w:r w:rsidRPr="006261BA">
        <w:rPr>
          <w:rFonts w:ascii="Times New Roman" w:hAnsi="Times New Roman"/>
          <w:sz w:val="28"/>
          <w:szCs w:val="28"/>
        </w:rPr>
        <w:t>.</w:t>
      </w:r>
    </w:p>
    <w:p w:rsidR="00AB0F3E" w:rsidRPr="006261BA" w:rsidRDefault="00AB0F3E"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2F06DE" w:rsidRPr="006261BA">
        <w:rPr>
          <w:bCs w:val="0"/>
          <w:szCs w:val="28"/>
          <w:lang w:val="nl-NL"/>
        </w:rPr>
        <w:t>31</w:t>
      </w:r>
      <w:r w:rsidRPr="006261BA">
        <w:rPr>
          <w:bCs w:val="0"/>
          <w:szCs w:val="28"/>
          <w:lang w:val="nl-NL"/>
        </w:rPr>
        <w:t>. Điều kiện chào bán chứng khoán ra công chúng của công ty đại chúng hình thành sau chia, tách doanh nghiệp</w:t>
      </w:r>
    </w:p>
    <w:p w:rsidR="00AB0F3E" w:rsidRPr="006261BA" w:rsidRDefault="00AB0F3E" w:rsidP="000C3BB7">
      <w:pPr>
        <w:keepNext/>
        <w:widowControl w:val="0"/>
        <w:numPr>
          <w:ilvl w:val="0"/>
          <w:numId w:val="179"/>
        </w:numPr>
        <w:spacing w:before="60" w:after="60" w:line="276" w:lineRule="auto"/>
        <w:rPr>
          <w:rFonts w:ascii="Times New Roman" w:hAnsi="Times New Roman"/>
          <w:sz w:val="28"/>
          <w:szCs w:val="28"/>
          <w:lang w:val="nl-NL"/>
        </w:rPr>
      </w:pPr>
      <w:r w:rsidRPr="006261BA">
        <w:rPr>
          <w:rFonts w:ascii="Times New Roman" w:hAnsi="Times New Roman"/>
          <w:bCs/>
          <w:sz w:val="28"/>
          <w:szCs w:val="28"/>
          <w:lang w:val="nl-NL"/>
        </w:rPr>
        <w:t>Điều kiện chào bán chứng khoán ra công chúng của công ty đại chúng hình thành sau tách doanh nghiệp bao gồm:</w:t>
      </w:r>
    </w:p>
    <w:p w:rsidR="00AB0F3E" w:rsidRPr="006261BA" w:rsidRDefault="00AB0F3E"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bCs/>
          <w:sz w:val="28"/>
          <w:szCs w:val="28"/>
          <w:lang w:val="nl-NL"/>
        </w:rPr>
        <w:t xml:space="preserve">a) Đáp ứng </w:t>
      </w:r>
      <w:r w:rsidRPr="006261BA">
        <w:rPr>
          <w:rFonts w:ascii="Times New Roman" w:hAnsi="Times New Roman"/>
          <w:sz w:val="28"/>
          <w:szCs w:val="28"/>
        </w:rPr>
        <w:t>điều kiện quy định về chào bán cổ phiếu, trái phiếu ra công chúng, trong đó điều kiện về hoạt động kinh doanh của doanh nghiệp thực hiện theo quy định tại điểm b</w:t>
      </w:r>
      <w:r w:rsidR="007D14F7" w:rsidRPr="006261BA">
        <w:rPr>
          <w:rFonts w:ascii="Times New Roman" w:hAnsi="Times New Roman"/>
          <w:sz w:val="28"/>
          <w:szCs w:val="28"/>
        </w:rPr>
        <w:t>, c</w:t>
      </w:r>
      <w:r w:rsidRPr="006261BA">
        <w:rPr>
          <w:rFonts w:ascii="Times New Roman" w:hAnsi="Times New Roman"/>
          <w:sz w:val="28"/>
          <w:szCs w:val="28"/>
        </w:rPr>
        <w:t xml:space="preserve"> khoản này;</w:t>
      </w:r>
    </w:p>
    <w:p w:rsidR="00AB0F3E" w:rsidRPr="006261BA" w:rsidRDefault="00AB0F3E"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lang w:val="nl-NL"/>
        </w:rPr>
        <w:t>b) H</w:t>
      </w:r>
      <w:r w:rsidRPr="006261BA">
        <w:rPr>
          <w:rFonts w:ascii="Times New Roman" w:hAnsi="Times New Roman"/>
          <w:sz w:val="28"/>
          <w:szCs w:val="28"/>
        </w:rPr>
        <w:t>oạt động kinh doanh của năm liền trước năm đăng ký chào bán phải có lãi, đồng thời không có lỗ lũy kế tính đến năm đăng ký chào bán căn cứ trên: báo cáo tài chính trong năm gần nhất được kiểm toán bởi tổ chức kiểm toán được chấp thuận của doanh nghiệp trước khi tách doanh nghiệp</w:t>
      </w:r>
      <w:r w:rsidR="004B1AD6" w:rsidRPr="006261BA">
        <w:rPr>
          <w:rFonts w:ascii="Times New Roman" w:hAnsi="Times New Roman"/>
          <w:sz w:val="28"/>
          <w:szCs w:val="28"/>
        </w:rPr>
        <w:t>, báo cáo tài chính quý gần nhất của tổ chức phát hành (nếu có)</w:t>
      </w:r>
      <w:r w:rsidRPr="006261BA">
        <w:rPr>
          <w:rFonts w:ascii="Times New Roman" w:hAnsi="Times New Roman"/>
          <w:sz w:val="28"/>
          <w:szCs w:val="28"/>
        </w:rPr>
        <w:t xml:space="preserve"> (trường hợp tổ chức phát hành đăng ký chào bán trong năm tách doanh nghiệp với</w:t>
      </w:r>
      <w:r w:rsidRPr="006261BA">
        <w:rPr>
          <w:rFonts w:ascii="Times New Roman" w:hAnsi="Times New Roman"/>
          <w:bCs/>
          <w:sz w:val="28"/>
          <w:szCs w:val="28"/>
          <w:lang w:val="nl-NL"/>
        </w:rPr>
        <w:t xml:space="preserve"> giá trị tách doanh nghiệp dưới 35% tổng giá trị tài sản của công ty trước khi tách doanh nghiệp</w:t>
      </w:r>
      <w:r w:rsidRPr="006261BA">
        <w:rPr>
          <w:rFonts w:ascii="Times New Roman" w:hAnsi="Times New Roman"/>
          <w:sz w:val="28"/>
          <w:szCs w:val="28"/>
        </w:rPr>
        <w:t>); báo cáo tổng hợp thông tin tài chính theo quy ước năm trước liền kề năm tách doanh nghiệp của tổ chức phát hành được kiểm toán bởi tổ chức kiểm toán được chấp thuận</w:t>
      </w:r>
      <w:r w:rsidR="004B1AD6" w:rsidRPr="006261BA">
        <w:rPr>
          <w:rFonts w:ascii="Times New Roman" w:hAnsi="Times New Roman"/>
          <w:sz w:val="28"/>
          <w:szCs w:val="28"/>
        </w:rPr>
        <w:t>, báo cáo tài chính quý gần nhất của tổ chức phát hành (nếu có)</w:t>
      </w:r>
      <w:r w:rsidR="008E3D0E" w:rsidRPr="006261BA">
        <w:rPr>
          <w:rFonts w:ascii="Times New Roman" w:hAnsi="Times New Roman"/>
          <w:sz w:val="28"/>
          <w:szCs w:val="28"/>
        </w:rPr>
        <w:t xml:space="preserve"> </w:t>
      </w:r>
      <w:r w:rsidRPr="006261BA">
        <w:rPr>
          <w:rFonts w:ascii="Times New Roman" w:hAnsi="Times New Roman"/>
          <w:sz w:val="28"/>
          <w:szCs w:val="28"/>
        </w:rPr>
        <w:t>(trường hợp tổ chức phát hành đăng ký chào bán trong năm tách doanh nghiệp với</w:t>
      </w:r>
      <w:r w:rsidRPr="006261BA">
        <w:rPr>
          <w:rFonts w:ascii="Times New Roman" w:hAnsi="Times New Roman"/>
          <w:bCs/>
          <w:sz w:val="28"/>
          <w:szCs w:val="28"/>
          <w:lang w:val="nl-NL"/>
        </w:rPr>
        <w:t xml:space="preserve"> giá trị tách doanh nghiệp từ 35% trở lên tổng giá trị tài sản của công ty trước khi tách doanh nghiệp); </w:t>
      </w:r>
      <w:r w:rsidRPr="006261BA">
        <w:rPr>
          <w:rFonts w:ascii="Times New Roman" w:hAnsi="Times New Roman"/>
          <w:sz w:val="28"/>
          <w:szCs w:val="28"/>
        </w:rPr>
        <w:t xml:space="preserve">báo cáo tài chính trong năm gần nhất được kiểm toán </w:t>
      </w:r>
      <w:r w:rsidRPr="006261BA">
        <w:rPr>
          <w:rFonts w:ascii="Times New Roman" w:hAnsi="Times New Roman"/>
          <w:sz w:val="28"/>
          <w:szCs w:val="28"/>
        </w:rPr>
        <w:lastRenderedPageBreak/>
        <w:t>bởi tổ chức kiểm toán được chấp thuận của tổ chức phát hành (trường hợp đăng ký chào bán từ năm liền sau năm tách doanh nghiệp trở đi)</w:t>
      </w:r>
      <w:r w:rsidR="00175A09" w:rsidRPr="006261BA">
        <w:rPr>
          <w:rFonts w:ascii="Times New Roman" w:hAnsi="Times New Roman"/>
          <w:sz w:val="28"/>
          <w:szCs w:val="28"/>
        </w:rPr>
        <w:t>;</w:t>
      </w:r>
    </w:p>
    <w:p w:rsidR="00AB0F3E" w:rsidRPr="006261BA" w:rsidRDefault="007A328E" w:rsidP="00D471EC">
      <w:pPr>
        <w:keepNext/>
        <w:widowControl w:val="0"/>
        <w:spacing w:before="60" w:after="60" w:line="276" w:lineRule="auto"/>
        <w:rPr>
          <w:rFonts w:ascii="Times New Roman" w:hAnsi="Times New Roman"/>
          <w:sz w:val="28"/>
          <w:szCs w:val="28"/>
        </w:rPr>
      </w:pPr>
      <w:r>
        <w:rPr>
          <w:rFonts w:ascii="Times New Roman" w:hAnsi="Times New Roman"/>
          <w:sz w:val="28"/>
          <w:szCs w:val="28"/>
        </w:rPr>
        <w:t>c) Không có</w:t>
      </w:r>
      <w:r w:rsidR="00AB0F3E" w:rsidRPr="006261BA">
        <w:rPr>
          <w:rFonts w:ascii="Times New Roman" w:hAnsi="Times New Roman"/>
          <w:sz w:val="28"/>
          <w:szCs w:val="28"/>
        </w:rPr>
        <w:t xml:space="preserve"> khoản nợ quá hạn trên 01 năm đối với trường hợp chào bán trái phiếu ra công chúng căn cứ trên báo cáo quy định tại điểm b khoản 2 này;</w:t>
      </w:r>
    </w:p>
    <w:p w:rsidR="00AB0F3E" w:rsidRPr="006261BA" w:rsidRDefault="00AB0F3E"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d) Có văn bản chấp thuận của cơ quan quản lý nhà nước có thẩm quyền đối với việc phát hành chứng khoán của tổ chức phát hành thuộc ngành nghề kinh doanh có điều kiện mà pháp luật chuyên ngành quy định phải có chấp thuận của cơ quan quản lý nhà nước có thẩm quyền.</w:t>
      </w:r>
    </w:p>
    <w:p w:rsidR="00AB0F3E" w:rsidRPr="006261BA" w:rsidRDefault="00AB0F3E" w:rsidP="000C3BB7">
      <w:pPr>
        <w:keepNext/>
        <w:widowControl w:val="0"/>
        <w:numPr>
          <w:ilvl w:val="0"/>
          <w:numId w:val="179"/>
        </w:numPr>
        <w:spacing w:before="60" w:after="60" w:line="276" w:lineRule="auto"/>
        <w:rPr>
          <w:rFonts w:ascii="Times New Roman" w:hAnsi="Times New Roman"/>
          <w:sz w:val="28"/>
          <w:szCs w:val="28"/>
        </w:rPr>
      </w:pPr>
      <w:r w:rsidRPr="006261BA">
        <w:rPr>
          <w:rFonts w:ascii="Times New Roman" w:hAnsi="Times New Roman"/>
          <w:bCs/>
          <w:sz w:val="28"/>
          <w:szCs w:val="28"/>
          <w:lang w:val="nl-NL"/>
        </w:rPr>
        <w:t xml:space="preserve">Điều kiện chào bán chứng khoán ra công chúng của công ty đại chúng hình thành sau chia doanh nghiệp theo quy định </w:t>
      </w:r>
      <w:r w:rsidRPr="006261BA">
        <w:rPr>
          <w:rFonts w:ascii="Times New Roman" w:hAnsi="Times New Roman"/>
          <w:sz w:val="28"/>
          <w:szCs w:val="28"/>
        </w:rPr>
        <w:t>về chào bán cổ phiếu, trái phiếu ra công chúng.</w:t>
      </w:r>
    </w:p>
    <w:p w:rsidR="00AB0F3E" w:rsidRPr="006261BA" w:rsidRDefault="00AB0F3E" w:rsidP="00D471EC">
      <w:pPr>
        <w:pStyle w:val="Heading1"/>
        <w:widowControl w:val="0"/>
        <w:spacing w:before="60" w:after="60" w:line="276" w:lineRule="auto"/>
        <w:rPr>
          <w:bCs w:val="0"/>
          <w:szCs w:val="28"/>
          <w:lang w:val="nl-NL"/>
        </w:rPr>
      </w:pPr>
      <w:r w:rsidRPr="006261BA">
        <w:rPr>
          <w:bCs w:val="0"/>
          <w:szCs w:val="28"/>
          <w:lang w:val="nl-NL"/>
        </w:rPr>
        <w:t>Điều 32. Hồ sơ đăng ký chào bán chứng khoán ra công chúng của công ty đại chúng hình thành chia, tách doanh nghiệp</w:t>
      </w:r>
    </w:p>
    <w:p w:rsidR="00AB0F3E" w:rsidRPr="006261BA" w:rsidRDefault="00AB0F3E" w:rsidP="000C3BB7">
      <w:pPr>
        <w:keepNext/>
        <w:widowControl w:val="0"/>
        <w:numPr>
          <w:ilvl w:val="0"/>
          <w:numId w:val="180"/>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công ty đại chúng đăng ký chào bán trong năm tách doanh nghiệp, hồ sơ đăng ký chào bán theo quy định về hồ sơ đăng ký chào bán thêm cổ phiếu, chào bán trái phiếu ra công chúng tại Nghị định này, trong đó báo cáo tài chính của tổ chức phát hành trong 02 năm gần nhất được thay bằng: </w:t>
      </w:r>
    </w:p>
    <w:p w:rsidR="00AB0F3E" w:rsidRPr="006261BA" w:rsidRDefault="00AB0F3E" w:rsidP="00D471EC">
      <w:pPr>
        <w:keepNext/>
        <w:widowControl w:val="0"/>
        <w:spacing w:before="60" w:after="60" w:line="276" w:lineRule="auto"/>
        <w:rPr>
          <w:rFonts w:ascii="Times New Roman" w:hAnsi="Times New Roman"/>
          <w:bCs/>
          <w:sz w:val="28"/>
          <w:szCs w:val="28"/>
          <w:lang w:val="nl-NL"/>
        </w:rPr>
      </w:pPr>
      <w:r w:rsidRPr="006261BA">
        <w:rPr>
          <w:rFonts w:ascii="Times New Roman" w:hAnsi="Times New Roman"/>
          <w:sz w:val="28"/>
          <w:szCs w:val="28"/>
        </w:rPr>
        <w:t xml:space="preserve">a) </w:t>
      </w:r>
      <w:r w:rsidRPr="006261BA">
        <w:rPr>
          <w:rFonts w:ascii="Times New Roman" w:hAnsi="Times New Roman"/>
          <w:bCs/>
          <w:sz w:val="28"/>
          <w:szCs w:val="28"/>
          <w:lang w:val="nl-NL"/>
        </w:rPr>
        <w:t>Trường hợp giá trị tách doanh nghiệp dưới 35% tổng giá trị tài sản của công ty trước khi tách doanh nghiệp:</w:t>
      </w:r>
      <w:r w:rsidRPr="006261BA">
        <w:rPr>
          <w:rFonts w:ascii="Times New Roman" w:hAnsi="Times New Roman"/>
          <w:sz w:val="28"/>
          <w:szCs w:val="28"/>
        </w:rPr>
        <w:t xml:space="preserve"> báo cáo tài chính trong 02 năm gần nhất của doanh nghiệp trước khi tách doanh nghiệp</w:t>
      </w:r>
      <w:r w:rsidR="0030746D" w:rsidRPr="006261BA">
        <w:rPr>
          <w:rFonts w:ascii="Times New Roman" w:hAnsi="Times New Roman"/>
          <w:sz w:val="28"/>
          <w:szCs w:val="28"/>
        </w:rPr>
        <w:t>, báo cáo tài chính quý gần nhất của tổ chức phát hành (nếu có)</w:t>
      </w:r>
      <w:r w:rsidRPr="006261BA">
        <w:rPr>
          <w:rFonts w:ascii="Times New Roman" w:hAnsi="Times New Roman"/>
          <w:bCs/>
          <w:sz w:val="28"/>
          <w:szCs w:val="28"/>
          <w:lang w:val="nl-NL"/>
        </w:rPr>
        <w:t xml:space="preserve">; </w:t>
      </w:r>
    </w:p>
    <w:p w:rsidR="00AB0F3E" w:rsidRPr="006261BA" w:rsidRDefault="00AB0F3E" w:rsidP="00D471EC">
      <w:pPr>
        <w:keepNext/>
        <w:widowControl w:val="0"/>
        <w:spacing w:before="60" w:after="60" w:line="276" w:lineRule="auto"/>
        <w:rPr>
          <w:rFonts w:ascii="Times New Roman" w:hAnsi="Times New Roman"/>
          <w:sz w:val="28"/>
          <w:szCs w:val="28"/>
        </w:rPr>
      </w:pPr>
      <w:r w:rsidRPr="006261BA">
        <w:rPr>
          <w:rFonts w:ascii="Times New Roman" w:hAnsi="Times New Roman"/>
          <w:bCs/>
          <w:sz w:val="28"/>
          <w:szCs w:val="28"/>
          <w:lang w:val="nl-NL"/>
        </w:rPr>
        <w:t xml:space="preserve">b) </w:t>
      </w:r>
      <w:r w:rsidRPr="006261BA">
        <w:rPr>
          <w:rFonts w:ascii="Times New Roman" w:hAnsi="Times New Roman"/>
          <w:sz w:val="28"/>
          <w:szCs w:val="28"/>
        </w:rPr>
        <w:t xml:space="preserve">Trường hợp </w:t>
      </w:r>
      <w:r w:rsidRPr="006261BA">
        <w:rPr>
          <w:rFonts w:ascii="Times New Roman" w:hAnsi="Times New Roman"/>
          <w:bCs/>
          <w:sz w:val="28"/>
          <w:szCs w:val="28"/>
          <w:lang w:val="nl-NL"/>
        </w:rPr>
        <w:t>giá trị tách doanh nghiệp từ 35% trở lên tổng giá trị tài sản của công ty trước khi tách doanh nghiệp</w:t>
      </w:r>
      <w:r w:rsidRPr="006261BA">
        <w:rPr>
          <w:rFonts w:ascii="Times New Roman" w:hAnsi="Times New Roman"/>
          <w:sz w:val="28"/>
          <w:szCs w:val="28"/>
        </w:rPr>
        <w:t>: Báo cáo tài chính trong 02 năm gần nhất của các doanh nghiệp trước khi tách doanh nghiệp, báo cáo tổng hợp thông tin tài chính theo quy ước năm trước liền kề năm tách doanh nghiệp của tổ chức phát hành được kiểm toán bởi tổ chức kiểm toán được chấp thuận</w:t>
      </w:r>
      <w:r w:rsidR="0030746D" w:rsidRPr="006261BA">
        <w:rPr>
          <w:rFonts w:ascii="Times New Roman" w:hAnsi="Times New Roman"/>
          <w:sz w:val="28"/>
          <w:szCs w:val="28"/>
        </w:rPr>
        <w:t>, báo cáo tài chính quý gần nhất của tổ chức phát hành (nếu có)</w:t>
      </w:r>
      <w:r w:rsidR="00175A09" w:rsidRPr="006261BA">
        <w:rPr>
          <w:rFonts w:ascii="Times New Roman" w:hAnsi="Times New Roman"/>
          <w:bCs/>
          <w:sz w:val="28"/>
          <w:szCs w:val="28"/>
          <w:lang w:val="nl-NL"/>
        </w:rPr>
        <w:t>.</w:t>
      </w:r>
    </w:p>
    <w:p w:rsidR="00AB0F3E" w:rsidRPr="006261BA" w:rsidRDefault="00AB0F3E" w:rsidP="000C3BB7">
      <w:pPr>
        <w:keepNext/>
        <w:widowControl w:val="0"/>
        <w:numPr>
          <w:ilvl w:val="0"/>
          <w:numId w:val="180"/>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công ty đại chúng đăng ký chào bán trong năm liền sau năm tách doanh nghiệp, hồ sơ đăng ký chào bán theo quy định về hồ sơ đăng ký chào bán thêm cổ phiếu, chào bán trái phiếu ra công chúng tại Nghị định này, trong đó báo cáo tài chính của tổ chức phát hành năm thứ hai liền trước năm đăng ký chào bán được thay bằng báo cáo tài chính năm liền trước năm </w:t>
      </w:r>
      <w:r w:rsidR="0030746D" w:rsidRPr="006261BA">
        <w:rPr>
          <w:rFonts w:ascii="Times New Roman" w:hAnsi="Times New Roman"/>
          <w:sz w:val="28"/>
          <w:szCs w:val="28"/>
        </w:rPr>
        <w:t>tách doanh nghiệp</w:t>
      </w:r>
      <w:r w:rsidRPr="006261BA">
        <w:rPr>
          <w:rFonts w:ascii="Times New Roman" w:hAnsi="Times New Roman"/>
          <w:sz w:val="28"/>
          <w:szCs w:val="28"/>
        </w:rPr>
        <w:t xml:space="preserve"> của doanh nghiệp trước khi tách doanh nghiệp.</w:t>
      </w:r>
    </w:p>
    <w:p w:rsidR="00AB0F3E" w:rsidRPr="006261BA" w:rsidRDefault="00AB0F3E" w:rsidP="000C3BB7">
      <w:pPr>
        <w:keepNext/>
        <w:widowControl w:val="0"/>
        <w:numPr>
          <w:ilvl w:val="0"/>
          <w:numId w:val="180"/>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công ty đại chúng đăng ký chào bán từ năm thứ hai sau năm tách doanh nghiệp trở đi, hồ sơ đăng ký chào bán theo quy định về hồ sơ đăng ký chào bán thêm cổ phiếu, chào bán trái phiếu ra công chúng tại Nghị </w:t>
      </w:r>
      <w:r w:rsidRPr="006261BA">
        <w:rPr>
          <w:rFonts w:ascii="Times New Roman" w:hAnsi="Times New Roman"/>
          <w:sz w:val="28"/>
          <w:szCs w:val="28"/>
        </w:rPr>
        <w:lastRenderedPageBreak/>
        <w:t>định này.</w:t>
      </w:r>
    </w:p>
    <w:p w:rsidR="00AB0F3E" w:rsidRPr="006261BA" w:rsidRDefault="00AB0F3E" w:rsidP="000C3BB7">
      <w:pPr>
        <w:keepNext/>
        <w:widowControl w:val="0"/>
        <w:numPr>
          <w:ilvl w:val="0"/>
          <w:numId w:val="180"/>
        </w:numPr>
        <w:spacing w:before="60" w:after="60" w:line="276" w:lineRule="auto"/>
        <w:rPr>
          <w:rFonts w:ascii="Times New Roman" w:hAnsi="Times New Roman"/>
          <w:sz w:val="28"/>
          <w:szCs w:val="28"/>
        </w:rPr>
      </w:pPr>
      <w:r w:rsidRPr="006261BA">
        <w:rPr>
          <w:rFonts w:ascii="Times New Roman" w:hAnsi="Times New Roman"/>
          <w:bCs/>
          <w:sz w:val="28"/>
          <w:szCs w:val="28"/>
          <w:lang w:val="nl-NL"/>
        </w:rPr>
        <w:t xml:space="preserve">Hồ sơ đăng ký chào bán chứng khoán ra công chúng của công ty đại chúng hình thành sau chia doanh nghiệp theo quy định </w:t>
      </w:r>
      <w:r w:rsidRPr="006261BA">
        <w:rPr>
          <w:rFonts w:ascii="Times New Roman" w:hAnsi="Times New Roman"/>
          <w:sz w:val="28"/>
          <w:szCs w:val="28"/>
        </w:rPr>
        <w:t>về hồ sơ đăng ký chào bán thêm cổ phiếu, chào bán trái phiếu ra công chúng tại Nghị định này.</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D5353" w:rsidRPr="006261BA">
        <w:rPr>
          <w:bCs w:val="0"/>
          <w:szCs w:val="28"/>
          <w:lang w:val="nl-NL"/>
        </w:rPr>
        <w:t>3</w:t>
      </w:r>
      <w:r w:rsidR="00AB0F3E" w:rsidRPr="006261BA">
        <w:rPr>
          <w:bCs w:val="0"/>
          <w:szCs w:val="28"/>
          <w:lang w:val="nl-NL"/>
        </w:rPr>
        <w:t>3</w:t>
      </w:r>
      <w:r w:rsidRPr="006261BA">
        <w:rPr>
          <w:bCs w:val="0"/>
          <w:szCs w:val="28"/>
          <w:lang w:val="nl-NL"/>
        </w:rPr>
        <w:t>. Điều kiện chào bán chứng khoán ra công chúng tại Việt Nam của doanh nghiệp thành lập và hoạt động theo pháp luật nước ngoài</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 xml:space="preserve">Hoạt động sản xuất kinh doanh có lãi theo các chuẩn mực kế toán quốc tế trong năm liền </w:t>
      </w:r>
      <w:r w:rsidR="00C66039" w:rsidRPr="006261BA">
        <w:rPr>
          <w:rFonts w:ascii="Times New Roman" w:hAnsi="Times New Roman"/>
          <w:sz w:val="28"/>
          <w:szCs w:val="28"/>
        </w:rPr>
        <w:t>trước</w:t>
      </w:r>
      <w:r w:rsidRPr="006261BA">
        <w:rPr>
          <w:rFonts w:ascii="Times New Roman" w:hAnsi="Times New Roman"/>
          <w:sz w:val="28"/>
          <w:szCs w:val="28"/>
        </w:rPr>
        <w:t xml:space="preserve"> năm đăng ký chào bán;</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Có dự án đầu tư vào Việt Nam được cấp có thẩm quyền tại Việt Nam phê duyệt; có phương án phát hành và sử dụng vốn thu được từ đợt chào bán chứng khoán ra công chúng để đầu tư vào dự án tại Việt Nam;</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Tổng số tiền huy động từ đợt chào bán tại Việt Nam không vượt quá 30% tổng vốn đầu tư của dự án;</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Có cam kết bảo lãnh phát hành theo hình thức cam kết chắc chắn với tối thiểu một công ty chứng khoán được phép hoạt động bảo lãnh phát hành chứng khoán tại Việt Nam;</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Có ngân hàng</w:t>
      </w:r>
      <w:r w:rsidR="007E6829" w:rsidRPr="006261BA">
        <w:rPr>
          <w:rFonts w:ascii="Times New Roman" w:hAnsi="Times New Roman"/>
          <w:sz w:val="28"/>
          <w:szCs w:val="28"/>
        </w:rPr>
        <w:t xml:space="preserve"> thực hiện việc</w:t>
      </w:r>
      <w:r w:rsidRPr="006261BA">
        <w:rPr>
          <w:rFonts w:ascii="Times New Roman" w:hAnsi="Times New Roman"/>
          <w:sz w:val="28"/>
          <w:szCs w:val="28"/>
        </w:rPr>
        <w:t xml:space="preserve"> giám sát sử dụng vốn thu được từ đợt chào bán;</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Tổ chức phát hành nước ngoài phải cam kết không chuyển vốn huy động được ra nước ngoài; không rút vốn tự có đối ứng trong thời hạn dự án được cấp phép; thực hiện đầy đủ các nghĩa vụ của tổ chức phát hành theo quy định của pháp luật Việt Nam; tuân thủ quy định của pháp luật về quản lý ngoại hối đối với việc phát hành chứng khoán tại Việt Nam;</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 xml:space="preserve">Có cam kết của Đại hội đồng cổ đông đối với trường hợp chào bán cổ phiếu và trái phiếu chuyển đổi, cam kết của Hội đồng quản trị hoặc Hội đồng thành viên đối với trường hợp chào bán trái phiếu về việc thực hiện niêm yết hoặc đăng ký giao dịch </w:t>
      </w:r>
      <w:r w:rsidR="00DC0D5B" w:rsidRPr="006261BA">
        <w:rPr>
          <w:rFonts w:ascii="Times New Roman" w:hAnsi="Times New Roman"/>
          <w:sz w:val="28"/>
          <w:szCs w:val="28"/>
        </w:rPr>
        <w:t>chứng khoán</w:t>
      </w:r>
      <w:r w:rsidRPr="006261BA">
        <w:rPr>
          <w:rFonts w:ascii="Times New Roman" w:hAnsi="Times New Roman"/>
          <w:sz w:val="28"/>
          <w:szCs w:val="28"/>
        </w:rPr>
        <w:t xml:space="preserve"> trên hệ thống giao dịch chứng khoán sau khi kết thúc đợt chào bán;</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Có cam kết thực hiện nghĩa vụ của tổ chức phát hành đối với nhà đầu tư về điều kiện phát hành, thanh toán, bảo đảm quyền và lợi ích hợp pháp của nhà đầu tư và các điều kiện khác trong trường hợp chào bán trái phiếu;</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Tổ chức phát hành phải mở tài khoản phong tỏa nhận tiền mua chứng khoán của đợt chào bán;</w:t>
      </w:r>
    </w:p>
    <w:p w:rsidR="00BD4116" w:rsidRPr="006261BA" w:rsidRDefault="00BD4116" w:rsidP="000C3BB7">
      <w:pPr>
        <w:keepNext/>
        <w:widowControl w:val="0"/>
        <w:numPr>
          <w:ilvl w:val="0"/>
          <w:numId w:val="42"/>
        </w:numPr>
        <w:spacing w:before="60" w:after="60" w:line="276" w:lineRule="auto"/>
        <w:rPr>
          <w:rFonts w:ascii="Times New Roman" w:hAnsi="Times New Roman"/>
          <w:sz w:val="28"/>
          <w:szCs w:val="28"/>
        </w:rPr>
      </w:pPr>
      <w:r w:rsidRPr="006261BA">
        <w:rPr>
          <w:rFonts w:ascii="Times New Roman" w:hAnsi="Times New Roman"/>
          <w:sz w:val="28"/>
          <w:szCs w:val="28"/>
        </w:rPr>
        <w:t>Có công ty chứng khoán tư vấn hồ sơ đăng ký chào bán chứng khoán ra công chúng.</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D5353" w:rsidRPr="006261BA">
        <w:rPr>
          <w:bCs w:val="0"/>
          <w:szCs w:val="28"/>
          <w:lang w:val="nl-NL"/>
        </w:rPr>
        <w:t>3</w:t>
      </w:r>
      <w:r w:rsidR="00AB0F3E" w:rsidRPr="006261BA">
        <w:rPr>
          <w:bCs w:val="0"/>
          <w:szCs w:val="28"/>
          <w:lang w:val="nl-NL"/>
        </w:rPr>
        <w:t>4</w:t>
      </w:r>
      <w:r w:rsidRPr="006261BA">
        <w:rPr>
          <w:bCs w:val="0"/>
          <w:szCs w:val="28"/>
          <w:lang w:val="nl-NL"/>
        </w:rPr>
        <w:t xml:space="preserve">. Hồ sơ đăng ký chào bán cổ phiếu ra công chúng tại Việt </w:t>
      </w:r>
      <w:r w:rsidRPr="006261BA">
        <w:rPr>
          <w:bCs w:val="0"/>
          <w:szCs w:val="28"/>
          <w:lang w:val="nl-NL"/>
        </w:rPr>
        <w:lastRenderedPageBreak/>
        <w:t>Nam của doanh nghiệp thành lập và hoạt động theo pháp luật nước ngoài</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Quyết định của Đại hội đồng cổ đông thông qua phương án phát hành, phương án sử dụng vốn thu được từ đợt chào bán và thông qua việc đăng ký niêm yết hoặc đăng ký giao dịch cổ phiếu trên hệ thống giao dịch chứng khoán;</w:t>
      </w:r>
    </w:p>
    <w:p w:rsidR="00BD4116" w:rsidRPr="006261BA" w:rsidRDefault="00BD4116" w:rsidP="000C3BB7">
      <w:pPr>
        <w:keepNext/>
        <w:widowControl w:val="0"/>
        <w:numPr>
          <w:ilvl w:val="0"/>
          <w:numId w:val="63"/>
        </w:numPr>
        <w:spacing w:before="60" w:after="60" w:line="276" w:lineRule="auto"/>
        <w:rPr>
          <w:rFonts w:ascii="Times New Roman" w:hAnsi="Times New Roman"/>
          <w:sz w:val="28"/>
          <w:szCs w:val="28"/>
        </w:rPr>
      </w:pPr>
      <w:r w:rsidRPr="006261BA">
        <w:rPr>
          <w:rFonts w:ascii="Times New Roman" w:hAnsi="Times New Roman"/>
          <w:sz w:val="28"/>
          <w:szCs w:val="28"/>
        </w:rPr>
        <w:t>Báo cáo tài chính của tổ chức phát hành phải được lập theo</w:t>
      </w:r>
      <w:r w:rsidR="00443003" w:rsidRPr="006261BA">
        <w:rPr>
          <w:rFonts w:ascii="Times New Roman" w:hAnsi="Times New Roman"/>
          <w:sz w:val="28"/>
          <w:szCs w:val="28"/>
        </w:rPr>
        <w:t xml:space="preserve"> hệ thống</w:t>
      </w:r>
      <w:r w:rsidRPr="006261BA">
        <w:rPr>
          <w:rFonts w:ascii="Times New Roman" w:hAnsi="Times New Roman"/>
          <w:sz w:val="28"/>
          <w:szCs w:val="28"/>
        </w:rPr>
        <w:t xml:space="preserve"> chuẩn mực</w:t>
      </w:r>
      <w:r w:rsidR="00443003" w:rsidRPr="006261BA">
        <w:rPr>
          <w:rFonts w:ascii="Times New Roman" w:hAnsi="Times New Roman"/>
          <w:sz w:val="28"/>
          <w:szCs w:val="28"/>
        </w:rPr>
        <w:t xml:space="preserve"> báo cáo tài chính</w:t>
      </w:r>
      <w:r w:rsidRPr="006261BA">
        <w:rPr>
          <w:rFonts w:ascii="Times New Roman" w:hAnsi="Times New Roman"/>
          <w:sz w:val="28"/>
          <w:szCs w:val="28"/>
        </w:rPr>
        <w:t xml:space="preserve"> quốc tế và phải được kiểm toán bởi một tổ chức kiểm toán được cơ quan nhà nước có thẩm quyền tại nước sở tại chấp thuận;</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Tài liệu dự án đầu tư tại Việt Nam được cơ quan có thẩm quyền phê duyệt;</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của tổ chức phát hành thực hiện dự án tại Việt Nam và cam kết không chuyển vốn huy động được ra nước ngoài, không rút vốn tự có đối ứng trong thời hạn của dự án được cấp phép;</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của tổ chức phát hành thực hiện đầy đủ các nghĩa vụ theo quy định về quản lý ngoại hối đối với việc phát hành cổ phiếu tại Việt Nam và các quy định của pháp luật Việt Nam;</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bảo lãnh phát hành theo hình thức cam kết chắc chắn với công ty chứng khoán thành lập và hoạt động tại Việt Nam theo Mẫu số 0</w:t>
      </w:r>
      <w:r w:rsidR="00444A50" w:rsidRPr="006261BA">
        <w:rPr>
          <w:rFonts w:ascii="Times New Roman" w:hAnsi="Times New Roman"/>
          <w:sz w:val="28"/>
          <w:szCs w:val="28"/>
        </w:rPr>
        <w:t>2</w:t>
      </w:r>
      <w:r w:rsidRPr="006261BA">
        <w:rPr>
          <w:rFonts w:ascii="Times New Roman" w:hAnsi="Times New Roman"/>
          <w:sz w:val="28"/>
          <w:szCs w:val="28"/>
        </w:rPr>
        <w:t xml:space="preserve"> Phụ lục ban hành kèm theo Nghị định này. Trường hợp có tổ hợp bảo lãnh phát hành, cam kết bảo lãnh phát hành của tổ chức bảo lãnh phát hành chính phải kèm theo hợp đồng giữa các tổ chức bảo lãnh phát hành;</w:t>
      </w:r>
    </w:p>
    <w:p w:rsidR="00BD4116" w:rsidRPr="006261BA" w:rsidRDefault="00BD4116"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Văn bản xác nhận của ngân hàng</w:t>
      </w:r>
      <w:r w:rsidR="007E6829" w:rsidRPr="006261BA">
        <w:rPr>
          <w:rFonts w:ascii="Times New Roman" w:hAnsi="Times New Roman"/>
          <w:sz w:val="28"/>
          <w:szCs w:val="28"/>
        </w:rPr>
        <w:t xml:space="preserve"> thực hiện việc</w:t>
      </w:r>
      <w:r w:rsidRPr="006261BA">
        <w:rPr>
          <w:rFonts w:ascii="Times New Roman" w:hAnsi="Times New Roman"/>
          <w:sz w:val="28"/>
          <w:szCs w:val="28"/>
        </w:rPr>
        <w:t xml:space="preserve"> giám sát về việc doanh nghiệp mở tài khoản phong tỏa nhận tiền mua cổ phiếu; cam kết thực hiện việc giám sát sử dụng vốn thu được từ đợt chào bán, giải ngân theo tiến độ dự án;</w:t>
      </w:r>
    </w:p>
    <w:p w:rsidR="00BD4116" w:rsidRPr="006261BA" w:rsidRDefault="00BD4116" w:rsidP="000C3BB7">
      <w:pPr>
        <w:keepNext/>
        <w:widowControl w:val="0"/>
        <w:numPr>
          <w:ilvl w:val="0"/>
          <w:numId w:val="63"/>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Quyết định của Hội đồng quản trị thông qua hồ sơ đăng ký chào bán cổ phiếu ra công chúng</w:t>
      </w:r>
      <w:r w:rsidR="0029599F" w:rsidRPr="006261BA">
        <w:rPr>
          <w:rFonts w:ascii="Times New Roman" w:hAnsi="Times New Roman"/>
          <w:kern w:val="28"/>
          <w:sz w:val="28"/>
          <w:szCs w:val="28"/>
          <w:lang w:val="nl-NL"/>
        </w:rPr>
        <w:t>;</w:t>
      </w:r>
    </w:p>
    <w:p w:rsidR="0029599F" w:rsidRPr="006261BA" w:rsidRDefault="0029599F" w:rsidP="000C3BB7">
      <w:pPr>
        <w:keepNext/>
        <w:widowControl w:val="0"/>
        <w:numPr>
          <w:ilvl w:val="0"/>
          <w:numId w:val="63"/>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 xml:space="preserve">Các tài liệu quy định tại </w:t>
      </w:r>
      <w:r w:rsidR="00C72E81" w:rsidRPr="006261BA">
        <w:rPr>
          <w:rFonts w:ascii="Times New Roman" w:hAnsi="Times New Roman"/>
          <w:sz w:val="28"/>
          <w:szCs w:val="28"/>
        </w:rPr>
        <w:t xml:space="preserve">điểm c khoản 1 Điều 18 Luật Chứng khoán; </w:t>
      </w:r>
      <w:r w:rsidRPr="006261BA">
        <w:rPr>
          <w:rFonts w:ascii="Times New Roman" w:hAnsi="Times New Roman"/>
          <w:sz w:val="28"/>
          <w:szCs w:val="28"/>
        </w:rPr>
        <w:t>khoản 1, 2</w:t>
      </w:r>
      <w:r w:rsidR="00B532FD" w:rsidRPr="006261BA">
        <w:rPr>
          <w:rFonts w:ascii="Times New Roman" w:hAnsi="Times New Roman"/>
          <w:sz w:val="28"/>
          <w:szCs w:val="28"/>
        </w:rPr>
        <w:t>,</w:t>
      </w:r>
      <w:r w:rsidRPr="006261BA">
        <w:rPr>
          <w:rFonts w:ascii="Times New Roman" w:hAnsi="Times New Roman"/>
          <w:sz w:val="28"/>
          <w:szCs w:val="28"/>
        </w:rPr>
        <w:t xml:space="preserve"> </w:t>
      </w:r>
      <w:r w:rsidR="00C72E81" w:rsidRPr="006261BA">
        <w:rPr>
          <w:rFonts w:ascii="Times New Roman" w:hAnsi="Times New Roman"/>
          <w:sz w:val="28"/>
          <w:szCs w:val="28"/>
        </w:rPr>
        <w:t>5</w:t>
      </w:r>
      <w:r w:rsidRPr="006261BA">
        <w:rPr>
          <w:rFonts w:ascii="Times New Roman" w:hAnsi="Times New Roman"/>
          <w:sz w:val="28"/>
          <w:szCs w:val="28"/>
        </w:rPr>
        <w:t xml:space="preserve"> Điều </w:t>
      </w:r>
      <w:r w:rsidR="0072092E" w:rsidRPr="006261BA">
        <w:rPr>
          <w:rFonts w:ascii="Times New Roman" w:hAnsi="Times New Roman"/>
          <w:sz w:val="28"/>
          <w:szCs w:val="28"/>
        </w:rPr>
        <w:t>8</w:t>
      </w:r>
      <w:r w:rsidRPr="006261BA">
        <w:rPr>
          <w:rFonts w:ascii="Times New Roman" w:hAnsi="Times New Roman"/>
          <w:sz w:val="28"/>
          <w:szCs w:val="28"/>
        </w:rPr>
        <w:t xml:space="preserve"> Nghị định này.</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D5353" w:rsidRPr="006261BA">
        <w:rPr>
          <w:bCs w:val="0"/>
          <w:szCs w:val="28"/>
          <w:lang w:val="nl-NL"/>
        </w:rPr>
        <w:t>3</w:t>
      </w:r>
      <w:r w:rsidR="00AB0F3E" w:rsidRPr="006261BA">
        <w:rPr>
          <w:bCs w:val="0"/>
          <w:szCs w:val="28"/>
          <w:lang w:val="nl-NL"/>
        </w:rPr>
        <w:t>5</w:t>
      </w:r>
      <w:r w:rsidRPr="006261BA">
        <w:rPr>
          <w:bCs w:val="0"/>
          <w:szCs w:val="28"/>
          <w:lang w:val="nl-NL"/>
        </w:rPr>
        <w:t>. Hồ sơ đăng ký chào bán trái phiếu ra công chúng tại Việt Nam của doanh nghiệp thành lập và hoạt động theo pháp luật nước ngoài</w:t>
      </w:r>
    </w:p>
    <w:p w:rsidR="00BD4116" w:rsidRPr="006261BA" w:rsidRDefault="00BD4116"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 chào bán </w:t>
      </w:r>
      <w:r w:rsidR="00845F85" w:rsidRPr="006261BA">
        <w:rPr>
          <w:rFonts w:ascii="Times New Roman" w:hAnsi="Times New Roman"/>
          <w:kern w:val="28"/>
          <w:sz w:val="28"/>
          <w:szCs w:val="28"/>
          <w:lang w:val="nl-NL"/>
        </w:rPr>
        <w:t xml:space="preserve">theo </w:t>
      </w:r>
      <w:r w:rsidRPr="006261BA">
        <w:rPr>
          <w:rFonts w:ascii="Times New Roman" w:hAnsi="Times New Roman"/>
          <w:kern w:val="28"/>
          <w:sz w:val="28"/>
          <w:szCs w:val="28"/>
          <w:lang w:val="nl-NL"/>
        </w:rPr>
        <w:t>Mẫu số 0</w:t>
      </w:r>
      <w:r w:rsidR="009344CC" w:rsidRPr="006261BA">
        <w:rPr>
          <w:rFonts w:ascii="Times New Roman" w:hAnsi="Times New Roman"/>
          <w:kern w:val="28"/>
          <w:sz w:val="28"/>
          <w:szCs w:val="28"/>
          <w:lang w:val="nl-NL"/>
        </w:rPr>
        <w:t>5</w:t>
      </w:r>
      <w:r w:rsidRPr="006261BA">
        <w:rPr>
          <w:rFonts w:ascii="Times New Roman" w:hAnsi="Times New Roman"/>
          <w:kern w:val="28"/>
          <w:sz w:val="28"/>
          <w:szCs w:val="28"/>
          <w:lang w:val="nl-NL"/>
        </w:rPr>
        <w:t xml:space="preserve"> Phụ lục ban hành </w:t>
      </w:r>
      <w:r w:rsidRPr="006261BA">
        <w:rPr>
          <w:rFonts w:ascii="Times New Roman" w:hAnsi="Times New Roman"/>
          <w:sz w:val="28"/>
          <w:szCs w:val="28"/>
        </w:rPr>
        <w:t>kèm</w:t>
      </w:r>
      <w:r w:rsidRPr="006261BA">
        <w:rPr>
          <w:rFonts w:ascii="Times New Roman" w:hAnsi="Times New Roman"/>
          <w:kern w:val="28"/>
          <w:sz w:val="28"/>
          <w:szCs w:val="28"/>
          <w:lang w:val="nl-NL"/>
        </w:rPr>
        <w:t xml:space="preserve"> theo Nghị định này;</w:t>
      </w:r>
    </w:p>
    <w:p w:rsidR="00BD4116" w:rsidRPr="006261BA" w:rsidRDefault="00BD4116" w:rsidP="002C5736">
      <w:pPr>
        <w:keepNext/>
        <w:widowControl w:val="0"/>
        <w:numPr>
          <w:ilvl w:val="0"/>
          <w:numId w:val="75"/>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Bản </w:t>
      </w:r>
      <w:r w:rsidRPr="006261BA">
        <w:rPr>
          <w:rFonts w:ascii="Times New Roman" w:hAnsi="Times New Roman"/>
          <w:sz w:val="28"/>
          <w:szCs w:val="28"/>
        </w:rPr>
        <w:t>cáo</w:t>
      </w:r>
      <w:r w:rsidRPr="006261BA">
        <w:rPr>
          <w:rFonts w:ascii="Times New Roman" w:hAnsi="Times New Roman"/>
          <w:kern w:val="28"/>
          <w:sz w:val="28"/>
          <w:szCs w:val="28"/>
          <w:lang w:val="nl-NL"/>
        </w:rPr>
        <w:t xml:space="preserve"> bạch theo quy định</w:t>
      </w:r>
      <w:r w:rsidR="002C5736">
        <w:rPr>
          <w:rFonts w:ascii="Times New Roman" w:hAnsi="Times New Roman"/>
          <w:kern w:val="28"/>
          <w:sz w:val="28"/>
          <w:szCs w:val="28"/>
          <w:lang w:val="nl-NL"/>
        </w:rPr>
        <w:t xml:space="preserve"> t</w:t>
      </w:r>
      <w:r w:rsidR="002C5736" w:rsidRPr="002C5736">
        <w:rPr>
          <w:rFonts w:ascii="Times New Roman" w:hAnsi="Times New Roman"/>
          <w:kern w:val="28"/>
          <w:sz w:val="28"/>
          <w:szCs w:val="28"/>
          <w:lang w:val="nl-NL"/>
        </w:rPr>
        <w:t>ại</w:t>
      </w:r>
      <w:r w:rsidRPr="006261BA">
        <w:rPr>
          <w:rFonts w:ascii="Times New Roman" w:hAnsi="Times New Roman"/>
          <w:kern w:val="28"/>
          <w:sz w:val="28"/>
          <w:szCs w:val="28"/>
          <w:lang w:val="nl-NL"/>
        </w:rPr>
        <w:t xml:space="preserve"> Điều 19 Luật Chứng khoán;</w:t>
      </w:r>
    </w:p>
    <w:p w:rsidR="00BD4116" w:rsidRPr="006261BA" w:rsidRDefault="00BD4116" w:rsidP="000C3BB7">
      <w:pPr>
        <w:keepNext/>
        <w:widowControl w:val="0"/>
        <w:numPr>
          <w:ilvl w:val="0"/>
          <w:numId w:val="75"/>
        </w:numPr>
        <w:shd w:val="clear" w:color="auto" w:fill="FFFFFF"/>
        <w:spacing w:before="60" w:after="60" w:line="276" w:lineRule="auto"/>
        <w:rPr>
          <w:rStyle w:val="CommentReference"/>
          <w:rFonts w:ascii="Times New Roman" w:hAnsi="Times New Roman"/>
          <w:kern w:val="28"/>
          <w:sz w:val="28"/>
          <w:szCs w:val="28"/>
          <w:lang w:val="nl-NL"/>
        </w:rPr>
      </w:pPr>
      <w:r w:rsidRPr="006261BA">
        <w:rPr>
          <w:rFonts w:ascii="Times New Roman" w:hAnsi="Times New Roman"/>
          <w:kern w:val="28"/>
          <w:sz w:val="28"/>
          <w:szCs w:val="28"/>
          <w:lang w:val="nl-NL"/>
        </w:rPr>
        <w:t>Điều lệ của tổ chức phát hành</w:t>
      </w:r>
      <w:r w:rsidRPr="006261BA">
        <w:rPr>
          <w:rStyle w:val="CommentReference"/>
          <w:rFonts w:ascii="Times New Roman" w:hAnsi="Times New Roman"/>
          <w:sz w:val="28"/>
          <w:szCs w:val="28"/>
          <w:lang/>
        </w:rPr>
        <w:t>;</w:t>
      </w:r>
    </w:p>
    <w:p w:rsidR="00BD4116" w:rsidRPr="006261BA" w:rsidRDefault="00BD4116" w:rsidP="000C3BB7">
      <w:pPr>
        <w:keepNext/>
        <w:widowControl w:val="0"/>
        <w:numPr>
          <w:ilvl w:val="0"/>
          <w:numId w:val="75"/>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Quyết định của Đại hội đồng cổ đông hoặc Hội đồng quản trị hoặc Hội đồng thành viên hoặc Chủ sở hữu công ty thông qua phương án phát hành, </w:t>
      </w:r>
      <w:r w:rsidRPr="006261BA">
        <w:rPr>
          <w:rFonts w:ascii="Times New Roman" w:hAnsi="Times New Roman"/>
          <w:kern w:val="28"/>
          <w:sz w:val="28"/>
          <w:szCs w:val="28"/>
          <w:lang w:val="nl-NL"/>
        </w:rPr>
        <w:lastRenderedPageBreak/>
        <w:t xml:space="preserve">phương án sử dụng và trả nợ vốn thu được từ đợt chào bán trái phiếu ra công chúng và thông qua việc đăng ký niêm yết trái phiếu trên hệ thống giao dịch chứng khoán; </w:t>
      </w:r>
    </w:p>
    <w:p w:rsidR="00BD4116" w:rsidRPr="006261BA" w:rsidRDefault="00BD4116" w:rsidP="000C3BB7">
      <w:pPr>
        <w:keepNext/>
        <w:widowControl w:val="0"/>
        <w:numPr>
          <w:ilvl w:val="0"/>
          <w:numId w:val="75"/>
        </w:numPr>
        <w:spacing w:before="60" w:after="60" w:line="276" w:lineRule="auto"/>
        <w:rPr>
          <w:rFonts w:ascii="Times New Roman" w:hAnsi="Times New Roman"/>
          <w:sz w:val="28"/>
          <w:szCs w:val="28"/>
        </w:rPr>
      </w:pPr>
      <w:r w:rsidRPr="006261BA">
        <w:rPr>
          <w:rFonts w:ascii="Times New Roman" w:hAnsi="Times New Roman"/>
          <w:sz w:val="28"/>
          <w:szCs w:val="28"/>
        </w:rPr>
        <w:t>Báo cáo tài chính của tổ chức phát hành phải được lập theo</w:t>
      </w:r>
      <w:r w:rsidR="00443003" w:rsidRPr="006261BA">
        <w:rPr>
          <w:rFonts w:ascii="Times New Roman" w:hAnsi="Times New Roman"/>
          <w:sz w:val="28"/>
          <w:szCs w:val="28"/>
        </w:rPr>
        <w:t xml:space="preserve"> hệ thống</w:t>
      </w:r>
      <w:r w:rsidRPr="006261BA">
        <w:rPr>
          <w:rFonts w:ascii="Times New Roman" w:hAnsi="Times New Roman"/>
          <w:sz w:val="28"/>
          <w:szCs w:val="28"/>
        </w:rPr>
        <w:t xml:space="preserve"> chuẩn mực </w:t>
      </w:r>
      <w:r w:rsidR="00443003" w:rsidRPr="006261BA">
        <w:rPr>
          <w:rFonts w:ascii="Times New Roman" w:hAnsi="Times New Roman"/>
          <w:sz w:val="28"/>
          <w:szCs w:val="28"/>
        </w:rPr>
        <w:t>báo cáo tài chính</w:t>
      </w:r>
      <w:r w:rsidRPr="006261BA">
        <w:rPr>
          <w:rFonts w:ascii="Times New Roman" w:hAnsi="Times New Roman"/>
          <w:sz w:val="28"/>
          <w:szCs w:val="28"/>
        </w:rPr>
        <w:t xml:space="preserve"> quốc tế và phải được kiểm toán bởi một tổ chức kiểm toán được cơ quan nhà nước có thẩm quyền tại nước sở tại chấp thuận;</w:t>
      </w:r>
    </w:p>
    <w:p w:rsidR="00BD4116" w:rsidRPr="006261BA" w:rsidRDefault="00BD4116" w:rsidP="000C3BB7">
      <w:pPr>
        <w:keepNext/>
        <w:widowControl w:val="0"/>
        <w:numPr>
          <w:ilvl w:val="0"/>
          <w:numId w:val="75"/>
        </w:numPr>
        <w:spacing w:before="60" w:after="60" w:line="276" w:lineRule="auto"/>
        <w:rPr>
          <w:rFonts w:ascii="Times New Roman" w:hAnsi="Times New Roman"/>
          <w:spacing w:val="-6"/>
          <w:kern w:val="28"/>
          <w:sz w:val="28"/>
          <w:szCs w:val="28"/>
          <w:lang w:val="nl-NL"/>
        </w:rPr>
      </w:pPr>
      <w:r w:rsidRPr="006261BA">
        <w:rPr>
          <w:rFonts w:ascii="Times New Roman" w:hAnsi="Times New Roman"/>
          <w:spacing w:val="-6"/>
          <w:sz w:val="28"/>
          <w:szCs w:val="28"/>
        </w:rPr>
        <w:t>Tài liệu dự án đầu tư tại Việt Nam được cơ quan có thẩm quyền phê duyệt;</w:t>
      </w:r>
    </w:p>
    <w:p w:rsidR="00BD4116" w:rsidRPr="006261BA" w:rsidRDefault="00BD4116"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của tổ chức phát hành thực hiện dự án tại Việt Nam và cam kết không chuyển vốn huy động được ra nước ngoài, không rút vốn tự có đối ứng trong thời hạn của dự án được cấp phép;</w:t>
      </w:r>
    </w:p>
    <w:p w:rsidR="00BD4116" w:rsidRPr="006261BA" w:rsidRDefault="00BD4116"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của tổ chức phát hành thực hiện đầy đủ các nghĩa vụ theo quy định về quản lý ngoại hối đối với việc phát hành cổ phiếu tại Việt Nam và các quy định của pháp luật Việt Nam;</w:t>
      </w:r>
    </w:p>
    <w:p w:rsidR="00BD4116" w:rsidRPr="006261BA" w:rsidRDefault="00BD4116"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Cam kết bảo lãnh phát hành theo hình thức cam kết chắc chắn với công ty chứng khoán thành lập và hoạt động tại Việt Nam theo Mẫu số 0</w:t>
      </w:r>
      <w:r w:rsidR="009344CC" w:rsidRPr="006261BA">
        <w:rPr>
          <w:rFonts w:ascii="Times New Roman" w:hAnsi="Times New Roman"/>
          <w:sz w:val="28"/>
          <w:szCs w:val="28"/>
        </w:rPr>
        <w:t>6</w:t>
      </w:r>
      <w:r w:rsidRPr="006261BA">
        <w:rPr>
          <w:rFonts w:ascii="Times New Roman" w:hAnsi="Times New Roman"/>
          <w:sz w:val="28"/>
          <w:szCs w:val="28"/>
        </w:rPr>
        <w:t xml:space="preserve"> Phụ lục ban hành kèm theo Nghị định này. Trường hợp có tổ hợp bảo lãnh phát hành, cam kết bảo lãnh phát hành của tổ chức bảo lãnh phát hành chính phải kèm theo hợp đồng giữa các tổ chức bảo lãnh phát hành;</w:t>
      </w:r>
    </w:p>
    <w:p w:rsidR="00BD4116" w:rsidRPr="006261BA" w:rsidRDefault="00BD4116"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Văn bản xác nhận của ngân hàng</w:t>
      </w:r>
      <w:r w:rsidR="00AD3EE8" w:rsidRPr="006261BA">
        <w:rPr>
          <w:rFonts w:ascii="Times New Roman" w:hAnsi="Times New Roman"/>
          <w:sz w:val="28"/>
          <w:szCs w:val="28"/>
        </w:rPr>
        <w:t xml:space="preserve"> thực hiện việc</w:t>
      </w:r>
      <w:r w:rsidRPr="006261BA">
        <w:rPr>
          <w:rFonts w:ascii="Times New Roman" w:hAnsi="Times New Roman"/>
          <w:sz w:val="28"/>
          <w:szCs w:val="28"/>
        </w:rPr>
        <w:t xml:space="preserve"> giám sát </w:t>
      </w:r>
      <w:r w:rsidR="00AD3EE8" w:rsidRPr="006261BA">
        <w:rPr>
          <w:rFonts w:ascii="Times New Roman" w:hAnsi="Times New Roman"/>
          <w:sz w:val="28"/>
          <w:szCs w:val="28"/>
        </w:rPr>
        <w:t xml:space="preserve">sử dụng vốn </w:t>
      </w:r>
      <w:r w:rsidRPr="006261BA">
        <w:rPr>
          <w:rFonts w:ascii="Times New Roman" w:hAnsi="Times New Roman"/>
          <w:sz w:val="28"/>
          <w:szCs w:val="28"/>
        </w:rPr>
        <w:t>về việc doanh nghiệp mở tài khoản phong tỏa nhận tiền mua cổ phiếu; cam kết thực hiện việc giám sát</w:t>
      </w:r>
      <w:r w:rsidR="00AD3EE8" w:rsidRPr="006261BA">
        <w:rPr>
          <w:rFonts w:ascii="Times New Roman" w:hAnsi="Times New Roman"/>
          <w:sz w:val="28"/>
          <w:szCs w:val="28"/>
        </w:rPr>
        <w:t xml:space="preserve"> việc</w:t>
      </w:r>
      <w:r w:rsidRPr="006261BA">
        <w:rPr>
          <w:rFonts w:ascii="Times New Roman" w:hAnsi="Times New Roman"/>
          <w:sz w:val="28"/>
          <w:szCs w:val="28"/>
        </w:rPr>
        <w:t xml:space="preserve"> sử dụng vốn thu được từ đợt chào bán, giải ngân theo tiến độ dự án;</w:t>
      </w:r>
    </w:p>
    <w:p w:rsidR="00BD4116" w:rsidRPr="006261BA" w:rsidRDefault="00BD4116" w:rsidP="000C3BB7">
      <w:pPr>
        <w:keepNext/>
        <w:widowControl w:val="0"/>
        <w:numPr>
          <w:ilvl w:val="0"/>
          <w:numId w:val="75"/>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Quyết định của Hội đồng quản trị hoặc Chủ tịch Hội đồng thành viên thông qua hồ sơ đăng ký chào bán trái phiếu ra công chúng</w:t>
      </w:r>
      <w:r w:rsidR="0029599F" w:rsidRPr="006261BA">
        <w:rPr>
          <w:rFonts w:ascii="Times New Roman" w:hAnsi="Times New Roman"/>
          <w:kern w:val="28"/>
          <w:sz w:val="28"/>
          <w:szCs w:val="28"/>
          <w:lang w:val="nl-NL"/>
        </w:rPr>
        <w:t>;</w:t>
      </w:r>
    </w:p>
    <w:p w:rsidR="0029599F" w:rsidRPr="006261BA" w:rsidRDefault="0029599F" w:rsidP="000C3BB7">
      <w:pPr>
        <w:keepNext/>
        <w:widowControl w:val="0"/>
        <w:numPr>
          <w:ilvl w:val="0"/>
          <w:numId w:val="75"/>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Các tài liệu quy định tại điểm d, đ, e và g khoản 3 Điều 18 Luật Chứng khoán</w:t>
      </w:r>
      <w:r w:rsidRPr="006261BA">
        <w:rPr>
          <w:rFonts w:ascii="Times New Roman" w:hAnsi="Times New Roman"/>
          <w:kern w:val="28"/>
          <w:sz w:val="28"/>
          <w:szCs w:val="28"/>
          <w:lang w:val="nl-NL"/>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D5353" w:rsidRPr="006261BA">
        <w:rPr>
          <w:bCs w:val="0"/>
          <w:szCs w:val="28"/>
          <w:lang w:val="nl-NL"/>
        </w:rPr>
        <w:t>3</w:t>
      </w:r>
      <w:r w:rsidR="00AB0F3E" w:rsidRPr="006261BA">
        <w:rPr>
          <w:bCs w:val="0"/>
          <w:szCs w:val="28"/>
          <w:lang w:val="nl-NL"/>
        </w:rPr>
        <w:t>6</w:t>
      </w:r>
      <w:r w:rsidRPr="006261BA">
        <w:rPr>
          <w:bCs w:val="0"/>
          <w:szCs w:val="28"/>
          <w:lang w:val="nl-NL"/>
        </w:rPr>
        <w:t>. Điều kiện chào bán cổ phiếu ra công chúng của</w:t>
      </w:r>
      <w:r w:rsidR="00AB0F3E" w:rsidRPr="006261BA">
        <w:rPr>
          <w:bCs w:val="0"/>
          <w:szCs w:val="28"/>
          <w:lang w:val="nl-NL"/>
        </w:rPr>
        <w:t xml:space="preserve"> công ty đại chúng là</w:t>
      </w:r>
      <w:r w:rsidRPr="006261BA">
        <w:rPr>
          <w:bCs w:val="0"/>
          <w:szCs w:val="28"/>
          <w:lang w:val="nl-NL"/>
        </w:rPr>
        <w:t xml:space="preserve"> tổ chức tín dụng được kiểm soát đặc biệt</w:t>
      </w:r>
    </w:p>
    <w:p w:rsidR="00BD4116" w:rsidRPr="006261BA" w:rsidRDefault="00BD4116" w:rsidP="000C3BB7">
      <w:pPr>
        <w:keepNext/>
        <w:widowControl w:val="0"/>
        <w:numPr>
          <w:ilvl w:val="0"/>
          <w:numId w:val="45"/>
        </w:numPr>
        <w:spacing w:before="60" w:after="60" w:line="276" w:lineRule="auto"/>
        <w:rPr>
          <w:rFonts w:ascii="Times New Roman" w:hAnsi="Times New Roman"/>
          <w:sz w:val="28"/>
          <w:szCs w:val="28"/>
        </w:rPr>
      </w:pPr>
      <w:r w:rsidRPr="006261BA">
        <w:rPr>
          <w:rFonts w:ascii="Times New Roman" w:hAnsi="Times New Roman"/>
          <w:sz w:val="28"/>
          <w:szCs w:val="28"/>
        </w:rPr>
        <w:t>Có phương án cơ cấu lại tổ chức tín dụng được kiểm soát đặc biệt được Thủ tướng Chính phủ phê duyệt;</w:t>
      </w:r>
    </w:p>
    <w:p w:rsidR="00BD4116" w:rsidRPr="006261BA" w:rsidRDefault="00BD4116" w:rsidP="000C3BB7">
      <w:pPr>
        <w:keepNext/>
        <w:widowControl w:val="0"/>
        <w:numPr>
          <w:ilvl w:val="0"/>
          <w:numId w:val="45"/>
        </w:numPr>
        <w:spacing w:before="60" w:after="60" w:line="276" w:lineRule="auto"/>
        <w:rPr>
          <w:rFonts w:ascii="Times New Roman" w:hAnsi="Times New Roman"/>
          <w:sz w:val="28"/>
          <w:szCs w:val="28"/>
        </w:rPr>
      </w:pPr>
      <w:r w:rsidRPr="006261BA">
        <w:rPr>
          <w:rFonts w:ascii="Times New Roman" w:hAnsi="Times New Roman"/>
          <w:sz w:val="28"/>
          <w:szCs w:val="28"/>
        </w:rPr>
        <w:t>Được Ngân hàng Nhà nước Việt Nam chấp thuận việc tăng vốn điều lệ;</w:t>
      </w:r>
    </w:p>
    <w:p w:rsidR="00BD4116" w:rsidRPr="006261BA" w:rsidRDefault="00BD4116" w:rsidP="000C3BB7">
      <w:pPr>
        <w:keepNext/>
        <w:widowControl w:val="0"/>
        <w:numPr>
          <w:ilvl w:val="0"/>
          <w:numId w:val="45"/>
        </w:numPr>
        <w:spacing w:before="60" w:after="60" w:line="276" w:lineRule="auto"/>
        <w:rPr>
          <w:rFonts w:ascii="Times New Roman" w:hAnsi="Times New Roman"/>
          <w:sz w:val="28"/>
          <w:szCs w:val="28"/>
        </w:rPr>
      </w:pPr>
      <w:r w:rsidRPr="006261BA">
        <w:rPr>
          <w:rFonts w:ascii="Times New Roman" w:hAnsi="Times New Roman"/>
          <w:sz w:val="28"/>
          <w:szCs w:val="28"/>
        </w:rPr>
        <w:t>Các điều kiện quy định tại điểm a khoản 2 Điều 15 Luật Chứng khoán.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CD5353" w:rsidRPr="006261BA">
        <w:rPr>
          <w:bCs w:val="0"/>
          <w:szCs w:val="28"/>
          <w:lang w:val="nl-NL"/>
        </w:rPr>
        <w:t>3</w:t>
      </w:r>
      <w:r w:rsidR="00394727" w:rsidRPr="006261BA">
        <w:rPr>
          <w:bCs w:val="0"/>
          <w:szCs w:val="28"/>
          <w:lang w:val="nl-NL"/>
        </w:rPr>
        <w:t>7</w:t>
      </w:r>
      <w:r w:rsidRPr="006261BA">
        <w:rPr>
          <w:bCs w:val="0"/>
          <w:szCs w:val="28"/>
          <w:lang w:val="nl-NL"/>
        </w:rPr>
        <w:t xml:space="preserve">. Hồ sơ đăng ký chào bán </w:t>
      </w:r>
      <w:r w:rsidR="008357E0" w:rsidRPr="006261BA">
        <w:rPr>
          <w:bCs w:val="0"/>
          <w:szCs w:val="28"/>
          <w:lang w:val="nl-NL"/>
        </w:rPr>
        <w:t>cổ phiếu</w:t>
      </w:r>
      <w:r w:rsidRPr="006261BA">
        <w:rPr>
          <w:bCs w:val="0"/>
          <w:szCs w:val="28"/>
          <w:lang w:val="nl-NL"/>
        </w:rPr>
        <w:t xml:space="preserve"> ra công chúng của</w:t>
      </w:r>
      <w:r w:rsidR="00AB0F3E" w:rsidRPr="006261BA">
        <w:rPr>
          <w:bCs w:val="0"/>
          <w:szCs w:val="28"/>
          <w:lang w:val="nl-NL"/>
        </w:rPr>
        <w:t xml:space="preserve"> công ty đại chúng là</w:t>
      </w:r>
      <w:r w:rsidRPr="006261BA">
        <w:rPr>
          <w:bCs w:val="0"/>
          <w:szCs w:val="28"/>
          <w:lang w:val="nl-NL"/>
        </w:rPr>
        <w:t xml:space="preserve"> tổ chức tín dụng được kiểm soát đặc biệt</w:t>
      </w:r>
    </w:p>
    <w:p w:rsidR="00095AFE" w:rsidRPr="006261BA" w:rsidRDefault="00095AFE" w:rsidP="000C3BB7">
      <w:pPr>
        <w:keepNext/>
        <w:widowControl w:val="0"/>
        <w:numPr>
          <w:ilvl w:val="0"/>
          <w:numId w:val="65"/>
        </w:numPr>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 xml:space="preserve">Quyết định của Thủ tướng Chính phủ phê duyệt phương án cơ cấu lại </w:t>
      </w:r>
      <w:r w:rsidRPr="006261BA">
        <w:rPr>
          <w:rFonts w:ascii="Times New Roman" w:hAnsi="Times New Roman"/>
          <w:kern w:val="28"/>
          <w:sz w:val="28"/>
          <w:szCs w:val="28"/>
          <w:lang w:val="nl-NL"/>
        </w:rPr>
        <w:lastRenderedPageBreak/>
        <w:t>tổ chức tín dụng được kiểm soát đặc biệt</w:t>
      </w:r>
      <w:r w:rsidR="00845F85" w:rsidRPr="006261BA">
        <w:rPr>
          <w:rFonts w:ascii="Times New Roman" w:hAnsi="Times New Roman"/>
          <w:kern w:val="28"/>
          <w:sz w:val="28"/>
          <w:szCs w:val="28"/>
          <w:lang w:val="nl-NL"/>
        </w:rPr>
        <w:t>;</w:t>
      </w:r>
    </w:p>
    <w:p w:rsidR="00095AFE" w:rsidRPr="006261BA" w:rsidRDefault="00095AFE" w:rsidP="000C3BB7">
      <w:pPr>
        <w:keepNext/>
        <w:widowControl w:val="0"/>
        <w:numPr>
          <w:ilvl w:val="0"/>
          <w:numId w:val="65"/>
        </w:numPr>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Văn bản chấp thuận của Ngân hàng Nhà nước Việt Nam về việc tăng vốn điều lệ;</w:t>
      </w:r>
    </w:p>
    <w:p w:rsidR="00262C47" w:rsidRPr="006261BA" w:rsidRDefault="00095AFE" w:rsidP="000C3BB7">
      <w:pPr>
        <w:keepNext/>
        <w:widowControl w:val="0"/>
        <w:numPr>
          <w:ilvl w:val="0"/>
          <w:numId w:val="65"/>
        </w:numPr>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Văn bản cam kết đáp ứng quy định tại điểm e khoản 1 Điều 15 Luật Chứng khoán;</w:t>
      </w:r>
    </w:p>
    <w:p w:rsidR="00BD4116" w:rsidRPr="006261BA" w:rsidRDefault="00095AFE" w:rsidP="000C3BB7">
      <w:pPr>
        <w:keepNext/>
        <w:widowControl w:val="0"/>
        <w:numPr>
          <w:ilvl w:val="0"/>
          <w:numId w:val="65"/>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 xml:space="preserve">Các tài liệu quy định tại điểm g, h khoản 1 Điều 18 Luật Chứng khoán; khoản 2 Điều </w:t>
      </w:r>
      <w:r w:rsidR="00CD5353" w:rsidRPr="006261BA">
        <w:rPr>
          <w:rFonts w:ascii="Times New Roman" w:hAnsi="Times New Roman"/>
          <w:kern w:val="28"/>
          <w:sz w:val="28"/>
          <w:szCs w:val="28"/>
          <w:lang w:val="nl-NL"/>
        </w:rPr>
        <w:t>8</w:t>
      </w:r>
      <w:r w:rsidRPr="006261BA">
        <w:rPr>
          <w:rFonts w:ascii="Times New Roman" w:hAnsi="Times New Roman"/>
          <w:kern w:val="28"/>
          <w:sz w:val="28"/>
          <w:szCs w:val="28"/>
          <w:lang w:val="nl-NL"/>
        </w:rPr>
        <w:t xml:space="preserve">, khoản 1, 2 Điều </w:t>
      </w:r>
      <w:r w:rsidR="00CD5353" w:rsidRPr="006261BA">
        <w:rPr>
          <w:rFonts w:ascii="Times New Roman" w:hAnsi="Times New Roman"/>
          <w:kern w:val="28"/>
          <w:sz w:val="28"/>
          <w:szCs w:val="28"/>
          <w:lang w:val="nl-NL"/>
        </w:rPr>
        <w:t>9</w:t>
      </w:r>
      <w:r w:rsidRPr="006261BA">
        <w:rPr>
          <w:rFonts w:ascii="Times New Roman" w:hAnsi="Times New Roman"/>
          <w:kern w:val="28"/>
          <w:sz w:val="28"/>
          <w:szCs w:val="28"/>
          <w:lang w:val="nl-NL"/>
        </w:rPr>
        <w:t xml:space="preserve"> Nghị định này.</w:t>
      </w:r>
    </w:p>
    <w:p w:rsidR="00262C47" w:rsidRPr="006261BA" w:rsidRDefault="00BD4116" w:rsidP="00D471EC">
      <w:pPr>
        <w:pStyle w:val="Heading1"/>
        <w:widowControl w:val="0"/>
        <w:spacing w:before="60" w:after="60" w:line="276" w:lineRule="auto"/>
        <w:rPr>
          <w:szCs w:val="28"/>
        </w:rPr>
      </w:pPr>
      <w:r w:rsidRPr="006261BA">
        <w:rPr>
          <w:szCs w:val="28"/>
        </w:rPr>
        <w:t xml:space="preserve">Điều </w:t>
      </w:r>
      <w:r w:rsidR="00CD5353" w:rsidRPr="006261BA">
        <w:rPr>
          <w:szCs w:val="28"/>
          <w:lang w:val="en-US"/>
        </w:rPr>
        <w:t>3</w:t>
      </w:r>
      <w:r w:rsidR="00394727" w:rsidRPr="006261BA">
        <w:rPr>
          <w:szCs w:val="28"/>
          <w:lang w:val="en-US"/>
        </w:rPr>
        <w:t>8</w:t>
      </w:r>
      <w:r w:rsidRPr="006261BA">
        <w:rPr>
          <w:szCs w:val="28"/>
        </w:rPr>
        <w:t>.</w:t>
      </w:r>
      <w:r w:rsidR="00CD5353" w:rsidRPr="006261BA">
        <w:rPr>
          <w:szCs w:val="28"/>
          <w:lang w:val="en-US"/>
        </w:rPr>
        <w:t xml:space="preserve"> </w:t>
      </w:r>
      <w:r w:rsidR="001A1FEF" w:rsidRPr="006261BA">
        <w:rPr>
          <w:szCs w:val="28"/>
          <w:lang w:val="en-US"/>
        </w:rPr>
        <w:t>Báo cáo</w:t>
      </w:r>
      <w:r w:rsidR="00262C47" w:rsidRPr="006261BA">
        <w:rPr>
          <w:szCs w:val="28"/>
          <w:lang w:val="en-US"/>
        </w:rPr>
        <w:t xml:space="preserve"> kết quả chào bán chứng khoán ra công chúng </w:t>
      </w:r>
    </w:p>
    <w:p w:rsidR="006E0AC7" w:rsidRPr="006261BA" w:rsidRDefault="006E0AC7" w:rsidP="000C3BB7">
      <w:pPr>
        <w:keepNext/>
        <w:widowControl w:val="0"/>
        <w:numPr>
          <w:ilvl w:val="0"/>
          <w:numId w:val="73"/>
        </w:numPr>
        <w:spacing w:before="60" w:after="60" w:line="276" w:lineRule="auto"/>
        <w:rPr>
          <w:rFonts w:ascii="Times New Roman" w:hAnsi="Times New Roman"/>
          <w:sz w:val="28"/>
          <w:szCs w:val="28"/>
        </w:rPr>
      </w:pPr>
      <w:r w:rsidRPr="006261BA">
        <w:rPr>
          <w:rFonts w:ascii="Times New Roman" w:hAnsi="Times New Roman"/>
          <w:sz w:val="28"/>
          <w:szCs w:val="28"/>
        </w:rPr>
        <w:t>Trong thời hạn 10 ngày kể từ ngày kết thúc đợt chào bán, tổ chức phát hành phải báo cáo kết quả đợt chào bán kèm theo xác nhận của ngân hàng nơi mở tài khoản phong tỏa về số tiền thu được từ đợt chào bán cho Ủy ban Chứng khoán Nhà nước và công bố thông tin về kết quả đợt chào bán.</w:t>
      </w:r>
    </w:p>
    <w:p w:rsidR="00BD4116" w:rsidRPr="006261BA" w:rsidRDefault="00BD4116" w:rsidP="000C3BB7">
      <w:pPr>
        <w:keepNext/>
        <w:widowControl w:val="0"/>
        <w:numPr>
          <w:ilvl w:val="0"/>
          <w:numId w:val="73"/>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Trong thời hạn 03 ngày làm việc kể từ ngày nhận được tài liệu báo cáo kết quả chào bán chứng khoán </w:t>
      </w:r>
      <w:r w:rsidR="00262C47" w:rsidRPr="006261BA">
        <w:rPr>
          <w:rFonts w:ascii="Times New Roman" w:hAnsi="Times New Roman"/>
          <w:sz w:val="28"/>
          <w:szCs w:val="28"/>
        </w:rPr>
        <w:t xml:space="preserve">theo </w:t>
      </w:r>
      <w:r w:rsidRPr="006261BA">
        <w:rPr>
          <w:rFonts w:ascii="Times New Roman" w:hAnsi="Times New Roman"/>
          <w:sz w:val="28"/>
          <w:szCs w:val="28"/>
        </w:rPr>
        <w:t xml:space="preserve">quy định tại khoản </w:t>
      </w:r>
      <w:r w:rsidR="00262C47" w:rsidRPr="006261BA">
        <w:rPr>
          <w:rFonts w:ascii="Times New Roman" w:hAnsi="Times New Roman"/>
          <w:sz w:val="28"/>
          <w:szCs w:val="28"/>
        </w:rPr>
        <w:t>5</w:t>
      </w:r>
      <w:r w:rsidRPr="006261BA">
        <w:rPr>
          <w:rFonts w:ascii="Times New Roman" w:hAnsi="Times New Roman"/>
          <w:sz w:val="28"/>
          <w:szCs w:val="28"/>
        </w:rPr>
        <w:t xml:space="preserve"> Điều </w:t>
      </w:r>
      <w:r w:rsidR="00262C47" w:rsidRPr="006261BA">
        <w:rPr>
          <w:rFonts w:ascii="Times New Roman" w:hAnsi="Times New Roman"/>
          <w:sz w:val="28"/>
          <w:szCs w:val="28"/>
        </w:rPr>
        <w:t xml:space="preserve">26 Luật </w:t>
      </w:r>
      <w:r w:rsidR="00932C70" w:rsidRPr="006261BA">
        <w:rPr>
          <w:rFonts w:ascii="Times New Roman" w:hAnsi="Times New Roman"/>
          <w:sz w:val="28"/>
          <w:szCs w:val="28"/>
        </w:rPr>
        <w:t>C</w:t>
      </w:r>
      <w:r w:rsidR="00262C47" w:rsidRPr="006261BA">
        <w:rPr>
          <w:rFonts w:ascii="Times New Roman" w:hAnsi="Times New Roman"/>
          <w:sz w:val="28"/>
          <w:szCs w:val="28"/>
        </w:rPr>
        <w:t>hứng khoán</w:t>
      </w:r>
      <w:r w:rsidRPr="006261BA">
        <w:rPr>
          <w:rFonts w:ascii="Times New Roman" w:hAnsi="Times New Roman"/>
          <w:sz w:val="28"/>
          <w:szCs w:val="28"/>
        </w:rPr>
        <w:t>, Ủy ban Chứng khoán Nhà nước có trách nhiệm:</w:t>
      </w:r>
    </w:p>
    <w:p w:rsidR="00BD4116" w:rsidRPr="006261BA" w:rsidRDefault="00BD4116" w:rsidP="000C3BB7">
      <w:pPr>
        <w:keepNext/>
        <w:widowControl w:val="0"/>
        <w:numPr>
          <w:ilvl w:val="0"/>
          <w:numId w:val="80"/>
        </w:numPr>
        <w:spacing w:before="60" w:after="60" w:line="276" w:lineRule="auto"/>
        <w:rPr>
          <w:rFonts w:ascii="Times New Roman" w:hAnsi="Times New Roman"/>
          <w:sz w:val="28"/>
          <w:szCs w:val="28"/>
        </w:rPr>
      </w:pPr>
      <w:r w:rsidRPr="006261BA">
        <w:rPr>
          <w:rFonts w:ascii="Times New Roman" w:hAnsi="Times New Roman"/>
          <w:sz w:val="28"/>
          <w:szCs w:val="28"/>
        </w:rPr>
        <w:t>Thông báo bằng văn bản</w:t>
      </w:r>
      <w:r w:rsidR="00C37900" w:rsidRPr="006261BA">
        <w:rPr>
          <w:rFonts w:ascii="Times New Roman" w:hAnsi="Times New Roman"/>
          <w:sz w:val="28"/>
          <w:szCs w:val="28"/>
        </w:rPr>
        <w:t xml:space="preserve"> cho tổ chức phát hành</w:t>
      </w:r>
      <w:r w:rsidRPr="006261BA">
        <w:rPr>
          <w:rFonts w:ascii="Times New Roman" w:hAnsi="Times New Roman"/>
          <w:sz w:val="28"/>
          <w:szCs w:val="28"/>
        </w:rPr>
        <w:t xml:space="preserve"> về việc </w:t>
      </w:r>
      <w:r w:rsidR="001A1FEF" w:rsidRPr="006261BA">
        <w:rPr>
          <w:rFonts w:ascii="Times New Roman" w:hAnsi="Times New Roman"/>
          <w:sz w:val="28"/>
          <w:szCs w:val="28"/>
        </w:rPr>
        <w:t>nhận được báo cáo</w:t>
      </w:r>
      <w:r w:rsidRPr="006261BA">
        <w:rPr>
          <w:rFonts w:ascii="Times New Roman" w:hAnsi="Times New Roman"/>
          <w:sz w:val="28"/>
          <w:szCs w:val="28"/>
        </w:rPr>
        <w:t xml:space="preserve"> kết quả chào bán hoặc có quyết định hủy bỏ đợt chào bán chứng khoán ra công chúng trong trường hợp kết quả chào bán chứng khoán ra công chúng của tổ chức phát hành </w:t>
      </w:r>
      <w:r w:rsidR="006F5A73" w:rsidRPr="006261BA">
        <w:rPr>
          <w:rFonts w:ascii="Times New Roman" w:hAnsi="Times New Roman"/>
          <w:sz w:val="28"/>
          <w:szCs w:val="28"/>
        </w:rPr>
        <w:t>thuộc trường hợp</w:t>
      </w:r>
      <w:r w:rsidRPr="006261BA">
        <w:rPr>
          <w:rFonts w:ascii="Times New Roman" w:hAnsi="Times New Roman"/>
          <w:sz w:val="28"/>
          <w:szCs w:val="28"/>
        </w:rPr>
        <w:t xml:space="preserve"> quy định tại điểm b và c khoản 1 Điều 28 Luật Chứng khoán</w:t>
      </w:r>
      <w:r w:rsidR="00C37900" w:rsidRPr="006261BA">
        <w:rPr>
          <w:rFonts w:ascii="Times New Roman" w:hAnsi="Times New Roman"/>
          <w:sz w:val="28"/>
          <w:szCs w:val="28"/>
        </w:rPr>
        <w:t xml:space="preserve">; </w:t>
      </w:r>
      <w:r w:rsidRPr="006261BA">
        <w:rPr>
          <w:rFonts w:ascii="Times New Roman" w:hAnsi="Times New Roman"/>
          <w:sz w:val="28"/>
          <w:szCs w:val="28"/>
        </w:rPr>
        <w:t>đồng thời</w:t>
      </w:r>
      <w:r w:rsidR="00C37900" w:rsidRPr="006261BA">
        <w:rPr>
          <w:rFonts w:ascii="Times New Roman" w:hAnsi="Times New Roman"/>
          <w:sz w:val="28"/>
          <w:szCs w:val="28"/>
        </w:rPr>
        <w:t xml:space="preserve"> gửi</w:t>
      </w:r>
      <w:r w:rsidRPr="006261BA">
        <w:rPr>
          <w:rFonts w:ascii="Times New Roman" w:hAnsi="Times New Roman"/>
          <w:sz w:val="28"/>
          <w:szCs w:val="28"/>
        </w:rPr>
        <w:t xml:space="preserve"> cho Sở giao dịch chứng khoán và Tổng công ty lưu ký và bù trừ chứng khoán Việt Nam;</w:t>
      </w:r>
    </w:p>
    <w:p w:rsidR="00BD4116" w:rsidRPr="006261BA" w:rsidRDefault="00BD4116" w:rsidP="000C3BB7">
      <w:pPr>
        <w:keepNext/>
        <w:widowControl w:val="0"/>
        <w:numPr>
          <w:ilvl w:val="0"/>
          <w:numId w:val="80"/>
        </w:numPr>
        <w:spacing w:before="60" w:after="60" w:line="276" w:lineRule="auto"/>
        <w:rPr>
          <w:rFonts w:ascii="Times New Roman" w:hAnsi="Times New Roman"/>
          <w:sz w:val="28"/>
          <w:szCs w:val="28"/>
        </w:rPr>
      </w:pPr>
      <w:r w:rsidRPr="006261BA">
        <w:rPr>
          <w:rFonts w:ascii="Times New Roman" w:hAnsi="Times New Roman"/>
          <w:sz w:val="28"/>
          <w:szCs w:val="28"/>
        </w:rPr>
        <w:t xml:space="preserve">Đăng tải thông tin về </w:t>
      </w:r>
      <w:r w:rsidR="001A1FEF" w:rsidRPr="006261BA">
        <w:rPr>
          <w:rFonts w:ascii="Times New Roman" w:hAnsi="Times New Roman"/>
          <w:sz w:val="28"/>
          <w:szCs w:val="28"/>
        </w:rPr>
        <w:t>việc nhận được báo cáo</w:t>
      </w:r>
      <w:r w:rsidRPr="006261BA">
        <w:rPr>
          <w:rFonts w:ascii="Times New Roman" w:hAnsi="Times New Roman"/>
          <w:sz w:val="28"/>
          <w:szCs w:val="28"/>
        </w:rPr>
        <w:t xml:space="preserve"> kết quả chào bán hoặc quyết định hủy bỏ đợt chào bán chứng khoán ra công chúng trên trang thông tin điện tử của Ủy ban Chứng khoán Nhà nước.</w:t>
      </w:r>
    </w:p>
    <w:p w:rsidR="00BD4116" w:rsidRPr="006261BA" w:rsidRDefault="00BD4116" w:rsidP="000C3BB7">
      <w:pPr>
        <w:keepNext/>
        <w:widowControl w:val="0"/>
        <w:numPr>
          <w:ilvl w:val="0"/>
          <w:numId w:val="73"/>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Sau khi </w:t>
      </w:r>
      <w:r w:rsidR="001A1FEF" w:rsidRPr="006261BA">
        <w:rPr>
          <w:rFonts w:ascii="Times New Roman" w:hAnsi="Times New Roman"/>
          <w:iCs/>
          <w:sz w:val="28"/>
          <w:szCs w:val="28"/>
        </w:rPr>
        <w:t>có</w:t>
      </w:r>
      <w:r w:rsidRPr="006261BA">
        <w:rPr>
          <w:rFonts w:ascii="Times New Roman" w:hAnsi="Times New Roman"/>
          <w:iCs/>
          <w:sz w:val="28"/>
          <w:szCs w:val="28"/>
        </w:rPr>
        <w:t xml:space="preserve"> thông báo </w:t>
      </w:r>
      <w:r w:rsidR="001A1FEF" w:rsidRPr="006261BA">
        <w:rPr>
          <w:rFonts w:ascii="Times New Roman" w:hAnsi="Times New Roman"/>
          <w:iCs/>
          <w:sz w:val="28"/>
          <w:szCs w:val="28"/>
        </w:rPr>
        <w:t>nhận được báo cáo</w:t>
      </w:r>
      <w:r w:rsidRPr="006261BA">
        <w:rPr>
          <w:rFonts w:ascii="Times New Roman" w:hAnsi="Times New Roman"/>
          <w:iCs/>
          <w:sz w:val="28"/>
          <w:szCs w:val="28"/>
        </w:rPr>
        <w:t xml:space="preserve"> kết quả chào bán </w:t>
      </w:r>
      <w:r w:rsidR="00531F71" w:rsidRPr="006261BA">
        <w:rPr>
          <w:rFonts w:ascii="Times New Roman" w:hAnsi="Times New Roman"/>
          <w:iCs/>
          <w:sz w:val="28"/>
          <w:szCs w:val="28"/>
        </w:rPr>
        <w:t xml:space="preserve">của </w:t>
      </w:r>
      <w:r w:rsidRPr="006261BA">
        <w:rPr>
          <w:rFonts w:ascii="Times New Roman" w:hAnsi="Times New Roman"/>
          <w:iCs/>
          <w:sz w:val="28"/>
          <w:szCs w:val="28"/>
        </w:rPr>
        <w:t>Ủy ban Chứng khoán Nhà nước, tổ chức phát hành được giải tỏa số tiền thu được từ đợt chào bán.</w:t>
      </w:r>
    </w:p>
    <w:p w:rsidR="00262C47" w:rsidRPr="006261BA" w:rsidRDefault="00262C47" w:rsidP="00D471EC">
      <w:pPr>
        <w:pStyle w:val="Heading1"/>
        <w:widowControl w:val="0"/>
        <w:spacing w:before="60" w:after="60" w:line="276" w:lineRule="auto"/>
        <w:rPr>
          <w:szCs w:val="28"/>
        </w:rPr>
      </w:pPr>
      <w:r w:rsidRPr="006261BA">
        <w:rPr>
          <w:szCs w:val="28"/>
        </w:rPr>
        <w:t xml:space="preserve">Điều </w:t>
      </w:r>
      <w:r w:rsidR="007D0612" w:rsidRPr="006261BA">
        <w:rPr>
          <w:szCs w:val="28"/>
          <w:lang w:val="en-US"/>
        </w:rPr>
        <w:t>3</w:t>
      </w:r>
      <w:r w:rsidR="00394727" w:rsidRPr="006261BA">
        <w:rPr>
          <w:szCs w:val="28"/>
          <w:lang w:val="en-US"/>
        </w:rPr>
        <w:t>9</w:t>
      </w:r>
      <w:r w:rsidRPr="006261BA">
        <w:rPr>
          <w:szCs w:val="28"/>
        </w:rPr>
        <w:t xml:space="preserve">. Xử lý </w:t>
      </w:r>
      <w:r w:rsidRPr="006261BA">
        <w:rPr>
          <w:szCs w:val="28"/>
          <w:lang w:val="en-US"/>
        </w:rPr>
        <w:t>cổ</w:t>
      </w:r>
      <w:r w:rsidRPr="006261BA">
        <w:rPr>
          <w:szCs w:val="28"/>
        </w:rPr>
        <w:t xml:space="preserve"> phiếu nhà đầu tư không đăng ký và nộp tiền mua, số cổ phiếu lẻ phát sinh do làm tròn </w:t>
      </w:r>
    </w:p>
    <w:p w:rsidR="00262C47" w:rsidRPr="006261BA" w:rsidRDefault="00262C47" w:rsidP="000C3BB7">
      <w:pPr>
        <w:keepNext/>
        <w:widowControl w:val="0"/>
        <w:numPr>
          <w:ilvl w:val="0"/>
          <w:numId w:val="95"/>
        </w:numPr>
        <w:shd w:val="clear" w:color="auto" w:fill="FFFFFF"/>
        <w:spacing w:before="60" w:after="60" w:line="276" w:lineRule="auto"/>
        <w:rPr>
          <w:rFonts w:ascii="Times New Roman" w:hAnsi="Times New Roman"/>
          <w:sz w:val="28"/>
          <w:szCs w:val="28"/>
        </w:rPr>
      </w:pP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xml:space="preserve"> phát hành thực hiện phân phối số cổ phiếu </w:t>
      </w:r>
      <w:r w:rsidRPr="006261BA">
        <w:rPr>
          <w:rFonts w:ascii="Times New Roman" w:hAnsi="Times New Roman"/>
          <w:sz w:val="28"/>
          <w:szCs w:val="28"/>
        </w:rPr>
        <w:t>nhà đầu tư không đăng ký và nộp tiền mua, số cổ phiếu lẻ phát sinh do làm tròn</w:t>
      </w:r>
      <w:r w:rsidRPr="006261BA" w:rsidDel="00DC0D5B">
        <w:rPr>
          <w:rFonts w:ascii="Times New Roman" w:hAnsi="Times New Roman"/>
          <w:iCs/>
          <w:sz w:val="28"/>
          <w:szCs w:val="28"/>
        </w:rPr>
        <w:t xml:space="preserve"> </w:t>
      </w:r>
      <w:r w:rsidRPr="006261BA">
        <w:rPr>
          <w:rFonts w:ascii="Times New Roman" w:hAnsi="Times New Roman"/>
          <w:iCs/>
          <w:sz w:val="28"/>
          <w:szCs w:val="28"/>
        </w:rPr>
        <w:t>cho một hoặc một số nhà </w:t>
      </w:r>
      <w:r w:rsidRPr="006261BA">
        <w:rPr>
          <w:rFonts w:ascii="Times New Roman" w:hAnsi="Times New Roman"/>
          <w:iCs/>
          <w:sz w:val="28"/>
          <w:szCs w:val="28"/>
          <w:shd w:val="clear" w:color="auto" w:fill="FFFFFF"/>
        </w:rPr>
        <w:t>đầu tư</w:t>
      </w:r>
      <w:r w:rsidRPr="006261BA">
        <w:rPr>
          <w:rFonts w:ascii="Times New Roman" w:hAnsi="Times New Roman"/>
          <w:iCs/>
          <w:sz w:val="28"/>
          <w:szCs w:val="28"/>
        </w:rPr>
        <w:t> xác định (trừ trường hợp chào bán cho cổ đông hiện hữu tương ứng với tỷ lệ sở hữu của họ trong công ty) phải bảo đảm </w:t>
      </w:r>
      <w:r w:rsidRPr="006261BA">
        <w:rPr>
          <w:rFonts w:ascii="Times New Roman" w:hAnsi="Times New Roman"/>
          <w:iCs/>
          <w:sz w:val="28"/>
          <w:szCs w:val="28"/>
          <w:shd w:val="clear" w:color="auto" w:fill="FFFFFF"/>
        </w:rPr>
        <w:t>điều kiện</w:t>
      </w:r>
      <w:r w:rsidRPr="006261BA">
        <w:rPr>
          <w:rFonts w:ascii="Times New Roman" w:hAnsi="Times New Roman"/>
          <w:iCs/>
          <w:sz w:val="28"/>
          <w:szCs w:val="28"/>
        </w:rPr>
        <w:t xml:space="preserve"> chào </w:t>
      </w:r>
      <w:r w:rsidRPr="006261BA">
        <w:rPr>
          <w:rFonts w:ascii="Times New Roman" w:hAnsi="Times New Roman"/>
          <w:sz w:val="28"/>
          <w:szCs w:val="28"/>
        </w:rPr>
        <w:t>bán, điều kiện về quyền, nghĩa vụ của nhà đầu tư không thuận lợi hơn so với điều kiện chào</w:t>
      </w:r>
      <w:r w:rsidRPr="006261BA">
        <w:rPr>
          <w:rFonts w:ascii="Times New Roman" w:hAnsi="Times New Roman"/>
          <w:iCs/>
          <w:sz w:val="28"/>
          <w:szCs w:val="28"/>
        </w:rPr>
        <w:t xml:space="preserve"> bán cho cổ đông hiện hữu, trừ trường hợp Đại hội đồng cổ đông có chấp thuận khác</w:t>
      </w:r>
      <w:r w:rsidR="00620615" w:rsidRPr="006261BA">
        <w:rPr>
          <w:rFonts w:ascii="Times New Roman" w:hAnsi="Times New Roman"/>
          <w:iCs/>
          <w:sz w:val="28"/>
          <w:szCs w:val="28"/>
        </w:rPr>
        <w:t>.</w:t>
      </w:r>
    </w:p>
    <w:p w:rsidR="00262C47" w:rsidRPr="006261BA" w:rsidRDefault="00262C47" w:rsidP="000C3BB7">
      <w:pPr>
        <w:keepNext/>
        <w:widowControl w:val="0"/>
        <w:numPr>
          <w:ilvl w:val="0"/>
          <w:numId w:val="95"/>
        </w:numPr>
        <w:shd w:val="clear" w:color="auto" w:fill="FFFFFF"/>
        <w:spacing w:before="60" w:after="60" w:line="276" w:lineRule="auto"/>
        <w:rPr>
          <w:rFonts w:ascii="Times New Roman" w:hAnsi="Times New Roman"/>
          <w:sz w:val="28"/>
          <w:szCs w:val="28"/>
        </w:rPr>
      </w:pPr>
      <w:r w:rsidRPr="006261BA">
        <w:rPr>
          <w:rFonts w:ascii="Times New Roman" w:hAnsi="Times New Roman"/>
          <w:iCs/>
          <w:sz w:val="28"/>
          <w:szCs w:val="28"/>
        </w:rPr>
        <w:lastRenderedPageBreak/>
        <w:t>Đại hội đồng cổ đông hoặc Hội đồng quản trị phải xác định tiêu chí, danh sách các nhà đầu tư được mua cổ phiếu. Số cổ phiếu này bị hạn chế chuyển nhượng trong thời hạn tối thiểu 01 năm kể từ ngày kết thúc đợt chào bán</w:t>
      </w:r>
      <w:r w:rsidR="00620615" w:rsidRPr="006261BA">
        <w:rPr>
          <w:rFonts w:ascii="Times New Roman" w:hAnsi="Times New Roman"/>
          <w:iCs/>
          <w:sz w:val="28"/>
          <w:szCs w:val="28"/>
        </w:rPr>
        <w:t>.</w:t>
      </w:r>
    </w:p>
    <w:p w:rsidR="00262C47" w:rsidRPr="006261BA" w:rsidRDefault="00262C47" w:rsidP="000C3BB7">
      <w:pPr>
        <w:keepNext/>
        <w:widowControl w:val="0"/>
        <w:numPr>
          <w:ilvl w:val="0"/>
          <w:numId w:val="95"/>
        </w:numPr>
        <w:shd w:val="clear" w:color="auto" w:fill="FFFFFF"/>
        <w:spacing w:before="60" w:after="60" w:line="276" w:lineRule="auto"/>
        <w:rPr>
          <w:rFonts w:ascii="Times New Roman" w:hAnsi="Times New Roman"/>
          <w:sz w:val="28"/>
          <w:szCs w:val="28"/>
        </w:rPr>
      </w:pPr>
      <w:r w:rsidRPr="006261BA">
        <w:rPr>
          <w:rFonts w:ascii="Times New Roman" w:hAnsi="Times New Roman"/>
          <w:iCs/>
          <w:sz w:val="28"/>
          <w:szCs w:val="28"/>
        </w:rPr>
        <w:t>Trường hợp chào bán cho một </w:t>
      </w: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cá nhân hoặc một nhóm </w:t>
      </w: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cá nhân và người có liên quan dẫn đến tỷ lệ sở hữu của các đối tượng này vượt mức sở hữu được quy định tại điểm a và b khoản 1 Điều 35 Luật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việc phân phối cổ phiếu cho nhà đầu tư đó phải được Đại hội đồng cổ đông thông qua</w:t>
      </w:r>
      <w:r w:rsidR="00620615" w:rsidRPr="006261BA">
        <w:rPr>
          <w:rFonts w:ascii="Times New Roman" w:hAnsi="Times New Roman"/>
          <w:iCs/>
          <w:sz w:val="28"/>
          <w:szCs w:val="28"/>
        </w:rPr>
        <w:t>.</w:t>
      </w:r>
    </w:p>
    <w:p w:rsidR="00262C47" w:rsidRPr="006261BA" w:rsidRDefault="00262C47" w:rsidP="000C3BB7">
      <w:pPr>
        <w:keepNext/>
        <w:widowControl w:val="0"/>
        <w:numPr>
          <w:ilvl w:val="0"/>
          <w:numId w:val="95"/>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Điều kiện về hạn chế chuyển nhượng theo quy định tại khoản </w:t>
      </w:r>
      <w:r w:rsidR="007D0612" w:rsidRPr="006261BA">
        <w:rPr>
          <w:rFonts w:ascii="Times New Roman" w:hAnsi="Times New Roman"/>
          <w:sz w:val="28"/>
          <w:szCs w:val="28"/>
        </w:rPr>
        <w:t>2</w:t>
      </w:r>
      <w:r w:rsidRPr="006261BA">
        <w:rPr>
          <w:rFonts w:ascii="Times New Roman" w:hAnsi="Times New Roman"/>
          <w:sz w:val="28"/>
          <w:szCs w:val="28"/>
        </w:rPr>
        <w:t xml:space="preserve"> Điều này không áp dụng đối với số cổ phiếu được bảo lãnh phát </w:t>
      </w:r>
      <w:r w:rsidRPr="006261BA">
        <w:rPr>
          <w:rFonts w:ascii="Times New Roman" w:hAnsi="Times New Roman"/>
          <w:iCs/>
          <w:sz w:val="28"/>
          <w:szCs w:val="28"/>
        </w:rPr>
        <w:t>hành</w:t>
      </w:r>
      <w:r w:rsidRPr="006261BA">
        <w:rPr>
          <w:rFonts w:ascii="Times New Roman" w:hAnsi="Times New Roman"/>
          <w:sz w:val="28"/>
          <w:szCs w:val="28"/>
        </w:rPr>
        <w:t xml:space="preserve"> và trường hợp xử lý cổ phiếu lẻ phát sinh do làm tròn từ việc phân phối cho cổ đông hiện hữu.</w:t>
      </w:r>
    </w:p>
    <w:p w:rsidR="00BD4116" w:rsidRPr="006261BA" w:rsidRDefault="00BD4116" w:rsidP="00D471EC">
      <w:pPr>
        <w:pStyle w:val="Heading1"/>
        <w:widowControl w:val="0"/>
        <w:spacing w:before="60" w:after="60" w:line="276" w:lineRule="auto"/>
        <w:jc w:val="center"/>
        <w:rPr>
          <w:bCs w:val="0"/>
          <w:szCs w:val="28"/>
          <w:lang w:val="nl-NL"/>
        </w:rPr>
      </w:pPr>
      <w:r w:rsidRPr="006261BA">
        <w:rPr>
          <w:bCs w:val="0"/>
          <w:szCs w:val="28"/>
          <w:lang w:val="nl-NL"/>
        </w:rPr>
        <w:t>Mục 3</w:t>
      </w:r>
      <w:r w:rsidRPr="006261BA">
        <w:rPr>
          <w:bCs w:val="0"/>
          <w:szCs w:val="28"/>
          <w:lang w:val="nl-NL"/>
        </w:rPr>
        <w:br/>
        <w:t>CHÀO BÁN CHỨNG KHOÁN RIÊNG LẺ</w:t>
      </w:r>
    </w:p>
    <w:p w:rsidR="00BD4116" w:rsidRPr="006261BA" w:rsidRDefault="00BD4116" w:rsidP="00D471EC">
      <w:pPr>
        <w:pStyle w:val="Heading1"/>
        <w:widowControl w:val="0"/>
        <w:spacing w:before="60" w:after="60" w:line="276" w:lineRule="auto"/>
        <w:rPr>
          <w:szCs w:val="28"/>
        </w:rPr>
      </w:pPr>
      <w:r w:rsidRPr="006261BA">
        <w:rPr>
          <w:bCs w:val="0"/>
          <w:szCs w:val="28"/>
          <w:lang w:val="nl-NL"/>
        </w:rPr>
        <w:t xml:space="preserve">Điều </w:t>
      </w:r>
      <w:r w:rsidR="00394727" w:rsidRPr="006261BA">
        <w:rPr>
          <w:bCs w:val="0"/>
          <w:szCs w:val="28"/>
          <w:lang w:val="nl-NL"/>
        </w:rPr>
        <w:t>40</w:t>
      </w:r>
      <w:r w:rsidRPr="006261BA">
        <w:rPr>
          <w:bCs w:val="0"/>
          <w:szCs w:val="28"/>
          <w:lang w:val="nl-NL"/>
        </w:rPr>
        <w:t xml:space="preserve">. </w:t>
      </w:r>
      <w:r w:rsidRPr="006261BA">
        <w:rPr>
          <w:szCs w:val="28"/>
        </w:rPr>
        <w:t>Hồ sơ đăng ký chào bán cổ phiếu</w:t>
      </w:r>
      <w:r w:rsidR="00E46FB7" w:rsidRPr="006261BA">
        <w:rPr>
          <w:szCs w:val="28"/>
          <w:lang w:val="en-US"/>
        </w:rPr>
        <w:t xml:space="preserve"> riêng lẻ</w:t>
      </w:r>
      <w:r w:rsidRPr="006261BA">
        <w:rPr>
          <w:szCs w:val="28"/>
        </w:rPr>
        <w:t>, trái phiếu chuyển đổi</w:t>
      </w:r>
      <w:r w:rsidR="00E46FB7" w:rsidRPr="006261BA">
        <w:rPr>
          <w:szCs w:val="28"/>
          <w:lang w:val="en-US"/>
        </w:rPr>
        <w:t xml:space="preserve"> riêng lẻ</w:t>
      </w:r>
      <w:r w:rsidRPr="006261BA">
        <w:rPr>
          <w:szCs w:val="28"/>
        </w:rPr>
        <w:t>, trái phiếu kèm chứng quyền riêng lẻ của công ty đại chúng, công ty chứng khoán, công ty quản lý quỹ đầu tư chứng khoán</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Giấy đăng ký chào bán theo Mẫu số </w:t>
      </w:r>
      <w:r w:rsidR="00444A50" w:rsidRPr="006261BA">
        <w:rPr>
          <w:rFonts w:ascii="Times New Roman" w:hAnsi="Times New Roman"/>
          <w:sz w:val="28"/>
          <w:szCs w:val="28"/>
        </w:rPr>
        <w:t>0</w:t>
      </w:r>
      <w:r w:rsidR="009344CC" w:rsidRPr="006261BA">
        <w:rPr>
          <w:rFonts w:ascii="Times New Roman" w:hAnsi="Times New Roman"/>
          <w:sz w:val="28"/>
          <w:szCs w:val="28"/>
        </w:rPr>
        <w:t>7</w:t>
      </w:r>
      <w:r w:rsidR="00FF0362" w:rsidRPr="006261BA">
        <w:rPr>
          <w:rFonts w:ascii="Times New Roman" w:hAnsi="Times New Roman"/>
          <w:sz w:val="28"/>
          <w:szCs w:val="28"/>
        </w:rPr>
        <w:t>,</w:t>
      </w:r>
      <w:r w:rsidRPr="006261BA">
        <w:rPr>
          <w:rFonts w:ascii="Times New Roman" w:hAnsi="Times New Roman"/>
          <w:sz w:val="28"/>
          <w:szCs w:val="28"/>
        </w:rPr>
        <w:t xml:space="preserve"> Mẫu số </w:t>
      </w:r>
      <w:r w:rsidR="00444A50" w:rsidRPr="006261BA">
        <w:rPr>
          <w:rFonts w:ascii="Times New Roman" w:hAnsi="Times New Roman"/>
          <w:sz w:val="28"/>
          <w:szCs w:val="28"/>
        </w:rPr>
        <w:t>0</w:t>
      </w:r>
      <w:r w:rsidR="009344CC" w:rsidRPr="006261BA">
        <w:rPr>
          <w:rFonts w:ascii="Times New Roman" w:hAnsi="Times New Roman"/>
          <w:sz w:val="28"/>
          <w:szCs w:val="28"/>
        </w:rPr>
        <w:t>8</w:t>
      </w:r>
      <w:r w:rsidRPr="006261BA">
        <w:rPr>
          <w:rFonts w:ascii="Times New Roman" w:hAnsi="Times New Roman"/>
          <w:sz w:val="28"/>
          <w:szCs w:val="28"/>
        </w:rPr>
        <w:t xml:space="preserve"> Phụ lục ban hành kèm theo Nghị định này</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Quyết định của Đại hội đồng cổ đông thông qua </w:t>
      </w:r>
      <w:r w:rsidR="00F4155F" w:rsidRPr="006261BA">
        <w:rPr>
          <w:rFonts w:ascii="Times New Roman" w:hAnsi="Times New Roman"/>
          <w:sz w:val="28"/>
          <w:szCs w:val="28"/>
        </w:rPr>
        <w:t>các nội dung sau</w:t>
      </w:r>
      <w:r w:rsidRPr="006261BA">
        <w:rPr>
          <w:rFonts w:ascii="Times New Roman" w:hAnsi="Times New Roman"/>
          <w:sz w:val="28"/>
          <w:szCs w:val="28"/>
        </w:rPr>
        <w:t>:</w:t>
      </w:r>
    </w:p>
    <w:p w:rsidR="00E01B40" w:rsidRPr="006261BA" w:rsidRDefault="00BD4116" w:rsidP="000C3BB7">
      <w:pPr>
        <w:keepNext/>
        <w:widowControl w:val="0"/>
        <w:numPr>
          <w:ilvl w:val="0"/>
          <w:numId w:val="9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Phương án phát hành </w:t>
      </w:r>
      <w:r w:rsidR="00F4155F" w:rsidRPr="006261BA">
        <w:rPr>
          <w:rFonts w:ascii="Times New Roman" w:hAnsi="Times New Roman"/>
          <w:sz w:val="28"/>
          <w:szCs w:val="28"/>
        </w:rPr>
        <w:t xml:space="preserve">trong đó nêu rõ: </w:t>
      </w:r>
      <w:r w:rsidRPr="006261BA">
        <w:rPr>
          <w:rFonts w:ascii="Times New Roman" w:hAnsi="Times New Roman"/>
          <w:sz w:val="28"/>
          <w:szCs w:val="28"/>
        </w:rPr>
        <w:t xml:space="preserve">mục đích, số lượng chứng khoán chào bán, số lượng nhà đầu tư, nhà đầu tư </w:t>
      </w:r>
      <w:r w:rsidR="00FF0362" w:rsidRPr="006261BA">
        <w:rPr>
          <w:rFonts w:ascii="Times New Roman" w:hAnsi="Times New Roman"/>
          <w:sz w:val="28"/>
          <w:szCs w:val="28"/>
        </w:rPr>
        <w:t xml:space="preserve">chiến lược, nhà đầu tư chứng khoán chuyên nghiệp </w:t>
      </w:r>
      <w:r w:rsidRPr="006261BA">
        <w:rPr>
          <w:rFonts w:ascii="Times New Roman" w:hAnsi="Times New Roman"/>
          <w:sz w:val="28"/>
          <w:szCs w:val="28"/>
        </w:rPr>
        <w:t>hoặc tiêu chí lựa chọn nhà đầu tư chứng khoán chuyên nghiệp</w:t>
      </w:r>
      <w:r w:rsidR="00FF0362" w:rsidRPr="006261BA">
        <w:rPr>
          <w:rFonts w:ascii="Times New Roman" w:hAnsi="Times New Roman"/>
          <w:sz w:val="28"/>
          <w:szCs w:val="28"/>
        </w:rPr>
        <w:t xml:space="preserve"> được chào bán</w:t>
      </w:r>
      <w:r w:rsidR="00E01B40" w:rsidRPr="006261BA">
        <w:rPr>
          <w:rFonts w:ascii="Times New Roman" w:hAnsi="Times New Roman"/>
          <w:sz w:val="28"/>
          <w:szCs w:val="28"/>
        </w:rPr>
        <w:t xml:space="preserve">. Đối với việc phát hành trái phiếu chuyển đổi, trái phiếu kèm theo chứng quyền, phương án phát hành phải nêu rõ </w:t>
      </w:r>
      <w:r w:rsidR="00E01B40" w:rsidRPr="006261BA">
        <w:rPr>
          <w:rFonts w:ascii="Times New Roman" w:hAnsi="Times New Roman"/>
          <w:kern w:val="28"/>
          <w:sz w:val="28"/>
          <w:szCs w:val="28"/>
          <w:lang w:val="nl-NL"/>
        </w:rPr>
        <w:t>phương án chuyển đổi trái phiếu (</w:t>
      </w:r>
      <w:r w:rsidR="00E01B40" w:rsidRPr="006261BA">
        <w:rPr>
          <w:rFonts w:ascii="Times New Roman" w:hAnsi="Times New Roman"/>
          <w:sz w:val="28"/>
          <w:szCs w:val="28"/>
        </w:rPr>
        <w:t>điều kiện, thời hạn, tỷ lệ hoặc phương pháp tính giá chuyển đổi,</w:t>
      </w:r>
      <w:r w:rsidR="006D610C" w:rsidRPr="006261BA">
        <w:rPr>
          <w:rFonts w:ascii="Times New Roman" w:hAnsi="Times New Roman"/>
          <w:sz w:val="28"/>
          <w:szCs w:val="28"/>
        </w:rPr>
        <w:t xml:space="preserve"> việc đáp ứng quy định về tỷ lệ sở hữu của nhà đầu tư nước ngoài theo quy định của pháp luật,</w:t>
      </w:r>
      <w:r w:rsidR="00E01B40" w:rsidRPr="006261BA">
        <w:rPr>
          <w:rFonts w:ascii="Times New Roman" w:hAnsi="Times New Roman"/>
          <w:sz w:val="28"/>
          <w:szCs w:val="28"/>
        </w:rPr>
        <w:t xml:space="preserve"> các điều khoản khác)</w:t>
      </w:r>
      <w:r w:rsidR="00E01B40" w:rsidRPr="006261BA">
        <w:rPr>
          <w:rFonts w:ascii="Times New Roman" w:hAnsi="Times New Roman"/>
          <w:kern w:val="28"/>
          <w:sz w:val="28"/>
          <w:szCs w:val="28"/>
          <w:lang w:val="nl-NL"/>
        </w:rPr>
        <w:t xml:space="preserve">; </w:t>
      </w:r>
      <w:r w:rsidR="00E01B40" w:rsidRPr="006261BA">
        <w:rPr>
          <w:rFonts w:ascii="Times New Roman" w:hAnsi="Times New Roman"/>
          <w:sz w:val="28"/>
          <w:szCs w:val="28"/>
        </w:rPr>
        <w:t>phương án thực hiện quyền của chứng quyền (điều kiện thực hiện quyền, thời hạn, tỷ lệ, giá hoặc phương pháp tính giá phát hành,</w:t>
      </w:r>
      <w:r w:rsidR="00D72D0B" w:rsidRPr="006261BA">
        <w:rPr>
          <w:rFonts w:ascii="Times New Roman" w:hAnsi="Times New Roman"/>
          <w:sz w:val="28"/>
          <w:szCs w:val="28"/>
        </w:rPr>
        <w:t xml:space="preserve"> việc đáp ứng quy định về tỷ lệ sở hữu của nhà đầu tư nước ngoài theo quy định của pháp luật,</w:t>
      </w:r>
      <w:r w:rsidR="00E01B40" w:rsidRPr="006261BA">
        <w:rPr>
          <w:rFonts w:ascii="Times New Roman" w:hAnsi="Times New Roman"/>
          <w:sz w:val="28"/>
          <w:szCs w:val="28"/>
        </w:rPr>
        <w:t xml:space="preserve"> các điều khoản khác). Trường hợp giá chuyển đổi, giá phát hành cổ phiếu để thực hiện quyền thấp hơn mệnh giá, việc chuyển đổi, thực hiện quyền chỉ được thực hiện khi tổ chức phát hành phải đảm bảo có đủ thặng dư vốn cổ phần để bù đắp phần thặng dư âm phát sinh do phát hành cổ phiếu dưới mệnh giá</w:t>
      </w:r>
      <w:r w:rsidR="00976583" w:rsidRPr="006261BA">
        <w:rPr>
          <w:rFonts w:ascii="Times New Roman" w:hAnsi="Times New Roman"/>
          <w:sz w:val="28"/>
          <w:szCs w:val="28"/>
        </w:rPr>
        <w:t>;</w:t>
      </w:r>
    </w:p>
    <w:p w:rsidR="00BD4116" w:rsidRPr="006261BA" w:rsidRDefault="00BD4116" w:rsidP="000C3BB7">
      <w:pPr>
        <w:keepNext/>
        <w:widowControl w:val="0"/>
        <w:numPr>
          <w:ilvl w:val="0"/>
          <w:numId w:val="9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Phương án sử dụng số tiền thu được từ đợt chào bán</w:t>
      </w:r>
      <w:r w:rsidR="00F4155F" w:rsidRPr="006261BA">
        <w:rPr>
          <w:rFonts w:ascii="Times New Roman" w:hAnsi="Times New Roman"/>
          <w:sz w:val="28"/>
          <w:szCs w:val="28"/>
        </w:rPr>
        <w:t xml:space="preserve"> </w:t>
      </w:r>
      <w:r w:rsidRPr="006261BA">
        <w:rPr>
          <w:rFonts w:ascii="Times New Roman" w:hAnsi="Times New Roman"/>
          <w:sz w:val="28"/>
          <w:szCs w:val="28"/>
        </w:rPr>
        <w:t>cổ phiếu</w:t>
      </w:r>
      <w:r w:rsidR="00E01B40" w:rsidRPr="006261BA">
        <w:rPr>
          <w:rFonts w:ascii="Times New Roman" w:hAnsi="Times New Roman"/>
          <w:sz w:val="28"/>
          <w:szCs w:val="28"/>
        </w:rPr>
        <w:t xml:space="preserve">, </w:t>
      </w:r>
      <w:r w:rsidRPr="006261BA">
        <w:rPr>
          <w:rFonts w:ascii="Times New Roman" w:hAnsi="Times New Roman"/>
          <w:sz w:val="28"/>
          <w:szCs w:val="28"/>
        </w:rPr>
        <w:t>trái phiếu chuyển đổi</w:t>
      </w:r>
      <w:r w:rsidR="00E01B40" w:rsidRPr="006261BA">
        <w:rPr>
          <w:rFonts w:ascii="Times New Roman" w:hAnsi="Times New Roman"/>
          <w:sz w:val="28"/>
          <w:szCs w:val="28"/>
        </w:rPr>
        <w:t xml:space="preserve">, </w:t>
      </w:r>
      <w:r w:rsidRPr="006261BA">
        <w:rPr>
          <w:rFonts w:ascii="Times New Roman" w:hAnsi="Times New Roman"/>
          <w:sz w:val="28"/>
          <w:szCs w:val="28"/>
        </w:rPr>
        <w:t>trái phiếu kèm chứng quyền</w:t>
      </w:r>
      <w:r w:rsidR="00F4155F" w:rsidRPr="006261BA">
        <w:rPr>
          <w:rFonts w:ascii="Times New Roman" w:hAnsi="Times New Roman"/>
          <w:sz w:val="28"/>
          <w:szCs w:val="28"/>
        </w:rPr>
        <w:t>;</w:t>
      </w:r>
      <w:r w:rsidRPr="006261BA">
        <w:rPr>
          <w:rFonts w:ascii="Times New Roman" w:hAnsi="Times New Roman"/>
          <w:sz w:val="28"/>
          <w:szCs w:val="28"/>
        </w:rPr>
        <w:t xml:space="preserve"> </w:t>
      </w:r>
      <w:r w:rsidRPr="006261BA">
        <w:rPr>
          <w:rFonts w:ascii="Times New Roman" w:hAnsi="Times New Roman"/>
          <w:kern w:val="28"/>
          <w:sz w:val="28"/>
          <w:szCs w:val="28"/>
          <w:lang w:val="nl-NL"/>
        </w:rPr>
        <w:t xml:space="preserve">phương án dự kiến sử dụng số </w:t>
      </w:r>
      <w:r w:rsidRPr="006261BA">
        <w:rPr>
          <w:rFonts w:ascii="Times New Roman" w:hAnsi="Times New Roman"/>
          <w:kern w:val="28"/>
          <w:sz w:val="28"/>
          <w:szCs w:val="28"/>
          <w:lang w:val="nl-NL"/>
        </w:rPr>
        <w:lastRenderedPageBreak/>
        <w:t xml:space="preserve">tiền thu được từ việc phát hành cổ phiếu để thực hiện quyền của chứng quyền. </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Quyết định của Hội đồng quản trị thông qua đối tượng</w:t>
      </w:r>
      <w:r w:rsidR="008947B7" w:rsidRPr="006261BA">
        <w:rPr>
          <w:rFonts w:ascii="Times New Roman" w:hAnsi="Times New Roman"/>
          <w:sz w:val="28"/>
          <w:szCs w:val="28"/>
        </w:rPr>
        <w:t xml:space="preserve"> nhà đầu tư chứng khoán chuyên nghiệp</w:t>
      </w:r>
      <w:r w:rsidRPr="006261BA">
        <w:rPr>
          <w:rFonts w:ascii="Times New Roman" w:hAnsi="Times New Roman"/>
          <w:sz w:val="28"/>
          <w:szCs w:val="28"/>
        </w:rPr>
        <w:t xml:space="preserve"> được chào bán</w:t>
      </w:r>
      <w:r w:rsidR="004E2A51" w:rsidRPr="006261BA">
        <w:rPr>
          <w:rFonts w:ascii="Times New Roman" w:hAnsi="Times New Roman"/>
          <w:sz w:val="28"/>
          <w:szCs w:val="28"/>
        </w:rPr>
        <w:t xml:space="preserve"> </w:t>
      </w:r>
      <w:r w:rsidRPr="006261BA">
        <w:rPr>
          <w:rFonts w:ascii="Times New Roman" w:hAnsi="Times New Roman"/>
          <w:sz w:val="28"/>
          <w:szCs w:val="28"/>
        </w:rPr>
        <w:t>trong trường hợp được Đại hội đồng cổ đông ủy quyền</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Quyết định của Hội đồng quản trị thông qua hồ sơ đăng ký chào bán chứng khoán. Đối với việc chào bán của tổ chức phát hành thuộc ngành nghề kinh doanh có điều kiện mà pháp luật chuyên ngành quy định phải có chấp thuận của cơ quan quản lý nhà nước có thẩm quyền về việc phát hành</w:t>
      </w:r>
      <w:r w:rsidR="008947B7" w:rsidRPr="006261BA">
        <w:rPr>
          <w:rFonts w:ascii="Times New Roman" w:hAnsi="Times New Roman"/>
          <w:sz w:val="28"/>
          <w:szCs w:val="28"/>
        </w:rPr>
        <w:t>,</w:t>
      </w:r>
      <w:r w:rsidRPr="006261BA">
        <w:rPr>
          <w:rFonts w:ascii="Times New Roman" w:hAnsi="Times New Roman"/>
          <w:sz w:val="28"/>
          <w:szCs w:val="28"/>
        </w:rPr>
        <w:t xml:space="preserve"> </w:t>
      </w:r>
      <w:r w:rsidR="008947B7" w:rsidRPr="006261BA">
        <w:rPr>
          <w:rFonts w:ascii="Times New Roman" w:hAnsi="Times New Roman"/>
          <w:sz w:val="28"/>
          <w:szCs w:val="28"/>
        </w:rPr>
        <w:t xml:space="preserve">thay đổi vốn điều lệ </w:t>
      </w:r>
      <w:r w:rsidRPr="006261BA">
        <w:rPr>
          <w:rFonts w:ascii="Times New Roman" w:hAnsi="Times New Roman"/>
          <w:sz w:val="28"/>
          <w:szCs w:val="28"/>
        </w:rPr>
        <w:t>thì hồ sơ phải có văn bản chấp thuận của cơ quan quản lý nhà nước có thẩm quyền</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chứng minh đáp ứng tỷ lệ </w:t>
      </w:r>
      <w:r w:rsidR="0052332F" w:rsidRPr="006261BA">
        <w:rPr>
          <w:rFonts w:ascii="Times New Roman" w:hAnsi="Times New Roman"/>
          <w:sz w:val="28"/>
          <w:szCs w:val="28"/>
        </w:rPr>
        <w:t>sở hữu</w:t>
      </w:r>
      <w:r w:rsidRPr="006261BA">
        <w:rPr>
          <w:rFonts w:ascii="Times New Roman" w:hAnsi="Times New Roman"/>
          <w:sz w:val="28"/>
          <w:szCs w:val="28"/>
        </w:rPr>
        <w:t xml:space="preserve"> của nhà đầu tư nước ngoài</w:t>
      </w:r>
      <w:r w:rsidR="009F06C7" w:rsidRPr="006261BA">
        <w:rPr>
          <w:rFonts w:ascii="Times New Roman" w:hAnsi="Times New Roman"/>
          <w:sz w:val="28"/>
          <w:szCs w:val="28"/>
        </w:rPr>
        <w:t xml:space="preserve"> theo quy định của pháp luật</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iCs/>
          <w:sz w:val="28"/>
          <w:szCs w:val="28"/>
        </w:rPr>
      </w:pPr>
      <w:r w:rsidRPr="006261BA">
        <w:rPr>
          <w:rFonts w:ascii="Times New Roman" w:hAnsi="Times New Roman"/>
          <w:sz w:val="28"/>
          <w:szCs w:val="28"/>
        </w:rPr>
        <w:t xml:space="preserve">Cam kết của tổ chức phát hành </w:t>
      </w:r>
      <w:r w:rsidR="00982417" w:rsidRPr="006261BA">
        <w:rPr>
          <w:rFonts w:ascii="Times New Roman" w:hAnsi="Times New Roman"/>
          <w:sz w:val="28"/>
          <w:szCs w:val="28"/>
        </w:rPr>
        <w:t>về việc không vi phạm quy định về sở hữu chéo của Luật Doanh nghiệp</w:t>
      </w:r>
      <w:r w:rsidR="007A3CF7" w:rsidRPr="006261BA">
        <w:rPr>
          <w:rFonts w:ascii="Times New Roman" w:hAnsi="Times New Roman"/>
          <w:sz w:val="28"/>
          <w:szCs w:val="28"/>
        </w:rPr>
        <w:t xml:space="preserve"> khi phát hành cổ phiếu riêng lẻ, phát hành cổ phiếu để chuyển đổi trái phiếu và thực hiện quyền của chứng quyền</w:t>
      </w:r>
      <w:r w:rsidR="00175A09" w:rsidRPr="006261BA">
        <w:rPr>
          <w:rFonts w:ascii="Times New Roman" w:hAnsi="Times New Roman"/>
          <w:iCs/>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Văn bản xác nhận của ngân hàng, chi nhánh ngân hàng nước ngoài về việc mở tài khoản phong tỏa nhận tiền mua c</w:t>
      </w:r>
      <w:r w:rsidR="00FC0906" w:rsidRPr="006261BA">
        <w:rPr>
          <w:rFonts w:ascii="Times New Roman" w:hAnsi="Times New Roman"/>
          <w:sz w:val="28"/>
          <w:szCs w:val="28"/>
        </w:rPr>
        <w:t>hứng khoán</w:t>
      </w:r>
      <w:r w:rsidRPr="006261BA">
        <w:rPr>
          <w:rFonts w:ascii="Times New Roman" w:hAnsi="Times New Roman"/>
          <w:sz w:val="28"/>
          <w:szCs w:val="28"/>
        </w:rPr>
        <w:t xml:space="preserve"> của đợt chào bán</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Tài liệu cung cấp thông tin về đợt chào bán cho nhà đầu tư (nếu có)</w:t>
      </w:r>
      <w:r w:rsidR="00175A09" w:rsidRPr="006261BA">
        <w:rPr>
          <w:rFonts w:ascii="Times New Roman" w:hAnsi="Times New Roman"/>
          <w:sz w:val="28"/>
          <w:szCs w:val="28"/>
        </w:rPr>
        <w:t>.</w:t>
      </w:r>
    </w:p>
    <w:p w:rsidR="00BD4116" w:rsidRPr="006261BA" w:rsidRDefault="00BD4116" w:rsidP="000C3BB7">
      <w:pPr>
        <w:keepNext/>
        <w:widowControl w:val="0"/>
        <w:numPr>
          <w:ilvl w:val="0"/>
          <w:numId w:val="14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Tài liệu sử dụng vốn (nếu có).</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394727" w:rsidRPr="006261BA">
        <w:rPr>
          <w:szCs w:val="28"/>
          <w:lang w:val="en-US"/>
        </w:rPr>
        <w:t>41</w:t>
      </w:r>
      <w:r w:rsidRPr="006261BA">
        <w:rPr>
          <w:szCs w:val="28"/>
        </w:rPr>
        <w:t xml:space="preserve">. Hồ sơ đăng ký chào bán cổ phiếu cho cổ đông hiện hữu theo tỷ lệ sở hữu </w:t>
      </w:r>
      <w:r w:rsidRPr="006261BA">
        <w:rPr>
          <w:bCs w:val="0"/>
          <w:szCs w:val="28"/>
          <w:lang w:val="nl-NL"/>
        </w:rPr>
        <w:t>của</w:t>
      </w:r>
      <w:r w:rsidRPr="006261BA">
        <w:rPr>
          <w:szCs w:val="28"/>
        </w:rPr>
        <w:t xml:space="preserve"> công ty chứng khoán, công ty quản lý quỹ đầu tư chứng khoán</w:t>
      </w:r>
      <w:r w:rsidR="00AC70E9" w:rsidRPr="006261BA">
        <w:rPr>
          <w:szCs w:val="28"/>
          <w:lang w:val="en-US"/>
        </w:rPr>
        <w:t xml:space="preserve"> không phải là công ty</w:t>
      </w:r>
      <w:r w:rsidRPr="006261BA">
        <w:rPr>
          <w:szCs w:val="28"/>
        </w:rPr>
        <w:t xml:space="preserve"> đại chúng</w:t>
      </w:r>
    </w:p>
    <w:p w:rsidR="00BD4116" w:rsidRPr="006261BA" w:rsidRDefault="00BD4116" w:rsidP="000C3BB7">
      <w:pPr>
        <w:keepNext/>
        <w:widowControl w:val="0"/>
        <w:numPr>
          <w:ilvl w:val="0"/>
          <w:numId w:val="7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Giấy đăng ký chào bán cổ phiếu theo </w:t>
      </w:r>
      <w:r w:rsidRPr="006261BA">
        <w:rPr>
          <w:rFonts w:ascii="Times New Roman" w:hAnsi="Times New Roman"/>
          <w:bCs/>
          <w:sz w:val="28"/>
          <w:szCs w:val="28"/>
        </w:rPr>
        <w:t xml:space="preserve">Mẫu số </w:t>
      </w:r>
      <w:r w:rsidR="009344CC" w:rsidRPr="006261BA">
        <w:rPr>
          <w:rFonts w:ascii="Times New Roman" w:hAnsi="Times New Roman"/>
          <w:bCs/>
          <w:sz w:val="28"/>
          <w:szCs w:val="28"/>
        </w:rPr>
        <w:t>09</w:t>
      </w:r>
      <w:r w:rsidRPr="006261BA">
        <w:rPr>
          <w:rFonts w:ascii="Times New Roman" w:hAnsi="Times New Roman"/>
          <w:bCs/>
          <w:sz w:val="28"/>
          <w:szCs w:val="28"/>
        </w:rPr>
        <w:t xml:space="preserve"> Phụ lục ban hành</w:t>
      </w:r>
      <w:r w:rsidRPr="006261BA">
        <w:rPr>
          <w:rFonts w:ascii="Times New Roman" w:hAnsi="Times New Roman"/>
          <w:sz w:val="28"/>
          <w:szCs w:val="28"/>
        </w:rPr>
        <w:t xml:space="preserve"> kèm theo Nghị định này;</w:t>
      </w:r>
    </w:p>
    <w:p w:rsidR="00BD4116" w:rsidRPr="006261BA" w:rsidRDefault="00BD4116" w:rsidP="000C3BB7">
      <w:pPr>
        <w:keepNext/>
        <w:widowControl w:val="0"/>
        <w:numPr>
          <w:ilvl w:val="0"/>
          <w:numId w:val="7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Quyết định của Đại hội đồng cổ đông thông qua phương án phát hành và phương án sử dụng số tiền thu được từ đợt chào bán; </w:t>
      </w:r>
    </w:p>
    <w:p w:rsidR="00BD4A69" w:rsidRPr="006261BA" w:rsidRDefault="00BD4A69" w:rsidP="000C3BB7">
      <w:pPr>
        <w:keepNext/>
        <w:widowControl w:val="0"/>
        <w:numPr>
          <w:ilvl w:val="0"/>
          <w:numId w:val="7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Các tài liệu quy định tại các khoản 5, 7, 8, 9 Điều </w:t>
      </w:r>
      <w:r w:rsidR="00394727" w:rsidRPr="006261BA">
        <w:rPr>
          <w:rFonts w:ascii="Times New Roman" w:hAnsi="Times New Roman"/>
          <w:sz w:val="28"/>
          <w:szCs w:val="28"/>
        </w:rPr>
        <w:t>40</w:t>
      </w:r>
      <w:r w:rsidRPr="006261BA">
        <w:rPr>
          <w:rFonts w:ascii="Times New Roman" w:hAnsi="Times New Roman"/>
          <w:sz w:val="28"/>
          <w:szCs w:val="28"/>
        </w:rPr>
        <w:t xml:space="preserve"> Nghị định này.</w:t>
      </w:r>
    </w:p>
    <w:p w:rsidR="00D44161" w:rsidRPr="006261BA" w:rsidRDefault="00D44161" w:rsidP="00D471EC">
      <w:pPr>
        <w:pStyle w:val="Heading1"/>
        <w:widowControl w:val="0"/>
        <w:spacing w:before="60" w:after="60" w:line="276" w:lineRule="auto"/>
        <w:rPr>
          <w:kern w:val="28"/>
          <w:szCs w:val="28"/>
          <w:lang w:val="nl-NL"/>
        </w:rPr>
      </w:pPr>
      <w:r w:rsidRPr="006261BA">
        <w:rPr>
          <w:szCs w:val="28"/>
        </w:rPr>
        <w:t xml:space="preserve">Điều </w:t>
      </w:r>
      <w:r w:rsidRPr="006261BA">
        <w:rPr>
          <w:szCs w:val="28"/>
          <w:lang w:val="en-US"/>
        </w:rPr>
        <w:t>4</w:t>
      </w:r>
      <w:r w:rsidR="00394727" w:rsidRPr="006261BA">
        <w:rPr>
          <w:szCs w:val="28"/>
          <w:lang w:val="en-US"/>
        </w:rPr>
        <w:t>2</w:t>
      </w:r>
      <w:r w:rsidRPr="006261BA">
        <w:rPr>
          <w:szCs w:val="28"/>
        </w:rPr>
        <w:t xml:space="preserve">. Điều kiện </w:t>
      </w:r>
      <w:r w:rsidRPr="006261BA">
        <w:rPr>
          <w:szCs w:val="28"/>
          <w:lang w:val="en-US"/>
        </w:rPr>
        <w:t xml:space="preserve">công ty đại chúng </w:t>
      </w:r>
      <w:r w:rsidRPr="006261BA">
        <w:rPr>
          <w:szCs w:val="28"/>
        </w:rPr>
        <w:t>c</w:t>
      </w:r>
      <w:r w:rsidRPr="006261BA">
        <w:rPr>
          <w:kern w:val="28"/>
          <w:szCs w:val="28"/>
          <w:lang w:val="nl-NL"/>
        </w:rPr>
        <w:t xml:space="preserve">hào bán cổ phiếu riêng lẻ với giá thấp hơn mệnh giá </w:t>
      </w:r>
    </w:p>
    <w:p w:rsidR="00D44161" w:rsidRPr="006261BA" w:rsidRDefault="00D44161" w:rsidP="000C3BB7">
      <w:pPr>
        <w:keepNext/>
        <w:widowControl w:val="0"/>
        <w:numPr>
          <w:ilvl w:val="0"/>
          <w:numId w:val="84"/>
        </w:numPr>
        <w:spacing w:before="60" w:after="60" w:line="276" w:lineRule="auto"/>
        <w:rPr>
          <w:rFonts w:ascii="Times New Roman" w:hAnsi="Times New Roman"/>
          <w:sz w:val="28"/>
          <w:szCs w:val="28"/>
        </w:rPr>
      </w:pPr>
      <w:r w:rsidRPr="006261BA">
        <w:rPr>
          <w:rFonts w:ascii="Times New Roman" w:hAnsi="Times New Roman"/>
          <w:sz w:val="28"/>
          <w:szCs w:val="28"/>
        </w:rPr>
        <w:t>Đối tượng tham gia đợt chào bán chỉ bao gồm nhà đầu tư chiến lược và v</w:t>
      </w:r>
      <w:r w:rsidRPr="006261BA">
        <w:rPr>
          <w:rFonts w:ascii="Times New Roman" w:hAnsi="Times New Roman"/>
          <w:kern w:val="28"/>
          <w:sz w:val="28"/>
          <w:szCs w:val="28"/>
          <w:lang w:val="nl-NL"/>
        </w:rPr>
        <w:t>iệc chuyển nhượng cổ phiếu bị hạn chế tối thiểu là 03 năm kể từ ngày kết thúc đợt chào bán trừ trường hợp thực hiện theo bản án, quyết định của Tòa án đã có hiệu lực pháp luật, quyết định của Trọng tài hoặc thừa kế theo quy định của pháp luật</w:t>
      </w:r>
      <w:r w:rsidRPr="006261BA">
        <w:rPr>
          <w:rFonts w:ascii="Times New Roman" w:hAnsi="Times New Roman"/>
          <w:sz w:val="28"/>
          <w:szCs w:val="28"/>
        </w:rPr>
        <w:t>;</w:t>
      </w:r>
    </w:p>
    <w:p w:rsidR="00A20EF7" w:rsidRPr="006261BA" w:rsidRDefault="00A20EF7" w:rsidP="000C3BB7">
      <w:pPr>
        <w:keepNext/>
        <w:widowControl w:val="0"/>
        <w:numPr>
          <w:ilvl w:val="0"/>
          <w:numId w:val="84"/>
        </w:numPr>
        <w:spacing w:before="60" w:after="60" w:line="276" w:lineRule="auto"/>
        <w:rPr>
          <w:rFonts w:ascii="Times New Roman" w:hAnsi="Times New Roman"/>
          <w:sz w:val="28"/>
          <w:szCs w:val="28"/>
        </w:rPr>
      </w:pPr>
      <w:r w:rsidRPr="006261BA">
        <w:rPr>
          <w:rFonts w:ascii="Times New Roman" w:hAnsi="Times New Roman"/>
          <w:sz w:val="28"/>
          <w:szCs w:val="28"/>
        </w:rPr>
        <w:t xml:space="preserve">Việc phát hành phải đảm bảo không dẫn đến vi phạm quy định về sở </w:t>
      </w:r>
      <w:r w:rsidRPr="006261BA">
        <w:rPr>
          <w:rFonts w:ascii="Times New Roman" w:hAnsi="Times New Roman"/>
          <w:sz w:val="28"/>
          <w:szCs w:val="28"/>
        </w:rPr>
        <w:lastRenderedPageBreak/>
        <w:t>hữu chéo của Luật Doanh nghiệp;</w:t>
      </w:r>
    </w:p>
    <w:p w:rsidR="00D44161" w:rsidRPr="006261BA" w:rsidRDefault="00D44161" w:rsidP="000C3BB7">
      <w:pPr>
        <w:keepNext/>
        <w:widowControl w:val="0"/>
        <w:numPr>
          <w:ilvl w:val="0"/>
          <w:numId w:val="84"/>
        </w:numPr>
        <w:spacing w:before="60" w:after="60" w:line="276" w:lineRule="auto"/>
        <w:rPr>
          <w:rFonts w:ascii="Times New Roman" w:hAnsi="Times New Roman"/>
          <w:sz w:val="28"/>
          <w:szCs w:val="28"/>
        </w:rPr>
      </w:pPr>
      <w:r w:rsidRPr="006261BA">
        <w:rPr>
          <w:rFonts w:ascii="Times New Roman" w:hAnsi="Times New Roman"/>
          <w:sz w:val="28"/>
          <w:szCs w:val="28"/>
        </w:rPr>
        <w:t xml:space="preserve">Đáp ứng điều kiện quy định tại các điểm a, d và đ khoản 1 Điều 31 Luật Chứng khoán, các khoản 1, 2 Điều </w:t>
      </w:r>
      <w:r w:rsidR="00A20EF7" w:rsidRPr="006261BA">
        <w:rPr>
          <w:rFonts w:ascii="Times New Roman" w:hAnsi="Times New Roman"/>
          <w:sz w:val="28"/>
          <w:szCs w:val="28"/>
        </w:rPr>
        <w:t>14</w:t>
      </w:r>
      <w:r w:rsidRPr="006261BA">
        <w:rPr>
          <w:rFonts w:ascii="Times New Roman" w:hAnsi="Times New Roman"/>
          <w:sz w:val="28"/>
          <w:szCs w:val="28"/>
        </w:rPr>
        <w:t xml:space="preserve"> Nghị định này</w:t>
      </w:r>
      <w:r w:rsidR="00845F85" w:rsidRPr="006261BA">
        <w:rPr>
          <w:rFonts w:ascii="Times New Roman" w:hAnsi="Times New Roman"/>
          <w:sz w:val="28"/>
          <w:szCs w:val="28"/>
        </w:rPr>
        <w:t>.</w:t>
      </w:r>
    </w:p>
    <w:p w:rsidR="00D44161" w:rsidRPr="006261BA" w:rsidRDefault="00D44161" w:rsidP="00D471EC">
      <w:pPr>
        <w:pStyle w:val="Heading1"/>
        <w:widowControl w:val="0"/>
        <w:spacing w:before="60" w:after="60" w:line="276" w:lineRule="auto"/>
        <w:rPr>
          <w:kern w:val="28"/>
          <w:szCs w:val="28"/>
          <w:lang w:val="nl-NL"/>
        </w:rPr>
      </w:pPr>
      <w:r w:rsidRPr="006261BA">
        <w:rPr>
          <w:szCs w:val="28"/>
        </w:rPr>
        <w:t xml:space="preserve">Điều </w:t>
      </w:r>
      <w:r w:rsidR="00B66BD1" w:rsidRPr="006261BA">
        <w:rPr>
          <w:szCs w:val="28"/>
          <w:lang w:val="en-US"/>
        </w:rPr>
        <w:t>4</w:t>
      </w:r>
      <w:r w:rsidR="00394727" w:rsidRPr="006261BA">
        <w:rPr>
          <w:szCs w:val="28"/>
          <w:lang w:val="en-US"/>
        </w:rPr>
        <w:t>3</w:t>
      </w:r>
      <w:r w:rsidRPr="006261BA">
        <w:rPr>
          <w:szCs w:val="28"/>
        </w:rPr>
        <w:t xml:space="preserve">. Hồ </w:t>
      </w:r>
      <w:r w:rsidRPr="006261BA">
        <w:rPr>
          <w:kern w:val="28"/>
          <w:szCs w:val="28"/>
          <w:lang w:val="nl-NL"/>
        </w:rPr>
        <w:t>sơ</w:t>
      </w:r>
      <w:r w:rsidRPr="006261BA">
        <w:rPr>
          <w:szCs w:val="28"/>
        </w:rPr>
        <w:t xml:space="preserve"> </w:t>
      </w:r>
      <w:r w:rsidRPr="006261BA">
        <w:rPr>
          <w:szCs w:val="28"/>
          <w:lang w:val="en-US"/>
        </w:rPr>
        <w:t xml:space="preserve">công ty đại chúng </w:t>
      </w:r>
      <w:r w:rsidRPr="006261BA">
        <w:rPr>
          <w:szCs w:val="28"/>
        </w:rPr>
        <w:t>đăng ký c</w:t>
      </w:r>
      <w:r w:rsidRPr="006261BA">
        <w:rPr>
          <w:kern w:val="28"/>
          <w:szCs w:val="28"/>
          <w:lang w:val="nl-NL"/>
        </w:rPr>
        <w:t>hào bán cổ phiếu riêng lẻ với giá thấp hơn mệnh giá</w:t>
      </w:r>
    </w:p>
    <w:p w:rsidR="00D44161" w:rsidRPr="006261BA" w:rsidRDefault="00D44161" w:rsidP="000C3BB7">
      <w:pPr>
        <w:keepNext/>
        <w:widowControl w:val="0"/>
        <w:numPr>
          <w:ilvl w:val="0"/>
          <w:numId w:val="12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Giấy đăng ký chào bán theo Mẫu số </w:t>
      </w:r>
      <w:r w:rsidR="00444A50" w:rsidRPr="006261BA">
        <w:rPr>
          <w:rFonts w:ascii="Times New Roman" w:hAnsi="Times New Roman"/>
          <w:sz w:val="28"/>
          <w:szCs w:val="28"/>
        </w:rPr>
        <w:t>0</w:t>
      </w:r>
      <w:r w:rsidR="009344CC" w:rsidRPr="006261BA">
        <w:rPr>
          <w:rFonts w:ascii="Times New Roman" w:hAnsi="Times New Roman"/>
          <w:sz w:val="28"/>
          <w:szCs w:val="28"/>
        </w:rPr>
        <w:t>7</w:t>
      </w:r>
      <w:r w:rsidRPr="006261BA">
        <w:rPr>
          <w:rFonts w:ascii="Times New Roman" w:hAnsi="Times New Roman"/>
          <w:sz w:val="28"/>
          <w:szCs w:val="28"/>
        </w:rPr>
        <w:t xml:space="preserve"> Phụ lục ban hành kèm theo Nghị định này;</w:t>
      </w:r>
    </w:p>
    <w:p w:rsidR="00D44161" w:rsidRPr="006261BA" w:rsidRDefault="00D44161" w:rsidP="000C3BB7">
      <w:pPr>
        <w:keepNext/>
        <w:widowControl w:val="0"/>
        <w:numPr>
          <w:ilvl w:val="0"/>
          <w:numId w:val="12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Quyết định của Đại hội đồng cổ đông thông qua phương án phát hành và phương án sử dụng số tiền thu được từ đợt chào bán, trong đó phương án phát hành phải xác định rõ mục đích chào bán, số lượng cổ phiếu chào bán; xác định rõ tiêu chí lựa chọn nhà đầu tư, nhà đầu tư và số lượng cổ phiếu chào bán cho từng nhà đầu tư; </w:t>
      </w:r>
    </w:p>
    <w:p w:rsidR="00D44161" w:rsidRPr="006261BA" w:rsidRDefault="00D44161" w:rsidP="000C3BB7">
      <w:pPr>
        <w:keepNext/>
        <w:widowControl w:val="0"/>
        <w:numPr>
          <w:ilvl w:val="0"/>
          <w:numId w:val="12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Tài liệu chứng minh đáp ứng điều kiện quy định</w:t>
      </w:r>
      <w:r w:rsidR="0038304C" w:rsidRPr="006261BA">
        <w:rPr>
          <w:rFonts w:ascii="Times New Roman" w:hAnsi="Times New Roman"/>
          <w:sz w:val="28"/>
          <w:szCs w:val="28"/>
        </w:rPr>
        <w:t xml:space="preserve"> về giá cổ phiếu</w:t>
      </w:r>
      <w:r w:rsidRPr="006261BA">
        <w:rPr>
          <w:rFonts w:ascii="Times New Roman" w:hAnsi="Times New Roman"/>
          <w:sz w:val="28"/>
          <w:szCs w:val="28"/>
        </w:rPr>
        <w:t xml:space="preserve"> tại khoản </w:t>
      </w:r>
      <w:r w:rsidR="0038304C" w:rsidRPr="006261BA">
        <w:rPr>
          <w:rFonts w:ascii="Times New Roman" w:hAnsi="Times New Roman"/>
          <w:sz w:val="28"/>
          <w:szCs w:val="28"/>
        </w:rPr>
        <w:t>3</w:t>
      </w:r>
      <w:r w:rsidRPr="006261BA">
        <w:rPr>
          <w:rFonts w:ascii="Times New Roman" w:hAnsi="Times New Roman"/>
          <w:sz w:val="28"/>
          <w:szCs w:val="28"/>
        </w:rPr>
        <w:t xml:space="preserve"> Điều </w:t>
      </w:r>
      <w:r w:rsidR="0038304C" w:rsidRPr="006261BA">
        <w:rPr>
          <w:rFonts w:ascii="Times New Roman" w:hAnsi="Times New Roman"/>
          <w:sz w:val="28"/>
          <w:szCs w:val="28"/>
        </w:rPr>
        <w:t>4</w:t>
      </w:r>
      <w:r w:rsidR="00394727" w:rsidRPr="006261BA">
        <w:rPr>
          <w:rFonts w:ascii="Times New Roman" w:hAnsi="Times New Roman"/>
          <w:sz w:val="28"/>
          <w:szCs w:val="28"/>
        </w:rPr>
        <w:t>2</w:t>
      </w:r>
      <w:r w:rsidRPr="006261BA">
        <w:rPr>
          <w:rFonts w:ascii="Times New Roman" w:hAnsi="Times New Roman"/>
          <w:sz w:val="28"/>
          <w:szCs w:val="28"/>
        </w:rPr>
        <w:t xml:space="preserve"> Nghị định này;</w:t>
      </w:r>
    </w:p>
    <w:p w:rsidR="00D44161" w:rsidRPr="006261BA" w:rsidRDefault="00D44161" w:rsidP="000C3BB7">
      <w:pPr>
        <w:keepNext/>
        <w:widowControl w:val="0"/>
        <w:numPr>
          <w:ilvl w:val="0"/>
          <w:numId w:val="12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Báo cáo tài chính kỳ gần nhất được kiểm toán bởi tổ chức kiểm toán được chấp thuận;</w:t>
      </w:r>
    </w:p>
    <w:p w:rsidR="009545F5" w:rsidRPr="006261BA" w:rsidRDefault="0038304C" w:rsidP="000C3BB7">
      <w:pPr>
        <w:keepNext/>
        <w:widowControl w:val="0"/>
        <w:numPr>
          <w:ilvl w:val="0"/>
          <w:numId w:val="127"/>
        </w:numPr>
        <w:shd w:val="clear" w:color="auto" w:fill="FFFFFF"/>
        <w:spacing w:before="60" w:after="60" w:line="276" w:lineRule="auto"/>
        <w:rPr>
          <w:rFonts w:ascii="Times New Roman" w:hAnsi="Times New Roman"/>
          <w:iCs/>
          <w:sz w:val="28"/>
          <w:szCs w:val="28"/>
        </w:rPr>
      </w:pPr>
      <w:r w:rsidRPr="006261BA">
        <w:rPr>
          <w:rFonts w:ascii="Times New Roman" w:hAnsi="Times New Roman"/>
          <w:sz w:val="28"/>
          <w:szCs w:val="28"/>
        </w:rPr>
        <w:t>Cam kết của tổ chức phát hành về việc không vi phạm quy định về sở hữu chéo của Luật Doanh nghiệp khi phát hành cổ phiếu riêng lẻ</w:t>
      </w:r>
      <w:r w:rsidR="009545F5" w:rsidRPr="006261BA">
        <w:rPr>
          <w:rFonts w:ascii="Times New Roman" w:hAnsi="Times New Roman"/>
          <w:sz w:val="28"/>
          <w:szCs w:val="28"/>
        </w:rPr>
        <w:t>;</w:t>
      </w:r>
    </w:p>
    <w:p w:rsidR="00D44161" w:rsidRPr="006261BA" w:rsidRDefault="009545F5" w:rsidP="000C3BB7">
      <w:pPr>
        <w:keepNext/>
        <w:widowControl w:val="0"/>
        <w:numPr>
          <w:ilvl w:val="0"/>
          <w:numId w:val="12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Tài liệu quy định tại các</w:t>
      </w:r>
      <w:r w:rsidR="0038304C" w:rsidRPr="006261BA">
        <w:rPr>
          <w:rFonts w:ascii="Times New Roman" w:hAnsi="Times New Roman"/>
          <w:sz w:val="28"/>
          <w:szCs w:val="28"/>
        </w:rPr>
        <w:t xml:space="preserve"> khoản </w:t>
      </w:r>
      <w:r w:rsidRPr="006261BA">
        <w:rPr>
          <w:rFonts w:ascii="Times New Roman" w:hAnsi="Times New Roman"/>
          <w:sz w:val="28"/>
          <w:szCs w:val="28"/>
        </w:rPr>
        <w:t xml:space="preserve">3, 5, 7, 8, </w:t>
      </w:r>
      <w:r w:rsidR="0038304C" w:rsidRPr="006261BA">
        <w:rPr>
          <w:rFonts w:ascii="Times New Roman" w:hAnsi="Times New Roman"/>
          <w:sz w:val="28"/>
          <w:szCs w:val="28"/>
        </w:rPr>
        <w:t xml:space="preserve">9 Điều </w:t>
      </w:r>
      <w:r w:rsidR="00394727" w:rsidRPr="006261BA">
        <w:rPr>
          <w:rFonts w:ascii="Times New Roman" w:hAnsi="Times New Roman"/>
          <w:sz w:val="28"/>
          <w:szCs w:val="28"/>
        </w:rPr>
        <w:t>40</w:t>
      </w:r>
      <w:r w:rsidR="0038304C" w:rsidRPr="006261BA">
        <w:rPr>
          <w:rFonts w:ascii="Times New Roman" w:hAnsi="Times New Roman"/>
          <w:sz w:val="28"/>
          <w:szCs w:val="28"/>
        </w:rPr>
        <w:t xml:space="preserve"> Nghị định này</w:t>
      </w:r>
      <w:r w:rsidRPr="006261BA">
        <w:rPr>
          <w:rFonts w:ascii="Times New Roman" w:hAnsi="Times New Roman"/>
          <w:sz w:val="28"/>
          <w:szCs w:val="28"/>
        </w:rPr>
        <w:t>.</w:t>
      </w:r>
    </w:p>
    <w:p w:rsidR="00D44161" w:rsidRPr="006261BA" w:rsidRDefault="00D44161" w:rsidP="00D471EC">
      <w:pPr>
        <w:pStyle w:val="Heading1"/>
        <w:widowControl w:val="0"/>
        <w:spacing w:before="60" w:after="60" w:line="276" w:lineRule="auto"/>
        <w:rPr>
          <w:szCs w:val="28"/>
        </w:rPr>
      </w:pPr>
      <w:r w:rsidRPr="006261BA">
        <w:rPr>
          <w:szCs w:val="28"/>
        </w:rPr>
        <w:t xml:space="preserve">Điều </w:t>
      </w:r>
      <w:r w:rsidR="009545F5" w:rsidRPr="006261BA">
        <w:rPr>
          <w:szCs w:val="28"/>
          <w:lang w:val="en-US"/>
        </w:rPr>
        <w:t>42</w:t>
      </w:r>
      <w:r w:rsidRPr="006261BA">
        <w:rPr>
          <w:szCs w:val="28"/>
        </w:rPr>
        <w:t xml:space="preserve">. </w:t>
      </w:r>
      <w:r w:rsidRPr="006261BA">
        <w:rPr>
          <w:spacing w:val="-2"/>
          <w:szCs w:val="28"/>
        </w:rPr>
        <w:t>Điều kiện c</w:t>
      </w:r>
      <w:r w:rsidRPr="006261BA">
        <w:rPr>
          <w:spacing w:val="-2"/>
          <w:kern w:val="28"/>
          <w:szCs w:val="28"/>
          <w:lang w:val="nl-NL"/>
        </w:rPr>
        <w:t>hào</w:t>
      </w:r>
      <w:r w:rsidRPr="006261BA">
        <w:rPr>
          <w:spacing w:val="-2"/>
          <w:szCs w:val="28"/>
        </w:rPr>
        <w:t xml:space="preserve"> bán cổ phiếu ưu đãi kèm chứng quyền riêng lẻ</w:t>
      </w:r>
    </w:p>
    <w:p w:rsidR="00D44161" w:rsidRPr="006261BA" w:rsidRDefault="00D44161" w:rsidP="000C3BB7">
      <w:pPr>
        <w:keepNext/>
        <w:widowControl w:val="0"/>
        <w:numPr>
          <w:ilvl w:val="0"/>
          <w:numId w:val="85"/>
        </w:numPr>
        <w:spacing w:before="60" w:after="60" w:line="276" w:lineRule="auto"/>
        <w:rPr>
          <w:rFonts w:ascii="Times New Roman" w:hAnsi="Times New Roman"/>
          <w:sz w:val="28"/>
          <w:szCs w:val="28"/>
          <w:lang/>
        </w:rPr>
      </w:pPr>
      <w:r w:rsidRPr="006261BA">
        <w:rPr>
          <w:rFonts w:ascii="Times New Roman" w:hAnsi="Times New Roman"/>
          <w:sz w:val="28"/>
          <w:szCs w:val="28"/>
          <w:lang/>
        </w:rPr>
        <w:t>Tổ chức phát hành phải được phát hành cổ phiếu ưu đãi kèm chứng quyền theo quy định tại Điều lệ công ty;</w:t>
      </w:r>
    </w:p>
    <w:p w:rsidR="00D44161" w:rsidRPr="006261BA" w:rsidRDefault="00D44161" w:rsidP="000C3BB7">
      <w:pPr>
        <w:pStyle w:val="LightGrid-Accent31"/>
        <w:keepNext/>
        <w:numPr>
          <w:ilvl w:val="0"/>
          <w:numId w:val="85"/>
        </w:numPr>
        <w:tabs>
          <w:tab w:val="left" w:pos="851"/>
          <w:tab w:val="left" w:pos="1080"/>
        </w:tabs>
        <w:spacing w:before="60" w:after="60" w:line="276" w:lineRule="auto"/>
        <w:rPr>
          <w:sz w:val="28"/>
          <w:szCs w:val="28"/>
          <w:lang w:val="en-US"/>
        </w:rPr>
      </w:pPr>
      <w:r w:rsidRPr="006261BA">
        <w:rPr>
          <w:kern w:val="28"/>
          <w:sz w:val="28"/>
          <w:szCs w:val="28"/>
          <w:lang w:val="nl-NL"/>
        </w:rPr>
        <w:t xml:space="preserve">Khoảng cách giữa </w:t>
      </w:r>
      <w:r w:rsidR="0035397B" w:rsidRPr="006261BA">
        <w:rPr>
          <w:kern w:val="28"/>
          <w:sz w:val="28"/>
          <w:szCs w:val="28"/>
          <w:lang w:val="nl-NL"/>
        </w:rPr>
        <w:t xml:space="preserve">các </w:t>
      </w:r>
      <w:r w:rsidRPr="006261BA">
        <w:rPr>
          <w:kern w:val="28"/>
          <w:sz w:val="28"/>
          <w:szCs w:val="28"/>
          <w:lang w:val="nl-NL"/>
        </w:rPr>
        <w:t xml:space="preserve">đợt chào bán </w:t>
      </w:r>
      <w:r w:rsidRPr="006261BA">
        <w:rPr>
          <w:spacing w:val="-2"/>
          <w:sz w:val="28"/>
          <w:szCs w:val="28"/>
        </w:rPr>
        <w:t>cổ phiếu ưu đãi kèm chứng quyền</w:t>
      </w:r>
      <w:r w:rsidRPr="006261BA">
        <w:rPr>
          <w:spacing w:val="-2"/>
          <w:sz w:val="28"/>
          <w:szCs w:val="28"/>
          <w:lang w:val="en-US"/>
        </w:rPr>
        <w:t xml:space="preserve"> riêng lẻ </w:t>
      </w:r>
      <w:r w:rsidR="0035397B" w:rsidRPr="006261BA">
        <w:rPr>
          <w:spacing w:val="-2"/>
          <w:sz w:val="28"/>
          <w:szCs w:val="28"/>
          <w:lang w:val="en-US"/>
        </w:rPr>
        <w:t xml:space="preserve">và </w:t>
      </w:r>
      <w:r w:rsidRPr="006261BA">
        <w:rPr>
          <w:spacing w:val="-2"/>
          <w:sz w:val="28"/>
          <w:szCs w:val="28"/>
          <w:lang w:val="en-US"/>
        </w:rPr>
        <w:t>với các đợt</w:t>
      </w:r>
      <w:r w:rsidRPr="006261BA">
        <w:rPr>
          <w:kern w:val="28"/>
          <w:sz w:val="28"/>
          <w:szCs w:val="28"/>
          <w:lang w:val="nl-NL"/>
        </w:rPr>
        <w:t xml:space="preserve"> chào bán cổ phiếu riêng lẻ, trái phiếu chuyển đổi riêng lẻ, trái phiếu kèm chứng quyền riêng lẻ,</w:t>
      </w:r>
      <w:r w:rsidRPr="006261BA">
        <w:rPr>
          <w:sz w:val="28"/>
          <w:szCs w:val="28"/>
          <w:lang w:val="en-US"/>
        </w:rPr>
        <w:t xml:space="preserve"> cổ phiếu riêng lẻ để hoán đổi nợ,</w:t>
      </w:r>
      <w:r w:rsidRPr="006261BA">
        <w:rPr>
          <w:kern w:val="28"/>
          <w:sz w:val="28"/>
          <w:szCs w:val="28"/>
          <w:lang w:val="nl-NL"/>
        </w:rPr>
        <w:t xml:space="preserve"> cổ phiếu để hoán đổi </w:t>
      </w:r>
      <w:r w:rsidR="0035397B" w:rsidRPr="006261BA">
        <w:rPr>
          <w:kern w:val="28"/>
          <w:sz w:val="28"/>
          <w:szCs w:val="28"/>
          <w:lang w:val="nl-NL"/>
        </w:rPr>
        <w:t>quy định tại Điều 4</w:t>
      </w:r>
      <w:r w:rsidR="00394727" w:rsidRPr="006261BA">
        <w:rPr>
          <w:kern w:val="28"/>
          <w:sz w:val="28"/>
          <w:szCs w:val="28"/>
          <w:lang w:val="nl-NL"/>
        </w:rPr>
        <w:t>8</w:t>
      </w:r>
      <w:r w:rsidR="0035397B" w:rsidRPr="006261BA">
        <w:rPr>
          <w:kern w:val="28"/>
          <w:sz w:val="28"/>
          <w:szCs w:val="28"/>
          <w:lang w:val="nl-NL"/>
        </w:rPr>
        <w:t xml:space="preserve">, Điều </w:t>
      </w:r>
      <w:r w:rsidR="00394727" w:rsidRPr="006261BA">
        <w:rPr>
          <w:kern w:val="28"/>
          <w:sz w:val="28"/>
          <w:szCs w:val="28"/>
          <w:lang w:val="nl-NL"/>
        </w:rPr>
        <w:t>50</w:t>
      </w:r>
      <w:r w:rsidR="0035397B" w:rsidRPr="006261BA">
        <w:rPr>
          <w:sz w:val="28"/>
          <w:szCs w:val="28"/>
          <w:lang w:val="en-US"/>
        </w:rPr>
        <w:t xml:space="preserve"> </w:t>
      </w:r>
      <w:r w:rsidR="0072092E" w:rsidRPr="006261BA">
        <w:rPr>
          <w:sz w:val="28"/>
          <w:szCs w:val="28"/>
          <w:lang w:val="en-US"/>
        </w:rPr>
        <w:t xml:space="preserve">Nghị định này </w:t>
      </w:r>
      <w:r w:rsidRPr="006261BA">
        <w:rPr>
          <w:kern w:val="28"/>
          <w:sz w:val="28"/>
          <w:szCs w:val="28"/>
          <w:lang w:val="nl-NL"/>
        </w:rPr>
        <w:t>phải cách nhau ít nhất 06 tháng kể từ ngày kết thúc đợt chào bán gần nhất;</w:t>
      </w:r>
    </w:p>
    <w:p w:rsidR="0035397B" w:rsidRPr="006261BA" w:rsidRDefault="0072092E" w:rsidP="000C3BB7">
      <w:pPr>
        <w:keepNext/>
        <w:widowControl w:val="0"/>
        <w:numPr>
          <w:ilvl w:val="0"/>
          <w:numId w:val="85"/>
        </w:numPr>
        <w:spacing w:before="60" w:after="60" w:line="276" w:lineRule="auto"/>
        <w:rPr>
          <w:rFonts w:ascii="Times New Roman" w:hAnsi="Times New Roman"/>
          <w:sz w:val="28"/>
          <w:szCs w:val="28"/>
          <w:lang/>
        </w:rPr>
      </w:pPr>
      <w:r w:rsidRPr="006261BA">
        <w:rPr>
          <w:rFonts w:ascii="Times New Roman" w:hAnsi="Times New Roman"/>
          <w:sz w:val="28"/>
          <w:szCs w:val="28"/>
          <w:lang/>
        </w:rPr>
        <w:t>Đ</w:t>
      </w:r>
      <w:r w:rsidR="0035397B" w:rsidRPr="006261BA">
        <w:rPr>
          <w:rFonts w:ascii="Times New Roman" w:hAnsi="Times New Roman"/>
          <w:sz w:val="28"/>
          <w:szCs w:val="28"/>
          <w:lang/>
        </w:rPr>
        <w:t xml:space="preserve">iều kiện quy định tại </w:t>
      </w:r>
      <w:r w:rsidRPr="006261BA">
        <w:rPr>
          <w:rFonts w:ascii="Times New Roman" w:hAnsi="Times New Roman"/>
          <w:sz w:val="28"/>
          <w:szCs w:val="28"/>
          <w:lang/>
        </w:rPr>
        <w:t xml:space="preserve">các </w:t>
      </w:r>
      <w:r w:rsidR="0035397B" w:rsidRPr="006261BA">
        <w:rPr>
          <w:rFonts w:ascii="Times New Roman" w:hAnsi="Times New Roman"/>
          <w:sz w:val="28"/>
          <w:szCs w:val="28"/>
          <w:lang/>
        </w:rPr>
        <w:t>điểm a, b, c, đ khoản 1 Điều 31 Luật Chứng khoán.</w:t>
      </w:r>
    </w:p>
    <w:p w:rsidR="00D44161" w:rsidRPr="006261BA" w:rsidRDefault="00D44161" w:rsidP="00D471EC">
      <w:pPr>
        <w:pStyle w:val="Heading1"/>
        <w:widowControl w:val="0"/>
        <w:spacing w:before="60" w:after="60" w:line="276" w:lineRule="auto"/>
        <w:rPr>
          <w:szCs w:val="28"/>
        </w:rPr>
      </w:pPr>
      <w:r w:rsidRPr="006261BA">
        <w:rPr>
          <w:szCs w:val="28"/>
        </w:rPr>
        <w:t xml:space="preserve">Điều </w:t>
      </w:r>
      <w:r w:rsidR="00A93A51" w:rsidRPr="006261BA">
        <w:rPr>
          <w:szCs w:val="28"/>
          <w:lang w:val="en-US"/>
        </w:rPr>
        <w:t>4</w:t>
      </w:r>
      <w:r w:rsidR="00394727" w:rsidRPr="006261BA">
        <w:rPr>
          <w:szCs w:val="28"/>
          <w:lang w:val="en-US"/>
        </w:rPr>
        <w:t>5</w:t>
      </w:r>
      <w:r w:rsidRPr="006261BA">
        <w:rPr>
          <w:szCs w:val="28"/>
        </w:rPr>
        <w:t>. Hồ sơ đăng ký c</w:t>
      </w:r>
      <w:r w:rsidRPr="006261BA">
        <w:rPr>
          <w:kern w:val="28"/>
          <w:szCs w:val="28"/>
          <w:lang w:val="nl-NL"/>
        </w:rPr>
        <w:t>hào</w:t>
      </w:r>
      <w:r w:rsidRPr="006261BA">
        <w:rPr>
          <w:szCs w:val="28"/>
        </w:rPr>
        <w:t xml:space="preserve"> bán cổ phiếu ưu đãi kèm chứng quyền riêng lẻ</w:t>
      </w:r>
    </w:p>
    <w:p w:rsidR="009545F5" w:rsidRPr="006261BA" w:rsidRDefault="00D44161" w:rsidP="000C3BB7">
      <w:pPr>
        <w:keepNext/>
        <w:widowControl w:val="0"/>
        <w:numPr>
          <w:ilvl w:val="0"/>
          <w:numId w:val="8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thông qua phương án phát hành và phương án sử dụng số tiền thu được từ đợt chào bán</w:t>
      </w:r>
      <w:r w:rsidR="00C82567" w:rsidRPr="006261BA">
        <w:rPr>
          <w:rFonts w:ascii="Times New Roman" w:hAnsi="Times New Roman"/>
          <w:sz w:val="28"/>
          <w:szCs w:val="28"/>
        </w:rPr>
        <w:t xml:space="preserve"> như </w:t>
      </w:r>
      <w:r w:rsidR="009545F5" w:rsidRPr="006261BA">
        <w:rPr>
          <w:rFonts w:ascii="Times New Roman" w:hAnsi="Times New Roman"/>
          <w:kern w:val="28"/>
          <w:sz w:val="28"/>
          <w:szCs w:val="28"/>
          <w:lang w:val="nl-NL"/>
        </w:rPr>
        <w:t>sau:</w:t>
      </w:r>
    </w:p>
    <w:p w:rsidR="00801EB9" w:rsidRPr="006261BA" w:rsidRDefault="00C82567" w:rsidP="000C3BB7">
      <w:pPr>
        <w:pStyle w:val="LightGrid-Accent31"/>
        <w:keepNext/>
        <w:numPr>
          <w:ilvl w:val="0"/>
          <w:numId w:val="86"/>
        </w:numPr>
        <w:tabs>
          <w:tab w:val="left" w:pos="851"/>
          <w:tab w:val="left" w:pos="1080"/>
        </w:tabs>
        <w:spacing w:before="60" w:after="60" w:line="276" w:lineRule="auto"/>
        <w:rPr>
          <w:kern w:val="28"/>
          <w:sz w:val="28"/>
          <w:szCs w:val="28"/>
          <w:lang w:val="nl-NL"/>
        </w:rPr>
      </w:pPr>
      <w:r w:rsidRPr="006261BA">
        <w:rPr>
          <w:kern w:val="28"/>
          <w:sz w:val="28"/>
          <w:szCs w:val="28"/>
          <w:lang w:val="nl-NL"/>
        </w:rPr>
        <w:t xml:space="preserve">Phương án phát hành trong đó nêu rõ: </w:t>
      </w:r>
      <w:r w:rsidR="00801EB9" w:rsidRPr="006261BA">
        <w:rPr>
          <w:kern w:val="28"/>
          <w:sz w:val="28"/>
          <w:szCs w:val="28"/>
          <w:lang w:val="nl-NL"/>
        </w:rPr>
        <w:t>l</w:t>
      </w:r>
      <w:r w:rsidR="009545F5" w:rsidRPr="006261BA">
        <w:rPr>
          <w:kern w:val="28"/>
          <w:sz w:val="28"/>
          <w:szCs w:val="28"/>
          <w:lang w:val="nl-NL"/>
        </w:rPr>
        <w:t xml:space="preserve">oại cổ phiếu chào bán, đặc tính của cổ phiếu ưu đãi kèm chứng quyền, số lượng cổ phiếu ưu đãi kèm chứng </w:t>
      </w:r>
      <w:r w:rsidR="009545F5" w:rsidRPr="006261BA">
        <w:rPr>
          <w:kern w:val="28"/>
          <w:sz w:val="28"/>
          <w:szCs w:val="28"/>
          <w:lang w:val="nl-NL"/>
        </w:rPr>
        <w:lastRenderedPageBreak/>
        <w:t>quyền;</w:t>
      </w:r>
      <w:r w:rsidRPr="006261BA">
        <w:rPr>
          <w:kern w:val="28"/>
          <w:sz w:val="28"/>
          <w:szCs w:val="28"/>
          <w:lang w:val="nl-NL"/>
        </w:rPr>
        <w:t xml:space="preserve"> </w:t>
      </w:r>
      <w:r w:rsidR="00801EB9" w:rsidRPr="006261BA">
        <w:rPr>
          <w:kern w:val="28"/>
          <w:sz w:val="28"/>
          <w:szCs w:val="28"/>
          <w:lang w:val="nl-NL"/>
        </w:rPr>
        <w:t>g</w:t>
      </w:r>
      <w:r w:rsidR="009545F5" w:rsidRPr="006261BA">
        <w:rPr>
          <w:kern w:val="28"/>
          <w:sz w:val="28"/>
          <w:szCs w:val="28"/>
          <w:lang w:val="nl-NL"/>
        </w:rPr>
        <w:t>iá phát hành hoặc nguyên tắc xác định giá phát hành;</w:t>
      </w:r>
      <w:r w:rsidRPr="006261BA">
        <w:rPr>
          <w:kern w:val="28"/>
          <w:sz w:val="28"/>
          <w:szCs w:val="28"/>
          <w:lang w:val="nl-NL"/>
        </w:rPr>
        <w:t xml:space="preserve"> </w:t>
      </w:r>
      <w:r w:rsidR="00801EB9" w:rsidRPr="006261BA">
        <w:rPr>
          <w:kern w:val="28"/>
          <w:sz w:val="28"/>
          <w:szCs w:val="28"/>
          <w:lang w:val="nl-NL"/>
        </w:rPr>
        <w:t>t</w:t>
      </w:r>
      <w:r w:rsidR="009545F5" w:rsidRPr="006261BA">
        <w:rPr>
          <w:kern w:val="28"/>
          <w:sz w:val="28"/>
          <w:szCs w:val="28"/>
          <w:lang w:val="nl-NL"/>
        </w:rPr>
        <w:t>iêu chí lựa chọn nhà đầu tư, danh sách nhà đầu tư được mua cổ phiếu ưu đãi kèm chứng quyền và số lượng cổ phiếu ưu đãi kèm chứng quyền mỗi nhà đầu tư được mua;</w:t>
      </w:r>
      <w:r w:rsidRPr="006261BA">
        <w:rPr>
          <w:kern w:val="28"/>
          <w:sz w:val="28"/>
          <w:szCs w:val="28"/>
          <w:lang w:val="nl-NL"/>
        </w:rPr>
        <w:t xml:space="preserve"> </w:t>
      </w:r>
      <w:r w:rsidR="00801EB9" w:rsidRPr="006261BA">
        <w:rPr>
          <w:sz w:val="28"/>
          <w:szCs w:val="28"/>
        </w:rPr>
        <w:t>phương án thực hiện quyền của chứng quyền (điều kiện thực hiện quyền, thời hạn, tỷ lệ, giá hoặc phương pháp tính giá phát hành, việc đáp ứng quy định về tỷ lệ sở hữu của nhà đầu tư nước ngoài, các điều khoản khác)</w:t>
      </w:r>
      <w:r w:rsidR="00D72D0B" w:rsidRPr="006261BA">
        <w:rPr>
          <w:sz w:val="28"/>
          <w:szCs w:val="28"/>
          <w:lang w:val="en-US"/>
        </w:rPr>
        <w:t>;</w:t>
      </w:r>
    </w:p>
    <w:p w:rsidR="009545F5" w:rsidRPr="006261BA" w:rsidRDefault="00C82567"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w:t>
      </w:r>
      <w:r w:rsidR="009545F5" w:rsidRPr="006261BA">
        <w:rPr>
          <w:rFonts w:ascii="Times New Roman" w:hAnsi="Times New Roman"/>
          <w:sz w:val="28"/>
          <w:szCs w:val="28"/>
        </w:rPr>
        <w:t>) Phương án sử dụng số tiền</w:t>
      </w:r>
      <w:r w:rsidR="00801EB9" w:rsidRPr="006261BA">
        <w:rPr>
          <w:rFonts w:ascii="Times New Roman" w:hAnsi="Times New Roman"/>
          <w:sz w:val="28"/>
          <w:szCs w:val="28"/>
        </w:rPr>
        <w:t xml:space="preserve"> bao gồm: Phương án sử dụng số tiền</w:t>
      </w:r>
      <w:r w:rsidR="009545F5" w:rsidRPr="006261BA">
        <w:rPr>
          <w:rFonts w:ascii="Times New Roman" w:hAnsi="Times New Roman"/>
          <w:sz w:val="28"/>
          <w:szCs w:val="28"/>
        </w:rPr>
        <w:t xml:space="preserve"> thu được từ đợt chào bán </w:t>
      </w:r>
      <w:r w:rsidR="009545F5" w:rsidRPr="006261BA">
        <w:rPr>
          <w:rFonts w:ascii="Times New Roman" w:hAnsi="Times New Roman"/>
          <w:kern w:val="28"/>
          <w:sz w:val="28"/>
          <w:szCs w:val="28"/>
          <w:lang w:val="nl-NL"/>
        </w:rPr>
        <w:t xml:space="preserve">cổ phiếu ưu đãi kèm chứng quyền và </w:t>
      </w:r>
      <w:r w:rsidR="009545F5" w:rsidRPr="006261BA">
        <w:rPr>
          <w:rFonts w:ascii="Times New Roman" w:hAnsi="Times New Roman"/>
          <w:sz w:val="28"/>
          <w:szCs w:val="28"/>
        </w:rPr>
        <w:t>phương án dự kiến sử dụng số tiền thu được từ việc phát hành cổ phiếu để thực hiện quyền.</w:t>
      </w:r>
    </w:p>
    <w:p w:rsidR="00D44161" w:rsidRPr="006261BA" w:rsidRDefault="00D44161" w:rsidP="000C3BB7">
      <w:pPr>
        <w:keepNext/>
        <w:widowControl w:val="0"/>
        <w:numPr>
          <w:ilvl w:val="0"/>
          <w:numId w:val="8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Điều lệ của tổ chức phát hành</w:t>
      </w:r>
      <w:r w:rsidR="00175A09" w:rsidRPr="006261BA">
        <w:rPr>
          <w:rFonts w:ascii="Times New Roman" w:hAnsi="Times New Roman"/>
          <w:sz w:val="28"/>
          <w:szCs w:val="28"/>
        </w:rPr>
        <w:t>.</w:t>
      </w:r>
    </w:p>
    <w:p w:rsidR="00D44161" w:rsidRPr="006261BA" w:rsidRDefault="00A93A51" w:rsidP="000C3BB7">
      <w:pPr>
        <w:keepNext/>
        <w:widowControl w:val="0"/>
        <w:numPr>
          <w:ilvl w:val="0"/>
          <w:numId w:val="8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quy định tại các khoản 3, 5, 7, 8, 9 Điều </w:t>
      </w:r>
      <w:r w:rsidR="00394727" w:rsidRPr="006261BA">
        <w:rPr>
          <w:rFonts w:ascii="Times New Roman" w:hAnsi="Times New Roman"/>
          <w:sz w:val="28"/>
          <w:szCs w:val="28"/>
        </w:rPr>
        <w:t>40</w:t>
      </w:r>
      <w:r w:rsidRPr="006261BA">
        <w:rPr>
          <w:rFonts w:ascii="Times New Roman" w:hAnsi="Times New Roman"/>
          <w:sz w:val="28"/>
          <w:szCs w:val="28"/>
        </w:rPr>
        <w:t xml:space="preserve">, khoản </w:t>
      </w:r>
      <w:r w:rsidR="00D72D0B" w:rsidRPr="006261BA">
        <w:rPr>
          <w:rFonts w:ascii="Times New Roman" w:hAnsi="Times New Roman"/>
          <w:sz w:val="28"/>
          <w:szCs w:val="28"/>
        </w:rPr>
        <w:t xml:space="preserve">1, </w:t>
      </w:r>
      <w:r w:rsidRPr="006261BA">
        <w:rPr>
          <w:rFonts w:ascii="Times New Roman" w:hAnsi="Times New Roman"/>
          <w:sz w:val="28"/>
          <w:szCs w:val="28"/>
        </w:rPr>
        <w:t>5 Điều 4</w:t>
      </w:r>
      <w:r w:rsidR="00394727" w:rsidRPr="006261BA">
        <w:rPr>
          <w:rFonts w:ascii="Times New Roman" w:hAnsi="Times New Roman"/>
          <w:sz w:val="28"/>
          <w:szCs w:val="28"/>
        </w:rPr>
        <w:t>3</w:t>
      </w:r>
      <w:r w:rsidRPr="006261BA">
        <w:rPr>
          <w:rFonts w:ascii="Times New Roman" w:hAnsi="Times New Roman"/>
          <w:sz w:val="28"/>
          <w:szCs w:val="28"/>
        </w:rPr>
        <w:t xml:space="preserve"> Nghị định này.</w:t>
      </w:r>
    </w:p>
    <w:p w:rsidR="00BD4116" w:rsidRPr="006261BA" w:rsidRDefault="00BD4116" w:rsidP="00D471EC">
      <w:pPr>
        <w:pStyle w:val="Heading1"/>
        <w:widowControl w:val="0"/>
        <w:spacing w:before="60" w:after="60" w:line="276" w:lineRule="auto"/>
      </w:pPr>
      <w:r w:rsidRPr="006261BA">
        <w:rPr>
          <w:bCs w:val="0"/>
          <w:szCs w:val="28"/>
          <w:lang w:val="nl-NL"/>
        </w:rPr>
        <w:t xml:space="preserve">Điều </w:t>
      </w:r>
      <w:r w:rsidR="00665685" w:rsidRPr="006261BA">
        <w:rPr>
          <w:bCs w:val="0"/>
          <w:szCs w:val="28"/>
          <w:lang w:val="nl-NL"/>
        </w:rPr>
        <w:t>4</w:t>
      </w:r>
      <w:r w:rsidR="00394727" w:rsidRPr="006261BA">
        <w:rPr>
          <w:bCs w:val="0"/>
          <w:szCs w:val="28"/>
          <w:lang w:val="nl-NL"/>
        </w:rPr>
        <w:t>6</w:t>
      </w:r>
      <w:r w:rsidRPr="006261BA">
        <w:rPr>
          <w:bCs w:val="0"/>
          <w:szCs w:val="28"/>
          <w:lang w:val="nl-NL"/>
        </w:rPr>
        <w:t>. Thủ tục đăng ký chào bán chứng khoán riêng lẻ</w:t>
      </w:r>
    </w:p>
    <w:p w:rsidR="00BD4116" w:rsidRPr="006261BA" w:rsidRDefault="00BD4116" w:rsidP="000C3BB7">
      <w:pPr>
        <w:keepNext/>
        <w:widowControl w:val="0"/>
        <w:numPr>
          <w:ilvl w:val="0"/>
          <w:numId w:val="47"/>
        </w:numPr>
        <w:spacing w:before="60" w:after="60" w:line="276" w:lineRule="auto"/>
        <w:rPr>
          <w:rFonts w:ascii="Times New Roman" w:hAnsi="Times New Roman"/>
          <w:sz w:val="28"/>
          <w:szCs w:val="28"/>
        </w:rPr>
      </w:pPr>
      <w:r w:rsidRPr="006261BA">
        <w:rPr>
          <w:rFonts w:ascii="Times New Roman" w:hAnsi="Times New Roman"/>
          <w:sz w:val="28"/>
          <w:szCs w:val="28"/>
        </w:rPr>
        <w:t xml:space="preserve">Tổ chức phát hành gửi hồ sơ đăng ký chào bán chứng khoán riêng lẻ tới Ủy ban Chứng khoán Nhà nước. </w:t>
      </w:r>
    </w:p>
    <w:p w:rsidR="00BD4116" w:rsidRPr="006261BA" w:rsidRDefault="00BD4116" w:rsidP="000C3BB7">
      <w:pPr>
        <w:keepNext/>
        <w:widowControl w:val="0"/>
        <w:numPr>
          <w:ilvl w:val="0"/>
          <w:numId w:val="47"/>
        </w:numPr>
        <w:spacing w:before="60" w:after="60" w:line="276" w:lineRule="auto"/>
        <w:rPr>
          <w:rFonts w:ascii="Times New Roman" w:hAnsi="Times New Roman"/>
          <w:sz w:val="28"/>
          <w:szCs w:val="28"/>
        </w:rPr>
      </w:pPr>
      <w:r w:rsidRPr="006261BA">
        <w:rPr>
          <w:rFonts w:ascii="Times New Roman" w:hAnsi="Times New Roman"/>
          <w:sz w:val="28"/>
          <w:szCs w:val="28"/>
        </w:rPr>
        <w:t>Trong thời hạn 1</w:t>
      </w:r>
      <w:r w:rsidR="00434FEA" w:rsidRPr="006261BA">
        <w:rPr>
          <w:rFonts w:ascii="Times New Roman" w:hAnsi="Times New Roman"/>
          <w:sz w:val="28"/>
          <w:szCs w:val="28"/>
        </w:rPr>
        <w:t>0</w:t>
      </w:r>
      <w:r w:rsidRPr="006261BA">
        <w:rPr>
          <w:rFonts w:ascii="Times New Roman" w:hAnsi="Times New Roman"/>
          <w:sz w:val="28"/>
          <w:szCs w:val="28"/>
        </w:rPr>
        <w:t xml:space="preserve"> ngày</w:t>
      </w:r>
      <w:r w:rsidR="00434FEA" w:rsidRPr="006261BA">
        <w:rPr>
          <w:rFonts w:ascii="Times New Roman" w:hAnsi="Times New Roman"/>
          <w:sz w:val="28"/>
          <w:szCs w:val="28"/>
        </w:rPr>
        <w:t xml:space="preserve"> làm việc</w:t>
      </w:r>
      <w:r w:rsidRPr="006261BA">
        <w:rPr>
          <w:rFonts w:ascii="Times New Roman" w:hAnsi="Times New Roman"/>
          <w:sz w:val="28"/>
          <w:szCs w:val="28"/>
        </w:rPr>
        <w:t xml:space="preserve"> kể từ ngày nhận được hồ sơ đầy đủ và hợp lệ, Ủy ban Chứng khoán Nhà nước</w:t>
      </w:r>
      <w:r w:rsidR="00905B67" w:rsidRPr="006261BA">
        <w:rPr>
          <w:rFonts w:ascii="Times New Roman" w:hAnsi="Times New Roman"/>
          <w:sz w:val="28"/>
          <w:szCs w:val="28"/>
        </w:rPr>
        <w:t xml:space="preserve"> xem xét,</w:t>
      </w:r>
      <w:r w:rsidRPr="006261BA">
        <w:rPr>
          <w:rFonts w:ascii="Times New Roman" w:hAnsi="Times New Roman"/>
          <w:sz w:val="28"/>
          <w:szCs w:val="28"/>
        </w:rPr>
        <w:t xml:space="preserve"> thông báo cho tổ chức phát hành và</w:t>
      </w:r>
      <w:r w:rsidR="0091238D" w:rsidRPr="006261BA">
        <w:rPr>
          <w:rFonts w:ascii="Times New Roman" w:hAnsi="Times New Roman"/>
          <w:sz w:val="28"/>
          <w:szCs w:val="28"/>
        </w:rPr>
        <w:t xml:space="preserve"> đăng tải</w:t>
      </w:r>
      <w:r w:rsidRPr="006261BA">
        <w:rPr>
          <w:rFonts w:ascii="Times New Roman" w:hAnsi="Times New Roman"/>
          <w:sz w:val="28"/>
          <w:szCs w:val="28"/>
        </w:rPr>
        <w:t xml:space="preserve"> trên trang thông tin điện tử</w:t>
      </w:r>
      <w:r w:rsidR="009045D3" w:rsidRPr="006261BA">
        <w:rPr>
          <w:rFonts w:ascii="Times New Roman" w:hAnsi="Times New Roman"/>
          <w:sz w:val="28"/>
          <w:szCs w:val="28"/>
        </w:rPr>
        <w:t xml:space="preserve"> của Ủy ban Chứng khoán Nhà nước</w:t>
      </w:r>
      <w:r w:rsidRPr="006261BA">
        <w:rPr>
          <w:rFonts w:ascii="Times New Roman" w:hAnsi="Times New Roman"/>
          <w:sz w:val="28"/>
          <w:szCs w:val="28"/>
        </w:rPr>
        <w:t xml:space="preserve"> việc đã</w:t>
      </w:r>
      <w:r w:rsidR="00FD7AAE" w:rsidRPr="006261BA">
        <w:rPr>
          <w:rFonts w:ascii="Times New Roman" w:hAnsi="Times New Roman"/>
          <w:sz w:val="28"/>
          <w:szCs w:val="28"/>
        </w:rPr>
        <w:t xml:space="preserve"> </w:t>
      </w:r>
      <w:r w:rsidRPr="006261BA">
        <w:rPr>
          <w:rFonts w:ascii="Times New Roman" w:hAnsi="Times New Roman"/>
          <w:sz w:val="28"/>
          <w:szCs w:val="28"/>
        </w:rPr>
        <w:t>nhận đầy đủ hồ sơ đăng ký chào bán chứng khoán riêng lẻ của tổ chức phát hành. Trường hợp từ chối, Ủy ban Chứng khoán Nhà nước có văn bản trả lời và nêu rõ lý do.</w:t>
      </w:r>
    </w:p>
    <w:p w:rsidR="00BD4116" w:rsidRPr="006261BA" w:rsidRDefault="00BD4116" w:rsidP="000C3BB7">
      <w:pPr>
        <w:keepNext/>
        <w:widowControl w:val="0"/>
        <w:numPr>
          <w:ilvl w:val="0"/>
          <w:numId w:val="47"/>
        </w:numPr>
        <w:shd w:val="clear" w:color="auto" w:fill="FFFFFF"/>
        <w:spacing w:before="60" w:after="60" w:line="276" w:lineRule="auto"/>
        <w:rPr>
          <w:rFonts w:ascii="Times New Roman" w:hAnsi="Times New Roman"/>
          <w:sz w:val="28"/>
          <w:szCs w:val="28"/>
        </w:rPr>
      </w:pPr>
      <w:r w:rsidRPr="006261BA">
        <w:rPr>
          <w:rFonts w:ascii="Times New Roman" w:hAnsi="Times New Roman"/>
          <w:iCs/>
          <w:sz w:val="28"/>
          <w:szCs w:val="28"/>
        </w:rPr>
        <w:t>Tổ chức phát hành phải hoàn thành đợt chào bán chứng khoán riêng lẻ trong thời gian 90 ngày </w:t>
      </w:r>
      <w:r w:rsidRPr="006261BA">
        <w:rPr>
          <w:rFonts w:ascii="Times New Roman" w:hAnsi="Times New Roman"/>
          <w:iCs/>
          <w:sz w:val="28"/>
          <w:szCs w:val="28"/>
          <w:shd w:val="clear" w:color="auto" w:fill="FFFFFF"/>
        </w:rPr>
        <w:t>kể từ</w:t>
      </w:r>
      <w:r w:rsidRPr="006261BA">
        <w:rPr>
          <w:rFonts w:ascii="Times New Roman" w:hAnsi="Times New Roman"/>
          <w:iCs/>
          <w:sz w:val="28"/>
          <w:szCs w:val="28"/>
        </w:rPr>
        <w:t> ngày Ủy ban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Nhà nước có thông báo nhận được đầy đủ hồ sơ đăng ký chào bán chứng khoán riêng lẻ.</w:t>
      </w:r>
    </w:p>
    <w:p w:rsidR="00BD4116" w:rsidRPr="006261BA" w:rsidRDefault="00BD4116" w:rsidP="000C3BB7">
      <w:pPr>
        <w:keepNext/>
        <w:widowControl w:val="0"/>
        <w:numPr>
          <w:ilvl w:val="0"/>
          <w:numId w:val="47"/>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Trong thời hạn 10 ngày kể từ ngày kết thúc đợt chào bán, tổ chức phát hành</w:t>
      </w:r>
      <w:r w:rsidR="00F20D7D" w:rsidRPr="006261BA">
        <w:rPr>
          <w:rFonts w:ascii="Times New Roman" w:hAnsi="Times New Roman"/>
          <w:sz w:val="28"/>
          <w:szCs w:val="28"/>
        </w:rPr>
        <w:t xml:space="preserve"> phải</w:t>
      </w:r>
      <w:r w:rsidRPr="006261BA">
        <w:rPr>
          <w:rFonts w:ascii="Times New Roman" w:hAnsi="Times New Roman"/>
          <w:sz w:val="28"/>
          <w:szCs w:val="28"/>
        </w:rPr>
        <w:t xml:space="preserve"> báo cáo kết quả </w:t>
      </w:r>
      <w:r w:rsidR="00F20D7D" w:rsidRPr="006261BA">
        <w:rPr>
          <w:rFonts w:ascii="Times New Roman" w:hAnsi="Times New Roman"/>
          <w:sz w:val="28"/>
          <w:szCs w:val="28"/>
        </w:rPr>
        <w:t xml:space="preserve">đợt </w:t>
      </w:r>
      <w:r w:rsidRPr="006261BA">
        <w:rPr>
          <w:rFonts w:ascii="Times New Roman" w:hAnsi="Times New Roman"/>
          <w:sz w:val="28"/>
          <w:szCs w:val="28"/>
        </w:rPr>
        <w:t>chào bán</w:t>
      </w:r>
      <w:r w:rsidR="001C0BA6" w:rsidRPr="006261BA">
        <w:rPr>
          <w:rFonts w:ascii="Times New Roman" w:hAnsi="Times New Roman"/>
          <w:sz w:val="28"/>
          <w:szCs w:val="28"/>
        </w:rPr>
        <w:t xml:space="preserve"> kèm theo xác nhận của ngân hàng nơi mở tài khoản phong tỏa về số tiền thu được từ đợt chào bán</w:t>
      </w:r>
      <w:r w:rsidR="00F20D7D" w:rsidRPr="006261BA">
        <w:rPr>
          <w:rFonts w:ascii="Times New Roman" w:hAnsi="Times New Roman"/>
          <w:sz w:val="28"/>
          <w:szCs w:val="28"/>
        </w:rPr>
        <w:t xml:space="preserve"> cho Ủy ban Chứng khoán Nhà nước và công bố thông tin về kết quả đợt chào bán</w:t>
      </w:r>
      <w:r w:rsidRPr="006261BA">
        <w:rPr>
          <w:rFonts w:ascii="Times New Roman" w:hAnsi="Times New Roman"/>
          <w:sz w:val="28"/>
          <w:szCs w:val="28"/>
        </w:rPr>
        <w:t>.</w:t>
      </w:r>
    </w:p>
    <w:p w:rsidR="00BD4116" w:rsidRPr="006261BA" w:rsidRDefault="00BD4116" w:rsidP="000C3BB7">
      <w:pPr>
        <w:keepNext/>
        <w:widowControl w:val="0"/>
        <w:numPr>
          <w:ilvl w:val="0"/>
          <w:numId w:val="47"/>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Trong thời hạn 03 ngày làm việc, kể từ ngày nhận được </w:t>
      </w:r>
      <w:r w:rsidR="008E6DA0" w:rsidRPr="006261BA">
        <w:rPr>
          <w:rFonts w:ascii="Times New Roman" w:hAnsi="Times New Roman"/>
          <w:iCs/>
          <w:sz w:val="28"/>
          <w:szCs w:val="28"/>
        </w:rPr>
        <w:t xml:space="preserve">đầy đủ tài liệu </w:t>
      </w:r>
      <w:r w:rsidRPr="006261BA">
        <w:rPr>
          <w:rFonts w:ascii="Times New Roman" w:hAnsi="Times New Roman"/>
          <w:iCs/>
          <w:sz w:val="28"/>
          <w:szCs w:val="28"/>
        </w:rPr>
        <w:t xml:space="preserve">báo cáo kết quả chào bán, </w:t>
      </w:r>
      <w:r w:rsidRPr="006261BA">
        <w:rPr>
          <w:rFonts w:ascii="Times New Roman" w:hAnsi="Times New Roman"/>
          <w:sz w:val="28"/>
          <w:szCs w:val="28"/>
        </w:rPr>
        <w:t>Ủy</w:t>
      </w:r>
      <w:r w:rsidRPr="006261BA">
        <w:rPr>
          <w:rFonts w:ascii="Times New Roman" w:hAnsi="Times New Roman"/>
          <w:iCs/>
          <w:sz w:val="28"/>
          <w:szCs w:val="28"/>
        </w:rPr>
        <w:t xml:space="preserve"> ban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xml:space="preserve"> Nhà nước thông báo </w:t>
      </w:r>
      <w:r w:rsidR="006E0AC7" w:rsidRPr="006261BA">
        <w:rPr>
          <w:rFonts w:ascii="Times New Roman" w:hAnsi="Times New Roman"/>
          <w:iCs/>
          <w:sz w:val="28"/>
          <w:szCs w:val="28"/>
        </w:rPr>
        <w:t xml:space="preserve">nhận được báo cáo </w:t>
      </w:r>
      <w:r w:rsidRPr="006261BA">
        <w:rPr>
          <w:rFonts w:ascii="Times New Roman" w:hAnsi="Times New Roman"/>
          <w:iCs/>
          <w:sz w:val="28"/>
          <w:szCs w:val="28"/>
          <w:shd w:val="clear" w:color="auto" w:fill="FFFFFF"/>
        </w:rPr>
        <w:t>kết quả</w:t>
      </w:r>
      <w:r w:rsidRPr="006261BA">
        <w:rPr>
          <w:rFonts w:ascii="Times New Roman" w:hAnsi="Times New Roman"/>
          <w:iCs/>
          <w:sz w:val="28"/>
          <w:szCs w:val="28"/>
        </w:rPr>
        <w:t> chào bán cho </w:t>
      </w: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phát hành</w:t>
      </w:r>
      <w:r w:rsidR="008E6DA0" w:rsidRPr="006261BA">
        <w:rPr>
          <w:rFonts w:ascii="Times New Roman" w:hAnsi="Times New Roman"/>
          <w:iCs/>
          <w:sz w:val="28"/>
          <w:szCs w:val="28"/>
        </w:rPr>
        <w:t xml:space="preserve"> đồng thời gửi cho</w:t>
      </w:r>
      <w:r w:rsidRPr="006261BA">
        <w:rPr>
          <w:rFonts w:ascii="Times New Roman" w:hAnsi="Times New Roman"/>
          <w:iCs/>
          <w:sz w:val="28"/>
          <w:szCs w:val="28"/>
        </w:rPr>
        <w:t xml:space="preserve"> Sở giao dịch chứng k</w:t>
      </w:r>
      <w:r w:rsidRPr="006261BA">
        <w:rPr>
          <w:rFonts w:ascii="Times New Roman" w:hAnsi="Times New Roman"/>
          <w:iCs/>
          <w:sz w:val="28"/>
          <w:szCs w:val="28"/>
          <w:shd w:val="clear" w:color="auto" w:fill="FFFFFF"/>
        </w:rPr>
        <w:t>hoán</w:t>
      </w:r>
      <w:r w:rsidR="002D0833" w:rsidRPr="006261BA">
        <w:rPr>
          <w:rFonts w:ascii="Times New Roman" w:hAnsi="Times New Roman"/>
          <w:iCs/>
          <w:sz w:val="28"/>
          <w:szCs w:val="28"/>
          <w:shd w:val="clear" w:color="auto" w:fill="FFFFFF"/>
        </w:rPr>
        <w:t>,</w:t>
      </w:r>
      <w:r w:rsidRPr="006261BA">
        <w:rPr>
          <w:rFonts w:ascii="Times New Roman" w:hAnsi="Times New Roman"/>
          <w:iCs/>
          <w:sz w:val="28"/>
          <w:szCs w:val="28"/>
        </w:rPr>
        <w:t xml:space="preserve"> Tổng công ty lưu ký và bù trừ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Việt Nam</w:t>
      </w:r>
      <w:r w:rsidR="002D0833" w:rsidRPr="006261BA">
        <w:rPr>
          <w:rFonts w:ascii="Times New Roman" w:hAnsi="Times New Roman"/>
          <w:iCs/>
          <w:sz w:val="28"/>
          <w:szCs w:val="28"/>
        </w:rPr>
        <w:t xml:space="preserve"> và</w:t>
      </w:r>
      <w:r w:rsidR="00A16725" w:rsidRPr="006261BA">
        <w:rPr>
          <w:rFonts w:ascii="Times New Roman" w:hAnsi="Times New Roman"/>
          <w:sz w:val="28"/>
          <w:szCs w:val="28"/>
        </w:rPr>
        <w:t xml:space="preserve"> đăng tải </w:t>
      </w:r>
      <w:r w:rsidR="006E0AC7" w:rsidRPr="006261BA">
        <w:rPr>
          <w:rFonts w:ascii="Times New Roman" w:hAnsi="Times New Roman"/>
          <w:sz w:val="28"/>
          <w:szCs w:val="28"/>
        </w:rPr>
        <w:t xml:space="preserve">trên trang </w:t>
      </w:r>
      <w:r w:rsidR="00A16725" w:rsidRPr="006261BA">
        <w:rPr>
          <w:rFonts w:ascii="Times New Roman" w:hAnsi="Times New Roman"/>
          <w:sz w:val="28"/>
          <w:szCs w:val="28"/>
        </w:rPr>
        <w:t xml:space="preserve">thông tin </w:t>
      </w:r>
      <w:r w:rsidR="006E0AC7" w:rsidRPr="006261BA">
        <w:rPr>
          <w:rFonts w:ascii="Times New Roman" w:hAnsi="Times New Roman"/>
          <w:sz w:val="28"/>
          <w:szCs w:val="28"/>
        </w:rPr>
        <w:t>điện tử của Ủy ban Chứng khoán Nhà nước</w:t>
      </w:r>
      <w:r w:rsidR="006E0AC7" w:rsidRPr="006261BA" w:rsidDel="006E0AC7">
        <w:rPr>
          <w:rFonts w:ascii="Times New Roman" w:hAnsi="Times New Roman"/>
          <w:sz w:val="28"/>
          <w:szCs w:val="28"/>
        </w:rPr>
        <w:t xml:space="preserve"> </w:t>
      </w:r>
      <w:r w:rsidR="006E0AC7" w:rsidRPr="006261BA">
        <w:rPr>
          <w:rFonts w:ascii="Times New Roman" w:hAnsi="Times New Roman"/>
          <w:sz w:val="28"/>
          <w:szCs w:val="28"/>
        </w:rPr>
        <w:t>về việc nhận được báo cáo</w:t>
      </w:r>
      <w:r w:rsidR="00A16725" w:rsidRPr="006261BA">
        <w:rPr>
          <w:rFonts w:ascii="Times New Roman" w:hAnsi="Times New Roman"/>
          <w:sz w:val="28"/>
          <w:szCs w:val="28"/>
        </w:rPr>
        <w:t xml:space="preserve"> kết quả </w:t>
      </w:r>
      <w:r w:rsidR="00074FAD" w:rsidRPr="006261BA">
        <w:rPr>
          <w:rFonts w:ascii="Times New Roman" w:hAnsi="Times New Roman"/>
          <w:sz w:val="28"/>
          <w:szCs w:val="28"/>
        </w:rPr>
        <w:t>chào bán</w:t>
      </w:r>
      <w:r w:rsidR="00A16725" w:rsidRPr="006261BA">
        <w:rPr>
          <w:rFonts w:ascii="Times New Roman" w:hAnsi="Times New Roman"/>
          <w:sz w:val="28"/>
          <w:szCs w:val="28"/>
        </w:rPr>
        <w:t>.</w:t>
      </w:r>
    </w:p>
    <w:p w:rsidR="00BD4116" w:rsidRPr="006261BA" w:rsidRDefault="002D0833" w:rsidP="000C3BB7">
      <w:pPr>
        <w:keepNext/>
        <w:widowControl w:val="0"/>
        <w:numPr>
          <w:ilvl w:val="0"/>
          <w:numId w:val="47"/>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Sau khi có thông báo nhận được báo cáo kết quả chào bán của Ủy ban Chứng khoán Nhà nước, tổ chức phát hành được giải tỏa số tiền thu được từ đợt </w:t>
      </w:r>
      <w:r w:rsidRPr="006261BA">
        <w:rPr>
          <w:rFonts w:ascii="Times New Roman" w:hAnsi="Times New Roman"/>
          <w:iCs/>
          <w:sz w:val="28"/>
          <w:szCs w:val="28"/>
        </w:rPr>
        <w:lastRenderedPageBreak/>
        <w:t>chào bán.</w:t>
      </w:r>
    </w:p>
    <w:p w:rsidR="00686EE5" w:rsidRPr="006261BA" w:rsidRDefault="00686EE5" w:rsidP="000C3BB7">
      <w:pPr>
        <w:keepNext/>
        <w:widowControl w:val="0"/>
        <w:numPr>
          <w:ilvl w:val="0"/>
          <w:numId w:val="47"/>
        </w:numPr>
        <w:spacing w:before="60" w:after="60" w:line="276" w:lineRule="auto"/>
        <w:rPr>
          <w:rFonts w:ascii="Times New Roman" w:hAnsi="Times New Roman"/>
          <w:sz w:val="28"/>
          <w:szCs w:val="28"/>
        </w:rPr>
      </w:pPr>
      <w:r w:rsidRPr="006261BA">
        <w:rPr>
          <w:rFonts w:ascii="Times New Roman" w:hAnsi="Times New Roman"/>
          <w:iCs/>
          <w:sz w:val="28"/>
          <w:szCs w:val="28"/>
        </w:rPr>
        <w:t>Khoảng cách giữa các đợt chào bán</w:t>
      </w:r>
      <w:r w:rsidR="004B1037" w:rsidRPr="006261BA">
        <w:rPr>
          <w:rFonts w:ascii="Times New Roman" w:hAnsi="Times New Roman"/>
          <w:iCs/>
          <w:sz w:val="28"/>
          <w:szCs w:val="28"/>
        </w:rPr>
        <w:t>, phát hành</w:t>
      </w:r>
      <w:r w:rsidRPr="006261BA">
        <w:rPr>
          <w:rFonts w:ascii="Times New Roman" w:hAnsi="Times New Roman"/>
          <w:iCs/>
          <w:sz w:val="28"/>
          <w:szCs w:val="28"/>
        </w:rPr>
        <w:t xml:space="preserve"> </w:t>
      </w:r>
      <w:r w:rsidR="00835AD7" w:rsidRPr="006261BA">
        <w:rPr>
          <w:rFonts w:ascii="Times New Roman" w:hAnsi="Times New Roman"/>
          <w:iCs/>
          <w:sz w:val="28"/>
          <w:szCs w:val="28"/>
        </w:rPr>
        <w:t xml:space="preserve">chứng khoán </w:t>
      </w:r>
      <w:r w:rsidRPr="006261BA">
        <w:rPr>
          <w:rFonts w:ascii="Times New Roman" w:hAnsi="Times New Roman"/>
          <w:iCs/>
          <w:sz w:val="28"/>
          <w:szCs w:val="28"/>
        </w:rPr>
        <w:t>riêng lẻ phải cách nhau ít nhất 06 tháng kể từ ngày kết thúc đợt chào bán, phát hành riêng lẻ gần nhất, bao gồm: chào bán cổ phiếu riêng lẻ</w:t>
      </w:r>
      <w:r w:rsidR="004B1037" w:rsidRPr="006261BA">
        <w:rPr>
          <w:rFonts w:ascii="Times New Roman" w:hAnsi="Times New Roman"/>
          <w:iCs/>
          <w:sz w:val="28"/>
          <w:szCs w:val="28"/>
        </w:rPr>
        <w:t xml:space="preserve">, </w:t>
      </w:r>
      <w:r w:rsidRPr="006261BA">
        <w:rPr>
          <w:rFonts w:ascii="Times New Roman" w:hAnsi="Times New Roman"/>
          <w:iCs/>
          <w:sz w:val="28"/>
          <w:szCs w:val="28"/>
        </w:rPr>
        <w:t>trái phiếu chuyển đổi riêng lẻ</w:t>
      </w:r>
      <w:r w:rsidR="004B1037" w:rsidRPr="006261BA">
        <w:rPr>
          <w:rFonts w:ascii="Times New Roman" w:hAnsi="Times New Roman"/>
          <w:iCs/>
          <w:sz w:val="28"/>
          <w:szCs w:val="28"/>
        </w:rPr>
        <w:t xml:space="preserve">, </w:t>
      </w:r>
      <w:r w:rsidRPr="006261BA">
        <w:rPr>
          <w:rFonts w:ascii="Times New Roman" w:hAnsi="Times New Roman"/>
          <w:iCs/>
          <w:sz w:val="28"/>
          <w:szCs w:val="28"/>
        </w:rPr>
        <w:t>trái phiếu kèm chứng quyền riêng lẻ</w:t>
      </w:r>
      <w:r w:rsidR="004B1037" w:rsidRPr="006261BA">
        <w:rPr>
          <w:rFonts w:ascii="Times New Roman" w:hAnsi="Times New Roman"/>
          <w:iCs/>
          <w:sz w:val="28"/>
          <w:szCs w:val="28"/>
        </w:rPr>
        <w:t xml:space="preserve">, </w:t>
      </w:r>
      <w:r w:rsidRPr="006261BA">
        <w:rPr>
          <w:rFonts w:ascii="Times New Roman" w:hAnsi="Times New Roman"/>
          <w:iCs/>
          <w:sz w:val="28"/>
          <w:szCs w:val="28"/>
        </w:rPr>
        <w:t xml:space="preserve">cổ phiếu ưu đãi kèm chứng quyền riêng lẻ; </w:t>
      </w:r>
      <w:r w:rsidRPr="006261BA">
        <w:rPr>
          <w:rFonts w:ascii="Times New Roman" w:hAnsi="Times New Roman"/>
          <w:bCs/>
          <w:sz w:val="28"/>
          <w:szCs w:val="28"/>
        </w:rPr>
        <w:t>phát hành cổ phiếu để hoán đổi cổ phần, phần vốn góp cho số cổ đông, thành viên góp vốn xác định của công ty cổ phần chưa đại chúng, công ty trách nhiệm hữu hạn; phát hành cổ phiếu để hoán đổi cổ phiếu cho số cổ đông xác định trong công ty đại chúng; phát hành cổ phiếu để hoán đổi nợ.</w:t>
      </w:r>
    </w:p>
    <w:p w:rsidR="00BD4116" w:rsidRPr="006261BA" w:rsidRDefault="00BD4116" w:rsidP="00D471EC">
      <w:pPr>
        <w:pStyle w:val="Heading1"/>
        <w:widowControl w:val="0"/>
        <w:spacing w:before="60" w:after="60" w:line="276" w:lineRule="auto"/>
        <w:rPr>
          <w:iCs/>
          <w:szCs w:val="28"/>
        </w:rPr>
      </w:pPr>
      <w:r w:rsidRPr="006261BA">
        <w:rPr>
          <w:iCs/>
          <w:szCs w:val="28"/>
        </w:rPr>
        <w:t xml:space="preserve">Điều </w:t>
      </w:r>
      <w:r w:rsidR="00B16993" w:rsidRPr="006261BA">
        <w:rPr>
          <w:iCs/>
          <w:szCs w:val="28"/>
          <w:lang w:val="en-US"/>
        </w:rPr>
        <w:t>4</w:t>
      </w:r>
      <w:r w:rsidR="00394727" w:rsidRPr="006261BA">
        <w:rPr>
          <w:iCs/>
          <w:szCs w:val="28"/>
          <w:lang w:val="en-US"/>
        </w:rPr>
        <w:t>7</w:t>
      </w:r>
      <w:r w:rsidRPr="006261BA">
        <w:rPr>
          <w:iCs/>
          <w:szCs w:val="28"/>
        </w:rPr>
        <w:t>. Lựa chọn nhà đầu tư chứng khoán chuyên nghiệp</w:t>
      </w:r>
    </w:p>
    <w:p w:rsidR="00BD4116" w:rsidRPr="006261BA" w:rsidRDefault="00BD4116" w:rsidP="00D471EC">
      <w:pPr>
        <w:keepNext/>
        <w:widowControl w:val="0"/>
        <w:spacing w:before="60" w:after="60" w:line="276" w:lineRule="auto"/>
        <w:rPr>
          <w:rFonts w:ascii="Times New Roman" w:hAnsi="Times New Roman"/>
          <w:kern w:val="28"/>
          <w:sz w:val="28"/>
          <w:szCs w:val="28"/>
        </w:rPr>
      </w:pPr>
      <w:r w:rsidRPr="006261BA">
        <w:rPr>
          <w:rFonts w:ascii="Times New Roman" w:hAnsi="Times New Roman"/>
          <w:kern w:val="28"/>
          <w:sz w:val="28"/>
          <w:szCs w:val="28"/>
        </w:rPr>
        <w:t>Tổ chức phát hành</w:t>
      </w:r>
      <w:r w:rsidR="007F633A" w:rsidRPr="006261BA">
        <w:rPr>
          <w:rFonts w:ascii="Times New Roman" w:hAnsi="Times New Roman"/>
          <w:kern w:val="28"/>
          <w:sz w:val="28"/>
          <w:szCs w:val="28"/>
        </w:rPr>
        <w:t>, công ty quản lý quỹ</w:t>
      </w:r>
      <w:r w:rsidRPr="006261BA">
        <w:rPr>
          <w:rFonts w:ascii="Times New Roman" w:hAnsi="Times New Roman"/>
          <w:kern w:val="28"/>
          <w:sz w:val="28"/>
          <w:szCs w:val="28"/>
        </w:rPr>
        <w:t xml:space="preserve"> có trách nhiệm xác định, lựa chọn nhà đầu chứng khoán chuyên nghiệp </w:t>
      </w:r>
      <w:r w:rsidR="001079EC" w:rsidRPr="006261BA">
        <w:rPr>
          <w:rFonts w:ascii="Times New Roman" w:hAnsi="Times New Roman"/>
          <w:kern w:val="28"/>
          <w:sz w:val="28"/>
          <w:szCs w:val="28"/>
        </w:rPr>
        <w:t>và lưu trữ tài liệu về việc xác định tư cách nhà đầu tư chứng khoán chuyên nghiệp tham gia đợt chào bán</w:t>
      </w:r>
      <w:r w:rsidR="009538FB" w:rsidRPr="006261BA">
        <w:rPr>
          <w:rFonts w:ascii="Times New Roman" w:hAnsi="Times New Roman"/>
          <w:kern w:val="28"/>
          <w:sz w:val="28"/>
          <w:szCs w:val="28"/>
        </w:rPr>
        <w:t>.</w:t>
      </w:r>
      <w:r w:rsidRPr="006261BA">
        <w:rPr>
          <w:rFonts w:ascii="Times New Roman" w:hAnsi="Times New Roman"/>
          <w:kern w:val="28"/>
          <w:sz w:val="28"/>
          <w:szCs w:val="28"/>
        </w:rPr>
        <w:t xml:space="preserve"> </w:t>
      </w:r>
      <w:r w:rsidR="00E75CAC" w:rsidRPr="006261BA">
        <w:rPr>
          <w:rFonts w:ascii="Times New Roman" w:hAnsi="Times New Roman"/>
          <w:kern w:val="28"/>
          <w:sz w:val="28"/>
          <w:szCs w:val="28"/>
        </w:rPr>
        <w:t xml:space="preserve">Việc </w:t>
      </w:r>
      <w:r w:rsidRPr="006261BA">
        <w:rPr>
          <w:rFonts w:ascii="Times New Roman" w:hAnsi="Times New Roman"/>
          <w:kern w:val="28"/>
          <w:sz w:val="28"/>
          <w:szCs w:val="28"/>
        </w:rPr>
        <w:t>xác định nhà đầu tư chứng khoán chuyên nghiệp</w:t>
      </w:r>
      <w:r w:rsidR="00E75CAC" w:rsidRPr="006261BA">
        <w:rPr>
          <w:rFonts w:ascii="Times New Roman" w:hAnsi="Times New Roman"/>
          <w:kern w:val="28"/>
          <w:sz w:val="28"/>
          <w:szCs w:val="28"/>
        </w:rPr>
        <w:t xml:space="preserve"> căn cứ trên các tài liệu</w:t>
      </w:r>
      <w:r w:rsidRPr="006261BA">
        <w:rPr>
          <w:rFonts w:ascii="Times New Roman" w:hAnsi="Times New Roman"/>
          <w:kern w:val="28"/>
          <w:sz w:val="28"/>
          <w:szCs w:val="28"/>
        </w:rPr>
        <w:t xml:space="preserve"> sau: </w:t>
      </w:r>
    </w:p>
    <w:p w:rsidR="00BD4116" w:rsidRPr="006261BA" w:rsidRDefault="00BD4116" w:rsidP="000C3BB7">
      <w:pPr>
        <w:keepNext/>
        <w:widowControl w:val="0"/>
        <w:numPr>
          <w:ilvl w:val="0"/>
          <w:numId w:val="124"/>
        </w:numPr>
        <w:spacing w:before="60" w:after="60" w:line="276" w:lineRule="auto"/>
        <w:rPr>
          <w:rFonts w:ascii="Times New Roman" w:hAnsi="Times New Roman"/>
          <w:kern w:val="28"/>
          <w:sz w:val="28"/>
          <w:szCs w:val="28"/>
        </w:rPr>
      </w:pPr>
      <w:r w:rsidRPr="006261BA">
        <w:rPr>
          <w:rFonts w:ascii="Times New Roman" w:hAnsi="Times New Roman"/>
          <w:kern w:val="28"/>
          <w:sz w:val="28"/>
          <w:szCs w:val="28"/>
        </w:rPr>
        <w:t>Đối với các tổ chức quy định tại điểm a khoản 1 Điều 11 Luật Chứng khoán</w:t>
      </w:r>
      <w:r w:rsidR="00E75CAC" w:rsidRPr="006261BA">
        <w:rPr>
          <w:rFonts w:ascii="Times New Roman" w:hAnsi="Times New Roman"/>
          <w:kern w:val="28"/>
          <w:sz w:val="28"/>
          <w:szCs w:val="28"/>
        </w:rPr>
        <w:t>:</w:t>
      </w:r>
      <w:r w:rsidRPr="006261BA">
        <w:rPr>
          <w:rFonts w:ascii="Times New Roman" w:hAnsi="Times New Roman"/>
          <w:kern w:val="28"/>
          <w:sz w:val="28"/>
          <w:szCs w:val="28"/>
        </w:rPr>
        <w:t xml:space="preserve"> giấy chứng nhận đăng ký doanh nghiệp hoặc giấy phép</w:t>
      </w:r>
      <w:r w:rsidR="00563A55" w:rsidRPr="006261BA">
        <w:rPr>
          <w:rFonts w:ascii="Times New Roman" w:hAnsi="Times New Roman"/>
          <w:kern w:val="28"/>
          <w:sz w:val="28"/>
          <w:szCs w:val="28"/>
        </w:rPr>
        <w:t xml:space="preserve"> thành lập và</w:t>
      </w:r>
      <w:r w:rsidRPr="006261BA">
        <w:rPr>
          <w:rFonts w:ascii="Times New Roman" w:hAnsi="Times New Roman"/>
          <w:kern w:val="28"/>
          <w:sz w:val="28"/>
          <w:szCs w:val="28"/>
        </w:rPr>
        <w:t xml:space="preserve"> hoạt động hoặc giấy tờ tương đương khác.</w:t>
      </w:r>
    </w:p>
    <w:p w:rsidR="00BD4116" w:rsidRPr="006261BA" w:rsidRDefault="00BD4116" w:rsidP="000C3BB7">
      <w:pPr>
        <w:keepNext/>
        <w:widowControl w:val="0"/>
        <w:numPr>
          <w:ilvl w:val="0"/>
          <w:numId w:val="124"/>
        </w:numPr>
        <w:spacing w:before="60" w:after="60" w:line="276" w:lineRule="auto"/>
        <w:rPr>
          <w:rFonts w:ascii="Times New Roman" w:hAnsi="Times New Roman"/>
          <w:kern w:val="28"/>
          <w:sz w:val="28"/>
          <w:szCs w:val="28"/>
        </w:rPr>
      </w:pPr>
      <w:r w:rsidRPr="006261BA">
        <w:rPr>
          <w:rFonts w:ascii="Times New Roman" w:hAnsi="Times New Roman"/>
          <w:kern w:val="28"/>
          <w:sz w:val="28"/>
          <w:szCs w:val="28"/>
        </w:rPr>
        <w:t>Đối với các tổ chức quy định tại điểm b khoản 1 Điều 11 Luật Chứng khoán:</w:t>
      </w:r>
    </w:p>
    <w:p w:rsidR="00BD4116" w:rsidRPr="006261BA" w:rsidRDefault="00BD4116" w:rsidP="000C3BB7">
      <w:pPr>
        <w:keepNext/>
        <w:widowControl w:val="0"/>
        <w:numPr>
          <w:ilvl w:val="0"/>
          <w:numId w:val="125"/>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Giấy chứng nhận đăng ký doanh nghiệp</w:t>
      </w:r>
      <w:r w:rsidR="00563A55" w:rsidRPr="006261BA">
        <w:rPr>
          <w:rFonts w:ascii="Times New Roman" w:hAnsi="Times New Roman"/>
          <w:kern w:val="28"/>
          <w:sz w:val="28"/>
          <w:szCs w:val="28"/>
        </w:rPr>
        <w:t xml:space="preserve"> </w:t>
      </w:r>
      <w:r w:rsidRPr="006261BA">
        <w:rPr>
          <w:rFonts w:ascii="Times New Roman" w:hAnsi="Times New Roman"/>
          <w:kern w:val="28"/>
          <w:sz w:val="28"/>
          <w:szCs w:val="28"/>
        </w:rPr>
        <w:t>hoặc giấy tờ tương đương khác</w:t>
      </w:r>
      <w:r w:rsidR="00A70844" w:rsidRPr="006261BA">
        <w:rPr>
          <w:rFonts w:ascii="Times New Roman" w:hAnsi="Times New Roman"/>
          <w:kern w:val="28"/>
          <w:sz w:val="28"/>
          <w:szCs w:val="28"/>
        </w:rPr>
        <w:t xml:space="preserve"> và</w:t>
      </w:r>
      <w:r w:rsidRPr="006261BA">
        <w:rPr>
          <w:rFonts w:ascii="Times New Roman" w:hAnsi="Times New Roman"/>
          <w:kern w:val="28"/>
          <w:sz w:val="28"/>
          <w:szCs w:val="28"/>
        </w:rPr>
        <w:t xml:space="preserve"> </w:t>
      </w:r>
      <w:r w:rsidR="00A70844" w:rsidRPr="006261BA">
        <w:rPr>
          <w:rFonts w:ascii="Times New Roman" w:hAnsi="Times New Roman"/>
          <w:kern w:val="28"/>
          <w:sz w:val="28"/>
          <w:szCs w:val="28"/>
        </w:rPr>
        <w:t>b</w:t>
      </w:r>
      <w:r w:rsidRPr="006261BA">
        <w:rPr>
          <w:rFonts w:ascii="Times New Roman" w:hAnsi="Times New Roman"/>
          <w:kern w:val="28"/>
          <w:sz w:val="28"/>
          <w:szCs w:val="28"/>
        </w:rPr>
        <w:t xml:space="preserve">áo cáo tài chính kỳ gần nhất </w:t>
      </w:r>
      <w:r w:rsidR="00A70844" w:rsidRPr="006261BA">
        <w:rPr>
          <w:rFonts w:ascii="Times New Roman" w:hAnsi="Times New Roman"/>
          <w:kern w:val="28"/>
          <w:sz w:val="28"/>
          <w:szCs w:val="28"/>
        </w:rPr>
        <w:t>hoặc;</w:t>
      </w:r>
    </w:p>
    <w:p w:rsidR="00A70844" w:rsidRPr="006261BA" w:rsidRDefault="00A70844" w:rsidP="000C3BB7">
      <w:pPr>
        <w:keepNext/>
        <w:widowControl w:val="0"/>
        <w:numPr>
          <w:ilvl w:val="0"/>
          <w:numId w:val="125"/>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Quyết định chấp thuận niêm yết</w:t>
      </w:r>
      <w:r w:rsidR="00AA0D64" w:rsidRPr="006261BA">
        <w:rPr>
          <w:rFonts w:ascii="Times New Roman" w:hAnsi="Times New Roman"/>
          <w:kern w:val="28"/>
          <w:sz w:val="28"/>
          <w:szCs w:val="28"/>
        </w:rPr>
        <w:t xml:space="preserve">, </w:t>
      </w:r>
      <w:r w:rsidRPr="006261BA">
        <w:rPr>
          <w:rFonts w:ascii="Times New Roman" w:hAnsi="Times New Roman"/>
          <w:kern w:val="28"/>
          <w:sz w:val="28"/>
          <w:szCs w:val="28"/>
        </w:rPr>
        <w:t>đăng ký giao dịch.</w:t>
      </w:r>
    </w:p>
    <w:p w:rsidR="00BD4116" w:rsidRPr="006261BA" w:rsidRDefault="00BD4116" w:rsidP="000C3BB7">
      <w:pPr>
        <w:keepNext/>
        <w:widowControl w:val="0"/>
        <w:numPr>
          <w:ilvl w:val="0"/>
          <w:numId w:val="124"/>
        </w:numPr>
        <w:spacing w:before="60" w:after="60" w:line="276" w:lineRule="auto"/>
        <w:rPr>
          <w:rFonts w:ascii="Times New Roman" w:hAnsi="Times New Roman"/>
          <w:kern w:val="28"/>
          <w:sz w:val="28"/>
          <w:szCs w:val="28"/>
        </w:rPr>
      </w:pPr>
      <w:r w:rsidRPr="006261BA">
        <w:rPr>
          <w:rFonts w:ascii="Times New Roman" w:hAnsi="Times New Roman"/>
          <w:kern w:val="28"/>
          <w:sz w:val="28"/>
          <w:szCs w:val="28"/>
          <w:lang w:val="sv-SE"/>
        </w:rPr>
        <w:t xml:space="preserve">Đối với cá nhân </w:t>
      </w:r>
      <w:r w:rsidRPr="006261BA">
        <w:rPr>
          <w:rFonts w:ascii="Times New Roman" w:hAnsi="Times New Roman"/>
          <w:kern w:val="28"/>
          <w:sz w:val="28"/>
          <w:szCs w:val="28"/>
        </w:rPr>
        <w:t>quy định tại điểm c khoản 1 Điều 11 Luật Chứng khoán, bao gồm các tài liệu</w:t>
      </w:r>
      <w:r w:rsidR="00EB02C2" w:rsidRPr="006261BA">
        <w:rPr>
          <w:rFonts w:ascii="Times New Roman" w:hAnsi="Times New Roman"/>
          <w:kern w:val="28"/>
          <w:sz w:val="28"/>
          <w:szCs w:val="28"/>
        </w:rPr>
        <w:t xml:space="preserve"> sau</w:t>
      </w:r>
      <w:r w:rsidRPr="006261BA">
        <w:rPr>
          <w:rFonts w:ascii="Times New Roman" w:hAnsi="Times New Roman"/>
          <w:kern w:val="28"/>
          <w:sz w:val="28"/>
          <w:szCs w:val="28"/>
        </w:rPr>
        <w:t>:</w:t>
      </w:r>
    </w:p>
    <w:p w:rsidR="00BD4116" w:rsidRPr="006261BA" w:rsidRDefault="00BD4116" w:rsidP="000C3BB7">
      <w:pPr>
        <w:keepNext/>
        <w:widowControl w:val="0"/>
        <w:numPr>
          <w:ilvl w:val="0"/>
          <w:numId w:val="128"/>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Chứng minh nhân dân hoặc thẻ căn cước công dân hoặc hộ chiếu</w:t>
      </w:r>
      <w:r w:rsidR="00AA0D64" w:rsidRPr="006261BA">
        <w:rPr>
          <w:rFonts w:ascii="Times New Roman" w:hAnsi="Times New Roman"/>
          <w:kern w:val="28"/>
          <w:sz w:val="28"/>
          <w:szCs w:val="28"/>
        </w:rPr>
        <w:t xml:space="preserve"> còn hiệu lực</w:t>
      </w:r>
      <w:r w:rsidRPr="006261BA">
        <w:rPr>
          <w:rFonts w:ascii="Times New Roman" w:hAnsi="Times New Roman"/>
          <w:kern w:val="28"/>
          <w:sz w:val="28"/>
          <w:szCs w:val="28"/>
        </w:rPr>
        <w:t>;</w:t>
      </w:r>
    </w:p>
    <w:p w:rsidR="00BD4116" w:rsidRPr="006261BA" w:rsidRDefault="00BD4116" w:rsidP="000C3BB7">
      <w:pPr>
        <w:keepNext/>
        <w:widowControl w:val="0"/>
        <w:numPr>
          <w:ilvl w:val="0"/>
          <w:numId w:val="128"/>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Chứng chỉ hành nghề chứng khoán.</w:t>
      </w:r>
    </w:p>
    <w:p w:rsidR="00BD4116" w:rsidRPr="006261BA" w:rsidRDefault="00BD4116" w:rsidP="000C3BB7">
      <w:pPr>
        <w:keepNext/>
        <w:widowControl w:val="0"/>
        <w:numPr>
          <w:ilvl w:val="0"/>
          <w:numId w:val="124"/>
        </w:numPr>
        <w:spacing w:before="60" w:after="60" w:line="276" w:lineRule="auto"/>
        <w:rPr>
          <w:rFonts w:ascii="Times New Roman" w:hAnsi="Times New Roman"/>
          <w:kern w:val="28"/>
          <w:sz w:val="28"/>
          <w:szCs w:val="28"/>
        </w:rPr>
      </w:pPr>
      <w:r w:rsidRPr="006261BA">
        <w:rPr>
          <w:rFonts w:ascii="Times New Roman" w:hAnsi="Times New Roman"/>
          <w:kern w:val="28"/>
          <w:sz w:val="28"/>
          <w:szCs w:val="28"/>
          <w:lang w:val="sv-SE"/>
        </w:rPr>
        <w:t xml:space="preserve">Đối với cá nhân </w:t>
      </w:r>
      <w:r w:rsidRPr="006261BA">
        <w:rPr>
          <w:rFonts w:ascii="Times New Roman" w:hAnsi="Times New Roman"/>
          <w:kern w:val="28"/>
          <w:sz w:val="28"/>
          <w:szCs w:val="28"/>
        </w:rPr>
        <w:t>quy định tại điểm d khoản 1 Điều 11 Luật Chứng khoán, bao gồm các tài liệu:</w:t>
      </w:r>
    </w:p>
    <w:p w:rsidR="00BD4116" w:rsidRPr="006261BA" w:rsidRDefault="00BD4116" w:rsidP="000C3BB7">
      <w:pPr>
        <w:keepNext/>
        <w:widowControl w:val="0"/>
        <w:numPr>
          <w:ilvl w:val="0"/>
          <w:numId w:val="129"/>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Chứng minh nhân dân hoặc thẻ căn cước công dân hoặc hộ chiếu</w:t>
      </w:r>
      <w:r w:rsidR="00202285" w:rsidRPr="006261BA">
        <w:rPr>
          <w:rFonts w:ascii="Times New Roman" w:hAnsi="Times New Roman"/>
          <w:kern w:val="28"/>
          <w:sz w:val="28"/>
          <w:szCs w:val="28"/>
        </w:rPr>
        <w:t xml:space="preserve"> còn liệu lực</w:t>
      </w:r>
      <w:r w:rsidRPr="006261BA">
        <w:rPr>
          <w:rFonts w:ascii="Times New Roman" w:hAnsi="Times New Roman"/>
          <w:kern w:val="28"/>
          <w:sz w:val="28"/>
          <w:szCs w:val="28"/>
        </w:rPr>
        <w:t>;</w:t>
      </w:r>
    </w:p>
    <w:p w:rsidR="00BD4116" w:rsidRPr="006261BA" w:rsidRDefault="00BD4116" w:rsidP="000C3BB7">
      <w:pPr>
        <w:keepNext/>
        <w:widowControl w:val="0"/>
        <w:numPr>
          <w:ilvl w:val="0"/>
          <w:numId w:val="129"/>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 xml:space="preserve">Xác nhận của </w:t>
      </w:r>
      <w:r w:rsidR="00F22A12" w:rsidRPr="006261BA">
        <w:rPr>
          <w:rFonts w:ascii="Times New Roman" w:hAnsi="Times New Roman"/>
          <w:kern w:val="28"/>
          <w:sz w:val="28"/>
          <w:szCs w:val="28"/>
        </w:rPr>
        <w:t xml:space="preserve">các </w:t>
      </w:r>
      <w:r w:rsidRPr="006261BA">
        <w:rPr>
          <w:rFonts w:ascii="Times New Roman" w:hAnsi="Times New Roman"/>
          <w:kern w:val="28"/>
          <w:sz w:val="28"/>
          <w:szCs w:val="28"/>
        </w:rPr>
        <w:t xml:space="preserve">công ty chứng khoán nơi nhà đầu tư mở tài khoản giao dịch chứng khoán về giá trị của </w:t>
      </w:r>
      <w:r w:rsidRPr="006261BA">
        <w:rPr>
          <w:rFonts w:ascii="Times New Roman" w:hAnsi="Times New Roman"/>
          <w:spacing w:val="-4"/>
          <w:kern w:val="28"/>
          <w:sz w:val="28"/>
          <w:szCs w:val="28"/>
          <w:lang w:val="sv-SE"/>
        </w:rPr>
        <w:t xml:space="preserve">danh mục chứng khoán niêm yết, </w:t>
      </w:r>
      <w:r w:rsidRPr="006261BA">
        <w:rPr>
          <w:rFonts w:ascii="Times New Roman" w:hAnsi="Times New Roman"/>
          <w:kern w:val="28"/>
          <w:sz w:val="28"/>
          <w:szCs w:val="28"/>
        </w:rPr>
        <w:t>đăng</w:t>
      </w:r>
      <w:r w:rsidRPr="006261BA">
        <w:rPr>
          <w:rFonts w:ascii="Times New Roman" w:hAnsi="Times New Roman"/>
          <w:spacing w:val="-4"/>
          <w:kern w:val="28"/>
          <w:sz w:val="28"/>
          <w:szCs w:val="28"/>
          <w:lang w:val="sv-SE"/>
        </w:rPr>
        <w:t xml:space="preserve"> ký giao dịch </w:t>
      </w:r>
      <w:r w:rsidR="0092123B" w:rsidRPr="006261BA">
        <w:rPr>
          <w:rFonts w:ascii="Times New Roman" w:hAnsi="Times New Roman"/>
          <w:spacing w:val="-4"/>
          <w:kern w:val="28"/>
          <w:sz w:val="28"/>
          <w:szCs w:val="28"/>
          <w:lang w:val="sv-SE"/>
        </w:rPr>
        <w:t>tại</w:t>
      </w:r>
      <w:r w:rsidRPr="006261BA">
        <w:rPr>
          <w:rFonts w:ascii="Times New Roman" w:hAnsi="Times New Roman"/>
          <w:spacing w:val="-4"/>
          <w:kern w:val="28"/>
          <w:sz w:val="28"/>
          <w:szCs w:val="28"/>
          <w:lang w:val="sv-SE"/>
        </w:rPr>
        <w:t xml:space="preserve"> thời điểm </w:t>
      </w:r>
      <w:r w:rsidR="00202285" w:rsidRPr="006261BA">
        <w:rPr>
          <w:rFonts w:ascii="Times New Roman" w:hAnsi="Times New Roman"/>
          <w:spacing w:val="-4"/>
          <w:kern w:val="28"/>
          <w:sz w:val="28"/>
          <w:szCs w:val="28"/>
          <w:lang w:val="sv-SE"/>
        </w:rPr>
        <w:t xml:space="preserve">tổ chức phát hành </w:t>
      </w:r>
      <w:r w:rsidR="00894357" w:rsidRPr="006261BA">
        <w:rPr>
          <w:rFonts w:ascii="Times New Roman" w:hAnsi="Times New Roman"/>
          <w:spacing w:val="-4"/>
          <w:kern w:val="28"/>
          <w:sz w:val="28"/>
          <w:szCs w:val="28"/>
          <w:lang w:val="sv-SE"/>
        </w:rPr>
        <w:t>xác định tư cách</w:t>
      </w:r>
      <w:r w:rsidR="00202285" w:rsidRPr="006261BA">
        <w:rPr>
          <w:rFonts w:ascii="Times New Roman" w:hAnsi="Times New Roman"/>
          <w:spacing w:val="-4"/>
          <w:kern w:val="28"/>
          <w:sz w:val="28"/>
          <w:szCs w:val="28"/>
          <w:lang w:val="sv-SE"/>
        </w:rPr>
        <w:t xml:space="preserve"> nhà đầu tư chứng khoán chuyên nghiệp tham gia đợt chào bán</w:t>
      </w:r>
      <w:r w:rsidRPr="006261BA">
        <w:rPr>
          <w:rFonts w:ascii="Times New Roman" w:hAnsi="Times New Roman"/>
          <w:spacing w:val="-4"/>
          <w:kern w:val="28"/>
          <w:sz w:val="28"/>
          <w:szCs w:val="28"/>
          <w:lang w:val="sv-SE"/>
        </w:rPr>
        <w:t>.</w:t>
      </w:r>
    </w:p>
    <w:p w:rsidR="00BD4116" w:rsidRPr="006261BA" w:rsidRDefault="00BD4116" w:rsidP="000C3BB7">
      <w:pPr>
        <w:keepNext/>
        <w:widowControl w:val="0"/>
        <w:numPr>
          <w:ilvl w:val="0"/>
          <w:numId w:val="124"/>
        </w:numPr>
        <w:spacing w:before="60" w:after="60" w:line="276" w:lineRule="auto"/>
        <w:rPr>
          <w:rFonts w:ascii="Times New Roman" w:hAnsi="Times New Roman"/>
          <w:kern w:val="28"/>
          <w:sz w:val="28"/>
          <w:szCs w:val="28"/>
        </w:rPr>
      </w:pPr>
      <w:r w:rsidRPr="006261BA">
        <w:rPr>
          <w:rFonts w:ascii="Times New Roman" w:hAnsi="Times New Roman"/>
          <w:kern w:val="28"/>
          <w:sz w:val="28"/>
          <w:szCs w:val="28"/>
          <w:lang w:val="sv-SE"/>
        </w:rPr>
        <w:lastRenderedPageBreak/>
        <w:t xml:space="preserve">Đối với cá nhân </w:t>
      </w:r>
      <w:r w:rsidRPr="006261BA">
        <w:rPr>
          <w:rFonts w:ascii="Times New Roman" w:hAnsi="Times New Roman"/>
          <w:kern w:val="28"/>
          <w:sz w:val="28"/>
          <w:szCs w:val="28"/>
        </w:rPr>
        <w:t>quy định tại điểm đ khoản 1 Điều 11 Luật Chứng khoán, bao gồm các tài liệu:</w:t>
      </w:r>
    </w:p>
    <w:p w:rsidR="00BD4116" w:rsidRPr="006261BA" w:rsidRDefault="00BD4116" w:rsidP="000C3BB7">
      <w:pPr>
        <w:keepNext/>
        <w:widowControl w:val="0"/>
        <w:numPr>
          <w:ilvl w:val="0"/>
          <w:numId w:val="130"/>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rPr>
        <w:t>Chứng minh nhân dân hoặc thẻ căn cước công dân hoặc hộ chiếu</w:t>
      </w:r>
      <w:r w:rsidR="00894357" w:rsidRPr="006261BA">
        <w:rPr>
          <w:rFonts w:ascii="Times New Roman" w:hAnsi="Times New Roman"/>
          <w:kern w:val="28"/>
          <w:sz w:val="28"/>
          <w:szCs w:val="28"/>
        </w:rPr>
        <w:t xml:space="preserve"> còn hiệu lực</w:t>
      </w:r>
      <w:r w:rsidRPr="006261BA">
        <w:rPr>
          <w:rFonts w:ascii="Times New Roman" w:hAnsi="Times New Roman"/>
          <w:kern w:val="28"/>
          <w:sz w:val="28"/>
          <w:szCs w:val="28"/>
        </w:rPr>
        <w:t>;</w:t>
      </w:r>
    </w:p>
    <w:p w:rsidR="00BD4116" w:rsidRPr="006261BA" w:rsidRDefault="00BD4116" w:rsidP="000C3BB7">
      <w:pPr>
        <w:keepNext/>
        <w:widowControl w:val="0"/>
        <w:numPr>
          <w:ilvl w:val="0"/>
          <w:numId w:val="130"/>
        </w:numPr>
        <w:shd w:val="clear" w:color="auto" w:fill="FFFFFF"/>
        <w:spacing w:before="60" w:after="60" w:line="276" w:lineRule="auto"/>
        <w:rPr>
          <w:rFonts w:ascii="Times New Roman" w:hAnsi="Times New Roman"/>
          <w:kern w:val="28"/>
          <w:sz w:val="28"/>
          <w:szCs w:val="28"/>
        </w:rPr>
      </w:pPr>
      <w:r w:rsidRPr="006261BA">
        <w:rPr>
          <w:rFonts w:ascii="Times New Roman" w:hAnsi="Times New Roman"/>
          <w:kern w:val="28"/>
          <w:sz w:val="28"/>
          <w:szCs w:val="28"/>
          <w:lang w:val="sv-SE"/>
        </w:rPr>
        <w:t xml:space="preserve">Hồ sơ khai thuế đã nộp cho cơ quan thuế hoặc chứng từ khấu trừ thuế của tổ chức, cá nhân chi trả tính đến thời điểm gần nhất trước thời điểm </w:t>
      </w:r>
      <w:r w:rsidRPr="006261BA">
        <w:rPr>
          <w:rFonts w:ascii="Times New Roman" w:hAnsi="Times New Roman"/>
          <w:spacing w:val="-4"/>
          <w:kern w:val="28"/>
          <w:sz w:val="28"/>
          <w:szCs w:val="28"/>
          <w:lang w:val="sv-SE"/>
        </w:rPr>
        <w:t>đăng ký tư cách là nhà đầu tư chứng khoán chuyên nghiệp.</w:t>
      </w:r>
    </w:p>
    <w:p w:rsidR="00BD4116" w:rsidRPr="006261BA" w:rsidRDefault="00BD4116" w:rsidP="00D471EC">
      <w:pPr>
        <w:pStyle w:val="Heading1"/>
        <w:widowControl w:val="0"/>
        <w:spacing w:before="60" w:after="60" w:line="276" w:lineRule="auto"/>
        <w:jc w:val="center"/>
        <w:rPr>
          <w:bCs w:val="0"/>
          <w:szCs w:val="28"/>
          <w:lang w:val="nl-NL"/>
        </w:rPr>
      </w:pPr>
      <w:r w:rsidRPr="006261BA">
        <w:rPr>
          <w:bCs w:val="0"/>
          <w:szCs w:val="28"/>
          <w:lang w:val="nl-NL"/>
        </w:rPr>
        <w:t>Mục 4</w:t>
      </w:r>
      <w:r w:rsidRPr="006261BA">
        <w:rPr>
          <w:bCs w:val="0"/>
          <w:szCs w:val="28"/>
          <w:lang w:val="nl-NL"/>
        </w:rPr>
        <w:br/>
        <w:t>PHÁT HÀNH CỔ PHIẾU ĐỂ HOÁN ĐỔI</w:t>
      </w:r>
    </w:p>
    <w:p w:rsidR="00BD4116" w:rsidRPr="006261BA" w:rsidRDefault="00BD4116" w:rsidP="00D471EC">
      <w:pPr>
        <w:pStyle w:val="Heading1"/>
        <w:widowControl w:val="0"/>
        <w:spacing w:before="60" w:after="60" w:line="276" w:lineRule="auto"/>
        <w:rPr>
          <w:bCs w:val="0"/>
          <w:szCs w:val="28"/>
          <w:lang w:val="en-US"/>
        </w:rPr>
      </w:pPr>
      <w:r w:rsidRPr="006261BA">
        <w:rPr>
          <w:bCs w:val="0"/>
          <w:szCs w:val="28"/>
          <w:lang w:val="nl-NL"/>
        </w:rPr>
        <w:t>Điều</w:t>
      </w:r>
      <w:r w:rsidRPr="006261BA">
        <w:rPr>
          <w:bCs w:val="0"/>
          <w:szCs w:val="28"/>
        </w:rPr>
        <w:t xml:space="preserve"> </w:t>
      </w:r>
      <w:r w:rsidR="00B16993" w:rsidRPr="006261BA">
        <w:rPr>
          <w:bCs w:val="0"/>
          <w:szCs w:val="28"/>
          <w:lang w:val="en-US"/>
        </w:rPr>
        <w:t>4</w:t>
      </w:r>
      <w:r w:rsidR="00394727" w:rsidRPr="006261BA">
        <w:rPr>
          <w:bCs w:val="0"/>
          <w:szCs w:val="28"/>
          <w:lang w:val="en-US"/>
        </w:rPr>
        <w:t>8</w:t>
      </w:r>
      <w:r w:rsidRPr="006261BA">
        <w:rPr>
          <w:bCs w:val="0"/>
          <w:szCs w:val="28"/>
        </w:rPr>
        <w:t xml:space="preserve">. </w:t>
      </w:r>
      <w:r w:rsidR="00305B0D" w:rsidRPr="006261BA">
        <w:rPr>
          <w:bCs w:val="0"/>
          <w:szCs w:val="28"/>
          <w:lang w:val="nl-NL"/>
        </w:rPr>
        <w:t>Điều kiện công ty đại chúng phát hành cổ phiếu để</w:t>
      </w:r>
      <w:r w:rsidR="00305B0D" w:rsidRPr="006261BA">
        <w:rPr>
          <w:bCs w:val="0"/>
          <w:szCs w:val="28"/>
        </w:rPr>
        <w:t xml:space="preserve"> hoán đổi cổ</w:t>
      </w:r>
      <w:r w:rsidR="00305B0D" w:rsidRPr="006261BA">
        <w:rPr>
          <w:bCs w:val="0"/>
          <w:szCs w:val="28"/>
          <w:lang w:val="en-US"/>
        </w:rPr>
        <w:t xml:space="preserve"> phần, phần vốn góp</w:t>
      </w:r>
      <w:r w:rsidR="00305B0D" w:rsidRPr="006261BA">
        <w:rPr>
          <w:bCs w:val="0"/>
          <w:szCs w:val="28"/>
        </w:rPr>
        <w:t xml:space="preserve"> cho</w:t>
      </w:r>
      <w:r w:rsidR="00305B0D" w:rsidRPr="006261BA">
        <w:rPr>
          <w:bCs w:val="0"/>
          <w:szCs w:val="28"/>
          <w:lang w:val="en-US"/>
        </w:rPr>
        <w:t xml:space="preserve"> số cổ đông, thành viên góp vốn xác định của </w:t>
      </w:r>
      <w:r w:rsidR="00305B0D" w:rsidRPr="006261BA">
        <w:rPr>
          <w:bCs w:val="0"/>
          <w:szCs w:val="28"/>
        </w:rPr>
        <w:t>công ty cổ phần</w:t>
      </w:r>
      <w:r w:rsidR="001B7CA2" w:rsidRPr="006261BA">
        <w:rPr>
          <w:bCs w:val="0"/>
          <w:szCs w:val="28"/>
          <w:lang w:val="en-US"/>
        </w:rPr>
        <w:t xml:space="preserve"> chưa đại chúng</w:t>
      </w:r>
      <w:r w:rsidR="00305B0D" w:rsidRPr="006261BA">
        <w:rPr>
          <w:bCs w:val="0"/>
          <w:szCs w:val="28"/>
        </w:rPr>
        <w:t>, công ty trách nhiệm hữu hạn</w:t>
      </w:r>
    </w:p>
    <w:p w:rsidR="00AD2DF7" w:rsidRPr="006261BA" w:rsidRDefault="00AD2DF7"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bCs/>
          <w:sz w:val="28"/>
          <w:szCs w:val="28"/>
          <w:lang w:val="nl-NL"/>
        </w:rPr>
        <w:t xml:space="preserve">Có </w:t>
      </w:r>
      <w:r w:rsidRPr="006261BA">
        <w:rPr>
          <w:rFonts w:ascii="Times New Roman" w:hAnsi="Times New Roman"/>
          <w:sz w:val="28"/>
          <w:szCs w:val="28"/>
        </w:rPr>
        <w:t>p</w:t>
      </w:r>
      <w:r w:rsidR="00BD4116" w:rsidRPr="006261BA">
        <w:rPr>
          <w:rFonts w:ascii="Times New Roman" w:hAnsi="Times New Roman"/>
          <w:sz w:val="28"/>
          <w:szCs w:val="28"/>
        </w:rPr>
        <w:t>hương án phát hành cổ phiếu để hoán đổi được Đại hội đồng cổ đông của tổ chức phát hành thông qua</w:t>
      </w:r>
      <w:r w:rsidR="00FB303B" w:rsidRPr="006261BA">
        <w:rPr>
          <w:rFonts w:ascii="Times New Roman" w:hAnsi="Times New Roman"/>
          <w:sz w:val="28"/>
          <w:szCs w:val="28"/>
        </w:rPr>
        <w:t>;</w:t>
      </w:r>
    </w:p>
    <w:p w:rsidR="00BD4116" w:rsidRPr="006261BA" w:rsidRDefault="00EE53CC"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sz w:val="28"/>
          <w:szCs w:val="28"/>
        </w:rPr>
        <w:t>Việc chuyển nhượng cổ phiếu phát hành bị hạn chế chuyển nhượng 01 năm trừ trường hợp thực hiện theo bản án, quyết định của Tòa án đã có hiệu lực pháp luật, quyết định của Trọng tài hoặc thừa kế theo quy định của pháp luật</w:t>
      </w:r>
      <w:r w:rsidR="00BD4116" w:rsidRPr="006261BA">
        <w:rPr>
          <w:rFonts w:ascii="Times New Roman" w:hAnsi="Times New Roman"/>
          <w:sz w:val="28"/>
          <w:szCs w:val="28"/>
        </w:rPr>
        <w:t>;</w:t>
      </w:r>
    </w:p>
    <w:p w:rsidR="00BD4116" w:rsidRPr="006261BA" w:rsidRDefault="00BD4116"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sz w:val="28"/>
          <w:szCs w:val="28"/>
        </w:rPr>
        <w:t>Cổ phiếu</w:t>
      </w:r>
      <w:r w:rsidR="00B4781E" w:rsidRPr="006261BA">
        <w:rPr>
          <w:rFonts w:ascii="Times New Roman" w:hAnsi="Times New Roman"/>
          <w:sz w:val="28"/>
          <w:szCs w:val="28"/>
        </w:rPr>
        <w:t>,</w:t>
      </w:r>
      <w:r w:rsidRPr="006261BA">
        <w:rPr>
          <w:rFonts w:ascii="Times New Roman" w:hAnsi="Times New Roman"/>
          <w:sz w:val="28"/>
          <w:szCs w:val="28"/>
        </w:rPr>
        <w:t xml:space="preserve"> phần vốn góp được </w:t>
      </w:r>
      <w:r w:rsidRPr="006261BA">
        <w:rPr>
          <w:rFonts w:ascii="Times New Roman" w:hAnsi="Times New Roman"/>
          <w:sz w:val="28"/>
          <w:szCs w:val="28"/>
          <w:shd w:val="clear" w:color="auto" w:fill="FFFFFF"/>
        </w:rPr>
        <w:t>hoán</w:t>
      </w:r>
      <w:r w:rsidRPr="006261BA">
        <w:rPr>
          <w:rFonts w:ascii="Times New Roman" w:hAnsi="Times New Roman"/>
          <w:sz w:val="28"/>
          <w:szCs w:val="28"/>
        </w:rPr>
        <w:t> đổi không bị hạn chế chuyển nhượng tại thời điểm </w:t>
      </w:r>
      <w:r w:rsidRPr="006261BA">
        <w:rPr>
          <w:rFonts w:ascii="Times New Roman" w:hAnsi="Times New Roman"/>
          <w:sz w:val="28"/>
          <w:szCs w:val="28"/>
          <w:shd w:val="clear" w:color="auto" w:fill="FFFFFF"/>
        </w:rPr>
        <w:t>hoán</w:t>
      </w:r>
      <w:r w:rsidRPr="006261BA">
        <w:rPr>
          <w:rFonts w:ascii="Times New Roman" w:hAnsi="Times New Roman"/>
          <w:sz w:val="28"/>
          <w:szCs w:val="28"/>
        </w:rPr>
        <w:t xml:space="preserve"> đổi theo quy định </w:t>
      </w:r>
      <w:r w:rsidR="00B4781E" w:rsidRPr="006261BA">
        <w:rPr>
          <w:rFonts w:ascii="Times New Roman" w:hAnsi="Times New Roman"/>
          <w:sz w:val="28"/>
          <w:szCs w:val="28"/>
        </w:rPr>
        <w:t xml:space="preserve">của </w:t>
      </w:r>
      <w:r w:rsidRPr="006261BA">
        <w:rPr>
          <w:rFonts w:ascii="Times New Roman" w:hAnsi="Times New Roman"/>
          <w:sz w:val="28"/>
          <w:szCs w:val="28"/>
        </w:rPr>
        <w:t xml:space="preserve">Điều lệ công ty </w:t>
      </w:r>
      <w:r w:rsidR="00B4781E" w:rsidRPr="006261BA">
        <w:rPr>
          <w:rFonts w:ascii="Times New Roman" w:hAnsi="Times New Roman"/>
          <w:sz w:val="28"/>
          <w:szCs w:val="28"/>
        </w:rPr>
        <w:t>và</w:t>
      </w:r>
      <w:r w:rsidRPr="006261BA">
        <w:rPr>
          <w:rFonts w:ascii="Times New Roman" w:hAnsi="Times New Roman"/>
          <w:sz w:val="28"/>
          <w:szCs w:val="28"/>
        </w:rPr>
        <w:t xml:space="preserve"> quy định pháp luật;</w:t>
      </w:r>
    </w:p>
    <w:p w:rsidR="00BD4116" w:rsidRPr="006261BA" w:rsidRDefault="00924AD4"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sz w:val="28"/>
          <w:szCs w:val="28"/>
        </w:rPr>
        <w:t xml:space="preserve">Có </w:t>
      </w:r>
      <w:r w:rsidR="005238E3" w:rsidRPr="006261BA">
        <w:rPr>
          <w:rFonts w:ascii="Times New Roman" w:hAnsi="Times New Roman"/>
          <w:sz w:val="28"/>
          <w:szCs w:val="28"/>
        </w:rPr>
        <w:t>b</w:t>
      </w:r>
      <w:r w:rsidR="00BD4116" w:rsidRPr="006261BA">
        <w:rPr>
          <w:rFonts w:ascii="Times New Roman" w:hAnsi="Times New Roman"/>
          <w:sz w:val="28"/>
          <w:szCs w:val="28"/>
        </w:rPr>
        <w:t xml:space="preserve">áo cáo tài chính </w:t>
      </w:r>
      <w:r w:rsidR="00BC7200" w:rsidRPr="006261BA">
        <w:rPr>
          <w:rFonts w:ascii="Times New Roman" w:hAnsi="Times New Roman"/>
          <w:sz w:val="28"/>
          <w:szCs w:val="28"/>
        </w:rPr>
        <w:t xml:space="preserve">năm gần nhất </w:t>
      </w:r>
      <w:r w:rsidR="00BD4116" w:rsidRPr="006261BA">
        <w:rPr>
          <w:rFonts w:ascii="Times New Roman" w:hAnsi="Times New Roman"/>
          <w:sz w:val="28"/>
          <w:szCs w:val="28"/>
        </w:rPr>
        <w:t>đã được kiểm toán bởi tổ chức kiểm toán được chấp thuận</w:t>
      </w:r>
      <w:r w:rsidR="00BC7200" w:rsidRPr="006261BA">
        <w:rPr>
          <w:rFonts w:ascii="Times New Roman" w:hAnsi="Times New Roman"/>
          <w:sz w:val="28"/>
          <w:szCs w:val="28"/>
        </w:rPr>
        <w:t xml:space="preserve"> của công ty có cổ phần hoặc phần vốn góp được </w:t>
      </w:r>
      <w:r w:rsidR="00BC7200" w:rsidRPr="006261BA">
        <w:rPr>
          <w:rFonts w:ascii="Times New Roman" w:hAnsi="Times New Roman"/>
          <w:sz w:val="28"/>
          <w:szCs w:val="28"/>
          <w:shd w:val="clear" w:color="auto" w:fill="FFFFFF"/>
        </w:rPr>
        <w:t>hoán</w:t>
      </w:r>
      <w:r w:rsidR="00BC7200" w:rsidRPr="006261BA">
        <w:rPr>
          <w:rFonts w:ascii="Times New Roman" w:hAnsi="Times New Roman"/>
          <w:sz w:val="28"/>
          <w:szCs w:val="28"/>
        </w:rPr>
        <w:t> đổi</w:t>
      </w:r>
      <w:r w:rsidR="00BD4116" w:rsidRPr="006261BA">
        <w:rPr>
          <w:rFonts w:ascii="Times New Roman" w:hAnsi="Times New Roman"/>
          <w:sz w:val="28"/>
          <w:szCs w:val="28"/>
        </w:rPr>
        <w:t xml:space="preserve">. Ý kiến kiểm toán </w:t>
      </w:r>
      <w:r w:rsidR="000A3E89" w:rsidRPr="006261BA">
        <w:rPr>
          <w:rFonts w:ascii="Times New Roman" w:hAnsi="Times New Roman"/>
          <w:sz w:val="28"/>
          <w:szCs w:val="28"/>
        </w:rPr>
        <w:t>đối với báo cáo tài chính là ý kiến</w:t>
      </w:r>
      <w:r w:rsidR="00BD4116" w:rsidRPr="006261BA">
        <w:rPr>
          <w:rFonts w:ascii="Times New Roman" w:hAnsi="Times New Roman"/>
          <w:sz w:val="28"/>
          <w:szCs w:val="28"/>
        </w:rPr>
        <w:t xml:space="preserve"> chấp </w:t>
      </w:r>
      <w:r w:rsidR="00C520B1" w:rsidRPr="006261BA">
        <w:rPr>
          <w:rFonts w:ascii="Times New Roman" w:hAnsi="Times New Roman"/>
          <w:sz w:val="28"/>
          <w:szCs w:val="28"/>
        </w:rPr>
        <w:t>nhận</w:t>
      </w:r>
      <w:r w:rsidR="00BD4116" w:rsidRPr="006261BA">
        <w:rPr>
          <w:rFonts w:ascii="Times New Roman" w:hAnsi="Times New Roman"/>
          <w:sz w:val="28"/>
          <w:szCs w:val="28"/>
        </w:rPr>
        <w:t xml:space="preserve"> toàn phần;</w:t>
      </w:r>
    </w:p>
    <w:p w:rsidR="00BD4116" w:rsidRPr="006261BA" w:rsidRDefault="00BD4116"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sz w:val="28"/>
          <w:szCs w:val="28"/>
        </w:rPr>
        <w:t>Đ</w:t>
      </w:r>
      <w:r w:rsidR="003A5BBC" w:rsidRPr="006261BA">
        <w:rPr>
          <w:rFonts w:ascii="Times New Roman" w:hAnsi="Times New Roman"/>
          <w:sz w:val="28"/>
          <w:szCs w:val="28"/>
        </w:rPr>
        <w:t>áp ứng</w:t>
      </w:r>
      <w:r w:rsidRPr="006261BA">
        <w:rPr>
          <w:rFonts w:ascii="Times New Roman" w:hAnsi="Times New Roman"/>
          <w:sz w:val="28"/>
          <w:szCs w:val="28"/>
        </w:rPr>
        <w:t xml:space="preserve"> quy định về tỷ lệ sở hữu</w:t>
      </w:r>
      <w:r w:rsidR="008A1FE7" w:rsidRPr="006261BA">
        <w:rPr>
          <w:rFonts w:ascii="Times New Roman" w:hAnsi="Times New Roman"/>
          <w:sz w:val="28"/>
          <w:szCs w:val="28"/>
        </w:rPr>
        <w:t xml:space="preserve"> của</w:t>
      </w:r>
      <w:r w:rsidRPr="006261BA">
        <w:rPr>
          <w:rFonts w:ascii="Times New Roman" w:hAnsi="Times New Roman"/>
          <w:sz w:val="28"/>
          <w:szCs w:val="28"/>
        </w:rPr>
        <w:t xml:space="preserve"> nhà đầu tư nước ngoài</w:t>
      </w:r>
      <w:r w:rsidR="003A5BBC" w:rsidRPr="006261BA">
        <w:rPr>
          <w:rFonts w:ascii="Times New Roman" w:hAnsi="Times New Roman"/>
          <w:sz w:val="28"/>
          <w:szCs w:val="28"/>
        </w:rPr>
        <w:t xml:space="preserve"> theo quy định của pháp luật</w:t>
      </w:r>
      <w:r w:rsidRPr="006261BA">
        <w:rPr>
          <w:rFonts w:ascii="Times New Roman" w:hAnsi="Times New Roman"/>
          <w:sz w:val="28"/>
          <w:szCs w:val="28"/>
        </w:rPr>
        <w:t>;</w:t>
      </w:r>
    </w:p>
    <w:p w:rsidR="00F578E0" w:rsidRPr="006261BA" w:rsidRDefault="00F578E0"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sz w:val="28"/>
          <w:szCs w:val="28"/>
        </w:rPr>
        <w:t>Việc hoán đổi phải đảm bảo không vi phạm quy định về sở hữu chéo của Luật Doanh nghiệp;</w:t>
      </w:r>
    </w:p>
    <w:p w:rsidR="00777512" w:rsidRPr="006261BA" w:rsidRDefault="004B1037" w:rsidP="000C3BB7">
      <w:pPr>
        <w:keepNext/>
        <w:widowControl w:val="0"/>
        <w:numPr>
          <w:ilvl w:val="0"/>
          <w:numId w:val="46"/>
        </w:numPr>
        <w:spacing w:before="60" w:after="60" w:line="276" w:lineRule="auto"/>
        <w:rPr>
          <w:rFonts w:ascii="Times New Roman" w:hAnsi="Times New Roman"/>
          <w:sz w:val="28"/>
          <w:szCs w:val="28"/>
        </w:rPr>
      </w:pPr>
      <w:r w:rsidRPr="006261BA">
        <w:rPr>
          <w:rFonts w:ascii="Times New Roman" w:hAnsi="Times New Roman"/>
          <w:iCs/>
          <w:sz w:val="28"/>
          <w:szCs w:val="28"/>
        </w:rPr>
        <w:t>Khoảng cách giữa các đợt chào bán</w:t>
      </w:r>
      <w:r w:rsidR="00A63A6B" w:rsidRPr="006261BA">
        <w:rPr>
          <w:rFonts w:ascii="Times New Roman" w:hAnsi="Times New Roman"/>
          <w:iCs/>
          <w:sz w:val="28"/>
          <w:szCs w:val="28"/>
        </w:rPr>
        <w:t>, phát hành</w:t>
      </w:r>
      <w:r w:rsidRPr="006261BA">
        <w:rPr>
          <w:rFonts w:ascii="Times New Roman" w:hAnsi="Times New Roman"/>
          <w:iCs/>
          <w:sz w:val="28"/>
          <w:szCs w:val="28"/>
        </w:rPr>
        <w:t xml:space="preserve"> riêng lẻ phải cách nhau ít nhất 06 tháng kể từ ngày kết thúc đợt chào bán, phát hành riêng lẻ gần nhất</w:t>
      </w:r>
      <w:r w:rsidRPr="006261BA">
        <w:rPr>
          <w:rFonts w:ascii="Times New Roman" w:hAnsi="Times New Roman"/>
          <w:kern w:val="28"/>
          <w:sz w:val="28"/>
          <w:szCs w:val="28"/>
          <w:lang w:val="nl-NL"/>
        </w:rPr>
        <w:t xml:space="preserve"> theo quy định tại khoản 7 Điều 4</w:t>
      </w:r>
      <w:r w:rsidR="00394727" w:rsidRPr="006261BA">
        <w:rPr>
          <w:rFonts w:ascii="Times New Roman" w:hAnsi="Times New Roman"/>
          <w:kern w:val="28"/>
          <w:sz w:val="28"/>
          <w:szCs w:val="28"/>
          <w:lang w:val="nl-NL"/>
        </w:rPr>
        <w:t>6</w:t>
      </w:r>
      <w:r w:rsidRPr="006261BA">
        <w:rPr>
          <w:rFonts w:ascii="Times New Roman" w:hAnsi="Times New Roman"/>
          <w:kern w:val="28"/>
          <w:sz w:val="28"/>
          <w:szCs w:val="28"/>
          <w:lang w:val="nl-NL"/>
        </w:rPr>
        <w:t xml:space="preserve"> Nghị định này; </w:t>
      </w:r>
    </w:p>
    <w:p w:rsidR="00EE7821" w:rsidRPr="006261BA" w:rsidRDefault="00BD4116" w:rsidP="00D471EC">
      <w:pPr>
        <w:pStyle w:val="Heading1"/>
        <w:widowControl w:val="0"/>
        <w:spacing w:before="60" w:after="60" w:line="276" w:lineRule="auto"/>
        <w:rPr>
          <w:szCs w:val="28"/>
        </w:rPr>
      </w:pPr>
      <w:r w:rsidRPr="006261BA">
        <w:rPr>
          <w:szCs w:val="28"/>
          <w:lang w:val="nl-NL"/>
        </w:rPr>
        <w:t>Điều</w:t>
      </w:r>
      <w:r w:rsidRPr="006261BA">
        <w:rPr>
          <w:szCs w:val="28"/>
        </w:rPr>
        <w:t xml:space="preserve"> </w:t>
      </w:r>
      <w:r w:rsidR="00B16993" w:rsidRPr="006261BA">
        <w:rPr>
          <w:szCs w:val="28"/>
          <w:lang w:val="en-US"/>
        </w:rPr>
        <w:t>4</w:t>
      </w:r>
      <w:r w:rsidR="00394727" w:rsidRPr="006261BA">
        <w:rPr>
          <w:szCs w:val="28"/>
          <w:lang w:val="en-US"/>
        </w:rPr>
        <w:t>9</w:t>
      </w:r>
      <w:r w:rsidRPr="006261BA">
        <w:rPr>
          <w:szCs w:val="28"/>
        </w:rPr>
        <w:t xml:space="preserve">. </w:t>
      </w:r>
      <w:r w:rsidR="0097299A" w:rsidRPr="006261BA">
        <w:rPr>
          <w:szCs w:val="28"/>
        </w:rPr>
        <w:t xml:space="preserve">Hồ </w:t>
      </w:r>
      <w:r w:rsidR="0097299A" w:rsidRPr="006261BA">
        <w:rPr>
          <w:bCs w:val="0"/>
          <w:szCs w:val="28"/>
          <w:lang w:val="nl-NL"/>
        </w:rPr>
        <w:t>sơ</w:t>
      </w:r>
      <w:r w:rsidR="0097299A" w:rsidRPr="006261BA">
        <w:rPr>
          <w:szCs w:val="28"/>
        </w:rPr>
        <w:t xml:space="preserve"> </w:t>
      </w:r>
      <w:r w:rsidR="00853266" w:rsidRPr="006261BA">
        <w:rPr>
          <w:szCs w:val="28"/>
          <w:lang w:val="nl-NL"/>
        </w:rPr>
        <w:t>công ty đại chúng đăng ký phát hành cổ phiếu để</w:t>
      </w:r>
      <w:r w:rsidR="00853266" w:rsidRPr="006261BA">
        <w:rPr>
          <w:szCs w:val="28"/>
        </w:rPr>
        <w:t xml:space="preserve"> hoán đổi cổ phần, phần vốn góp cho số cổ đông, thành viên góp vốn xác định của công ty cổ phần</w:t>
      </w:r>
      <w:r w:rsidR="00C520B1" w:rsidRPr="006261BA">
        <w:rPr>
          <w:szCs w:val="28"/>
          <w:lang w:val="en-US"/>
        </w:rPr>
        <w:t xml:space="preserve"> chưa đại chúng</w:t>
      </w:r>
      <w:r w:rsidR="00853266" w:rsidRPr="006261BA">
        <w:rPr>
          <w:szCs w:val="28"/>
        </w:rPr>
        <w:t>, công ty trách nhiệm hữu hạn</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 </w:t>
      </w:r>
      <w:r w:rsidR="005D51FA" w:rsidRPr="006261BA">
        <w:rPr>
          <w:rFonts w:ascii="Times New Roman" w:hAnsi="Times New Roman"/>
          <w:kern w:val="28"/>
          <w:sz w:val="28"/>
          <w:szCs w:val="28"/>
          <w:lang w:val="nl-NL"/>
        </w:rPr>
        <w:t>phát hành</w:t>
      </w:r>
      <w:r w:rsidRPr="006261BA">
        <w:rPr>
          <w:rFonts w:ascii="Times New Roman" w:hAnsi="Times New Roman"/>
          <w:kern w:val="28"/>
          <w:sz w:val="28"/>
          <w:szCs w:val="28"/>
          <w:lang w:val="nl-NL"/>
        </w:rPr>
        <w:t xml:space="preserve"> theo Mẫu số 1</w:t>
      </w:r>
      <w:r w:rsidR="009344CC" w:rsidRPr="006261BA">
        <w:rPr>
          <w:rFonts w:ascii="Times New Roman" w:hAnsi="Times New Roman"/>
          <w:kern w:val="28"/>
          <w:sz w:val="28"/>
          <w:szCs w:val="28"/>
          <w:lang w:val="nl-NL"/>
        </w:rPr>
        <w:t>0</w:t>
      </w:r>
      <w:r w:rsidRPr="006261BA">
        <w:rPr>
          <w:rFonts w:ascii="Times New Roman" w:hAnsi="Times New Roman"/>
          <w:kern w:val="28"/>
          <w:sz w:val="28"/>
          <w:szCs w:val="28"/>
          <w:lang w:val="nl-NL"/>
        </w:rPr>
        <w:t xml:space="preserve"> Phụ lục ban hành kèm theo Nghị định này;</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lastRenderedPageBreak/>
        <w:t>Quyết định của Đại hội đồng cổ đông của tổ chức phát hành thông qua phương án phát hành</w:t>
      </w:r>
      <w:r w:rsidR="005D51FA" w:rsidRPr="006261BA">
        <w:rPr>
          <w:rFonts w:ascii="Times New Roman" w:hAnsi="Times New Roman"/>
          <w:kern w:val="28"/>
          <w:sz w:val="28"/>
          <w:szCs w:val="28"/>
          <w:lang w:val="nl-NL"/>
        </w:rPr>
        <w:t>, trong đó nêu rõ</w:t>
      </w:r>
      <w:r w:rsidR="00C520B1" w:rsidRPr="006261BA">
        <w:rPr>
          <w:rFonts w:ascii="Times New Roman" w:hAnsi="Times New Roman"/>
          <w:kern w:val="28"/>
          <w:sz w:val="28"/>
          <w:szCs w:val="28"/>
          <w:lang w:val="nl-NL"/>
        </w:rPr>
        <w:t>:</w:t>
      </w:r>
      <w:r w:rsidR="005D51FA" w:rsidRPr="006261BA">
        <w:rPr>
          <w:rFonts w:ascii="Times New Roman" w:hAnsi="Times New Roman"/>
          <w:kern w:val="28"/>
          <w:sz w:val="28"/>
          <w:szCs w:val="28"/>
          <w:lang w:val="nl-NL"/>
        </w:rPr>
        <w:t xml:space="preserve"> mục đích phát hành; số lượng cổ phiếu dự kiến phát hành; danh sách nhà đầu tư; số lượng cổ phiếu dự kiến phát hành hoán đổi cho từng nhà đầu tư; phương pháp xác định và tỷ lệ hoán đổi;</w:t>
      </w:r>
    </w:p>
    <w:p w:rsidR="00EE7821"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 xml:space="preserve">Văn bản cam kết của chủ sở hữu cổ phần, phần vốn góp được hoán đổi hoặc văn bản xác nhận bởi </w:t>
      </w:r>
      <w:r w:rsidR="005D51FA" w:rsidRPr="006261BA">
        <w:rPr>
          <w:rFonts w:ascii="Times New Roman" w:hAnsi="Times New Roman"/>
          <w:kern w:val="28"/>
          <w:sz w:val="28"/>
          <w:szCs w:val="28"/>
          <w:lang w:val="nl-NL"/>
        </w:rPr>
        <w:t xml:space="preserve">người </w:t>
      </w:r>
      <w:r w:rsidRPr="006261BA">
        <w:rPr>
          <w:rFonts w:ascii="Times New Roman" w:hAnsi="Times New Roman"/>
          <w:kern w:val="28"/>
          <w:sz w:val="28"/>
          <w:szCs w:val="28"/>
          <w:lang w:val="nl-NL"/>
        </w:rPr>
        <w:t>đại diện theo pháp luật của công ty có cổ phần</w:t>
      </w:r>
      <w:r w:rsidR="005D51FA"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phần vốn góp được hoán đổi về việc cổ phần, phần vốn góp của nhà đầu tư được hoán đổi không bị hạn chế chuyển nhượng;</w:t>
      </w:r>
    </w:p>
    <w:p w:rsidR="00BD4116" w:rsidRPr="006261BA" w:rsidRDefault="001472DA"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Quyết định của Ủy ban Cạnh tranh Quốc gia về tập trung kinh tế trong t</w:t>
      </w:r>
      <w:r w:rsidR="00BD4116" w:rsidRPr="006261BA">
        <w:rPr>
          <w:rFonts w:ascii="Times New Roman" w:hAnsi="Times New Roman"/>
          <w:kern w:val="28"/>
          <w:sz w:val="28"/>
          <w:szCs w:val="28"/>
          <w:lang w:val="nl-NL"/>
        </w:rPr>
        <w:t>rường hợp</w:t>
      </w:r>
      <w:r w:rsidRPr="006261BA">
        <w:rPr>
          <w:rFonts w:ascii="Times New Roman" w:hAnsi="Times New Roman"/>
          <w:kern w:val="28"/>
          <w:sz w:val="28"/>
          <w:szCs w:val="28"/>
          <w:lang w:val="nl-NL"/>
        </w:rPr>
        <w:t xml:space="preserve"> việc</w:t>
      </w:r>
      <w:r w:rsidR="00C66634" w:rsidRPr="006261BA">
        <w:rPr>
          <w:rFonts w:ascii="Times New Roman" w:hAnsi="Times New Roman"/>
          <w:kern w:val="28"/>
          <w:sz w:val="28"/>
          <w:szCs w:val="28"/>
          <w:lang w:val="nl-NL"/>
        </w:rPr>
        <w:t xml:space="preserve"> hoán đổi dẫn đến hoạt động tập trung kinh tế thuộc ngưỡng </w:t>
      </w:r>
      <w:r w:rsidRPr="006261BA">
        <w:rPr>
          <w:rFonts w:ascii="Times New Roman" w:hAnsi="Times New Roman"/>
          <w:kern w:val="28"/>
          <w:sz w:val="28"/>
          <w:szCs w:val="28"/>
          <w:lang w:val="nl-NL"/>
        </w:rPr>
        <w:t xml:space="preserve">tập trung kinh tế </w:t>
      </w:r>
      <w:r w:rsidR="00BD4116" w:rsidRPr="006261BA">
        <w:rPr>
          <w:rFonts w:ascii="Times New Roman" w:hAnsi="Times New Roman"/>
          <w:kern w:val="28"/>
          <w:sz w:val="28"/>
          <w:szCs w:val="28"/>
          <w:lang w:val="nl-NL"/>
        </w:rPr>
        <w:t>phải thông báo;</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 xml:space="preserve">Tài liệu chứng minh </w:t>
      </w:r>
      <w:r w:rsidR="00076D2B" w:rsidRPr="006261BA">
        <w:rPr>
          <w:rFonts w:ascii="Times New Roman" w:hAnsi="Times New Roman"/>
          <w:kern w:val="28"/>
          <w:sz w:val="28"/>
          <w:szCs w:val="28"/>
          <w:lang w:val="nl-NL"/>
        </w:rPr>
        <w:t>đáp ứng</w:t>
      </w:r>
      <w:r w:rsidRPr="006261BA">
        <w:rPr>
          <w:rFonts w:ascii="Times New Roman" w:hAnsi="Times New Roman"/>
          <w:kern w:val="28"/>
          <w:sz w:val="28"/>
          <w:szCs w:val="28"/>
          <w:lang w:val="nl-NL"/>
        </w:rPr>
        <w:t xml:space="preserve"> quy định về tỷ lệ sở hữu</w:t>
      </w:r>
      <w:r w:rsidR="008A1FE7" w:rsidRPr="006261BA">
        <w:rPr>
          <w:rFonts w:ascii="Times New Roman" w:hAnsi="Times New Roman"/>
          <w:kern w:val="28"/>
          <w:sz w:val="28"/>
          <w:szCs w:val="28"/>
          <w:lang w:val="nl-NL"/>
        </w:rPr>
        <w:t xml:space="preserve"> của</w:t>
      </w:r>
      <w:r w:rsidRPr="006261BA">
        <w:rPr>
          <w:rFonts w:ascii="Times New Roman" w:hAnsi="Times New Roman"/>
          <w:kern w:val="28"/>
          <w:sz w:val="28"/>
          <w:szCs w:val="28"/>
          <w:lang w:val="nl-NL"/>
        </w:rPr>
        <w:t xml:space="preserve"> nhà đầu tư nước ngoài</w:t>
      </w:r>
      <w:r w:rsidR="00076D2B" w:rsidRPr="006261BA">
        <w:rPr>
          <w:rFonts w:ascii="Times New Roman" w:hAnsi="Times New Roman"/>
          <w:kern w:val="28"/>
          <w:sz w:val="28"/>
          <w:szCs w:val="28"/>
          <w:lang w:val="nl-NL"/>
        </w:rPr>
        <w:t xml:space="preserve"> theo quy định của pháp luật</w:t>
      </w:r>
      <w:r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Văn bản cam kết của tổ chức phát hành</w:t>
      </w:r>
      <w:r w:rsidR="007B0FB4" w:rsidRPr="006261BA">
        <w:rPr>
          <w:rFonts w:ascii="Times New Roman" w:hAnsi="Times New Roman"/>
          <w:kern w:val="28"/>
          <w:sz w:val="28"/>
          <w:szCs w:val="28"/>
          <w:lang w:val="nl-NL"/>
        </w:rPr>
        <w:t xml:space="preserve"> đảm bảo không vi phạm quy định về sở hữu chéo của Luật Doanh nghiệp</w:t>
      </w:r>
      <w:r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Báo cáo tài chính</w:t>
      </w:r>
      <w:r w:rsidR="00C73D50" w:rsidRPr="006261BA">
        <w:rPr>
          <w:rFonts w:ascii="Times New Roman" w:hAnsi="Times New Roman"/>
          <w:kern w:val="28"/>
          <w:sz w:val="28"/>
          <w:szCs w:val="28"/>
          <w:lang w:val="nl-NL"/>
        </w:rPr>
        <w:t xml:space="preserve"> năm gần nhất được kiểm toán bởi tổ chức kiểm toán được chấp thuận</w:t>
      </w:r>
      <w:r w:rsidRPr="006261BA">
        <w:rPr>
          <w:rFonts w:ascii="Times New Roman" w:hAnsi="Times New Roman"/>
          <w:kern w:val="28"/>
          <w:sz w:val="28"/>
          <w:szCs w:val="28"/>
          <w:lang w:val="nl-NL"/>
        </w:rPr>
        <w:t xml:space="preserve"> của</w:t>
      </w:r>
      <w:r w:rsidR="000E0237" w:rsidRPr="006261BA">
        <w:rPr>
          <w:rFonts w:ascii="Times New Roman" w:hAnsi="Times New Roman"/>
          <w:kern w:val="28"/>
          <w:sz w:val="28"/>
          <w:szCs w:val="28"/>
          <w:lang w:val="nl-NL"/>
        </w:rPr>
        <w:t xml:space="preserve"> tổ chức phát hành</w:t>
      </w:r>
      <w:r w:rsidR="007B0FB4" w:rsidRPr="006261BA">
        <w:rPr>
          <w:rFonts w:ascii="Times New Roman" w:hAnsi="Times New Roman"/>
          <w:kern w:val="28"/>
          <w:sz w:val="28"/>
          <w:szCs w:val="28"/>
          <w:lang w:val="nl-NL"/>
        </w:rPr>
        <w:t>,</w:t>
      </w:r>
      <w:r w:rsidRPr="006261BA">
        <w:rPr>
          <w:rFonts w:ascii="Times New Roman" w:hAnsi="Times New Roman"/>
          <w:kern w:val="28"/>
          <w:sz w:val="28"/>
          <w:szCs w:val="28"/>
          <w:lang w:val="nl-NL"/>
        </w:rPr>
        <w:t xml:space="preserve"> công ty có cổ phần</w:t>
      </w:r>
      <w:r w:rsidR="000613B0" w:rsidRPr="006261BA">
        <w:rPr>
          <w:rFonts w:ascii="Times New Roman" w:hAnsi="Times New Roman"/>
          <w:kern w:val="28"/>
          <w:sz w:val="28"/>
          <w:szCs w:val="28"/>
          <w:lang w:val="nl-NL"/>
        </w:rPr>
        <w:t xml:space="preserve">, </w:t>
      </w:r>
      <w:r w:rsidRPr="006261BA">
        <w:rPr>
          <w:rFonts w:ascii="Times New Roman" w:hAnsi="Times New Roman"/>
          <w:kern w:val="28"/>
          <w:sz w:val="28"/>
          <w:szCs w:val="28"/>
          <w:lang w:val="nl-NL"/>
        </w:rPr>
        <w:t>phần góp vốn được hoán đổ</w:t>
      </w:r>
      <w:r w:rsidR="007B0FB4" w:rsidRPr="006261BA">
        <w:rPr>
          <w:rFonts w:ascii="Times New Roman" w:hAnsi="Times New Roman"/>
          <w:kern w:val="28"/>
          <w:sz w:val="28"/>
          <w:szCs w:val="28"/>
          <w:lang w:val="nl-NL"/>
        </w:rPr>
        <w:t>i</w:t>
      </w:r>
      <w:r w:rsidRPr="006261BA">
        <w:rPr>
          <w:rFonts w:ascii="Times New Roman" w:hAnsi="Times New Roman"/>
          <w:kern w:val="28"/>
          <w:sz w:val="28"/>
          <w:szCs w:val="28"/>
          <w:lang w:val="nl-NL"/>
        </w:rPr>
        <w:t>;</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lang w:val="nl-NL"/>
        </w:rPr>
      </w:pPr>
      <w:r w:rsidRPr="006261BA">
        <w:rPr>
          <w:rFonts w:ascii="Times New Roman" w:hAnsi="Times New Roman"/>
          <w:kern w:val="28"/>
          <w:sz w:val="28"/>
          <w:szCs w:val="28"/>
          <w:lang w:val="nl-NL"/>
        </w:rPr>
        <w:t>Tài liệu cung cấp thông tin về đợt phát hành cho nhà đầu tư (nếu có);</w:t>
      </w:r>
    </w:p>
    <w:p w:rsidR="00BD4116" w:rsidRPr="006261BA" w:rsidRDefault="00BD4116" w:rsidP="000C3BB7">
      <w:pPr>
        <w:keepNext/>
        <w:widowControl w:val="0"/>
        <w:numPr>
          <w:ilvl w:val="0"/>
          <w:numId w:val="156"/>
        </w:numPr>
        <w:spacing w:before="60" w:after="60" w:line="276" w:lineRule="auto"/>
        <w:ind w:left="0" w:firstLine="709"/>
        <w:rPr>
          <w:rFonts w:ascii="Times New Roman" w:hAnsi="Times New Roman"/>
          <w:kern w:val="28"/>
          <w:sz w:val="28"/>
          <w:szCs w:val="28"/>
        </w:rPr>
      </w:pPr>
      <w:r w:rsidRPr="006261BA">
        <w:rPr>
          <w:rFonts w:ascii="Times New Roman" w:hAnsi="Times New Roman"/>
          <w:kern w:val="28"/>
          <w:sz w:val="28"/>
          <w:szCs w:val="28"/>
          <w:lang w:val="nl-NL"/>
        </w:rPr>
        <w:t>Quyết định của Hội đồng quản trị thông qua hồ sơ đăng ký phát hành. Đối với việc phát</w:t>
      </w:r>
      <w:r w:rsidRPr="006261BA">
        <w:rPr>
          <w:rFonts w:ascii="Times New Roman" w:hAnsi="Times New Roman"/>
          <w:sz w:val="28"/>
          <w:szCs w:val="28"/>
        </w:rPr>
        <w:t xml:space="preserve"> hành cổ phiếu của tổ chức phát hành thuộc ngành nghề kinh doanh có điều kiện mà pháp luật chuyên ngành quy định phải có chấp thuận của cơ quan quản lý nhà nước có thẩm quyền về việc phát hành</w:t>
      </w:r>
      <w:r w:rsidR="003709B6" w:rsidRPr="006261BA">
        <w:rPr>
          <w:rFonts w:ascii="Times New Roman" w:hAnsi="Times New Roman"/>
          <w:sz w:val="28"/>
          <w:szCs w:val="28"/>
        </w:rPr>
        <w:t xml:space="preserve">, thay đổi vốn điều lệ </w:t>
      </w:r>
      <w:r w:rsidRPr="006261BA">
        <w:rPr>
          <w:rFonts w:ascii="Times New Roman" w:hAnsi="Times New Roman"/>
          <w:sz w:val="28"/>
          <w:szCs w:val="28"/>
        </w:rPr>
        <w:t>hồ sơ phải có văn bản chấp thuận của cơ quan quản lý nhà nước có thẩm quyền</w:t>
      </w:r>
      <w:r w:rsidR="009A49C8" w:rsidRPr="006261BA">
        <w:rPr>
          <w:rFonts w:ascii="Times New Roman" w:hAnsi="Times New Roman"/>
          <w:sz w:val="28"/>
          <w:szCs w:val="28"/>
        </w:rPr>
        <w:t>.</w:t>
      </w:r>
    </w:p>
    <w:p w:rsidR="00FF6BCC"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394727" w:rsidRPr="006261BA">
        <w:rPr>
          <w:bCs w:val="0"/>
          <w:szCs w:val="28"/>
          <w:lang w:val="nl-NL"/>
        </w:rPr>
        <w:t>50</w:t>
      </w:r>
      <w:r w:rsidRPr="006261BA">
        <w:rPr>
          <w:bCs w:val="0"/>
          <w:szCs w:val="28"/>
          <w:lang w:val="nl-NL"/>
        </w:rPr>
        <w:t xml:space="preserve">. </w:t>
      </w:r>
      <w:r w:rsidR="00FF6BCC" w:rsidRPr="006261BA">
        <w:rPr>
          <w:rFonts w:hint="eastAsia"/>
          <w:bCs w:val="0"/>
          <w:szCs w:val="28"/>
          <w:lang w:val="nl-NL"/>
        </w:rPr>
        <w:t>Đ</w:t>
      </w:r>
      <w:r w:rsidR="00FF6BCC" w:rsidRPr="006261BA">
        <w:rPr>
          <w:bCs w:val="0"/>
          <w:szCs w:val="28"/>
          <w:lang w:val="nl-NL"/>
        </w:rPr>
        <w:t xml:space="preserve">iều </w:t>
      </w:r>
      <w:r w:rsidR="00C520B1" w:rsidRPr="006261BA">
        <w:rPr>
          <w:bCs w:val="0"/>
          <w:szCs w:val="28"/>
          <w:lang w:val="nl-NL"/>
        </w:rPr>
        <w:t>k</w:t>
      </w:r>
      <w:r w:rsidR="00FF6BCC" w:rsidRPr="006261BA">
        <w:rPr>
          <w:bCs w:val="0"/>
          <w:szCs w:val="28"/>
          <w:lang w:val="nl-NL"/>
        </w:rPr>
        <w:t>iện công ty đại chúng phát hành cổ phiếu để hoán đổi cổ phần cho số cổ đông xác định trong công ty đại chúng khác</w:t>
      </w:r>
    </w:p>
    <w:p w:rsidR="00D254B3" w:rsidRPr="006261BA" w:rsidRDefault="00D254B3" w:rsidP="000C3BB7">
      <w:pPr>
        <w:keepNext/>
        <w:widowControl w:val="0"/>
        <w:numPr>
          <w:ilvl w:val="0"/>
          <w:numId w:val="81"/>
        </w:numPr>
        <w:spacing w:before="60" w:after="60" w:line="276" w:lineRule="auto"/>
        <w:rPr>
          <w:rFonts w:ascii="Times New Roman" w:hAnsi="Times New Roman"/>
          <w:sz w:val="28"/>
          <w:szCs w:val="28"/>
        </w:rPr>
      </w:pPr>
      <w:r w:rsidRPr="006261BA">
        <w:rPr>
          <w:rFonts w:ascii="Times New Roman" w:hAnsi="Times New Roman"/>
          <w:sz w:val="28"/>
          <w:szCs w:val="28"/>
        </w:rPr>
        <w:t xml:space="preserve">Các điều kiện quy định tại Điều </w:t>
      </w:r>
      <w:r w:rsidR="004E342C" w:rsidRPr="006261BA">
        <w:rPr>
          <w:rFonts w:ascii="Times New Roman" w:hAnsi="Times New Roman"/>
          <w:sz w:val="28"/>
          <w:szCs w:val="28"/>
        </w:rPr>
        <w:t>4</w:t>
      </w:r>
      <w:r w:rsidR="00394727" w:rsidRPr="006261BA">
        <w:rPr>
          <w:rFonts w:ascii="Times New Roman" w:hAnsi="Times New Roman"/>
          <w:sz w:val="28"/>
          <w:szCs w:val="28"/>
        </w:rPr>
        <w:t>8</w:t>
      </w:r>
      <w:r w:rsidRPr="006261BA">
        <w:rPr>
          <w:rFonts w:ascii="Times New Roman" w:hAnsi="Times New Roman"/>
          <w:sz w:val="28"/>
          <w:szCs w:val="28"/>
        </w:rPr>
        <w:t xml:space="preserve"> Nghị định này;</w:t>
      </w:r>
    </w:p>
    <w:p w:rsidR="00C95E35" w:rsidRPr="006261BA" w:rsidRDefault="001B7CA2" w:rsidP="000C3BB7">
      <w:pPr>
        <w:keepNext/>
        <w:widowControl w:val="0"/>
        <w:numPr>
          <w:ilvl w:val="0"/>
          <w:numId w:val="81"/>
        </w:numPr>
        <w:spacing w:before="60" w:after="60" w:line="276" w:lineRule="auto"/>
        <w:rPr>
          <w:rFonts w:ascii="Times New Roman" w:hAnsi="Times New Roman"/>
          <w:sz w:val="28"/>
          <w:szCs w:val="28"/>
        </w:rPr>
      </w:pPr>
      <w:r w:rsidRPr="006261BA">
        <w:rPr>
          <w:rFonts w:ascii="Times New Roman" w:hAnsi="Times New Roman"/>
          <w:sz w:val="28"/>
          <w:szCs w:val="28"/>
        </w:rPr>
        <w:t>Có chấp thuận về nguyên tắc bằng văn bản của các đối tượng được hoán đổi về việc hoán đổi</w:t>
      </w:r>
      <w:r w:rsidR="00C95E35" w:rsidRPr="006261BA">
        <w:rPr>
          <w:rFonts w:ascii="Times New Roman" w:hAnsi="Times New Roman"/>
          <w:sz w:val="28"/>
          <w:szCs w:val="28"/>
        </w:rPr>
        <w:t>;</w:t>
      </w:r>
    </w:p>
    <w:p w:rsidR="00E85737" w:rsidRPr="006261BA" w:rsidRDefault="00C95E35" w:rsidP="000C3BB7">
      <w:pPr>
        <w:keepNext/>
        <w:widowControl w:val="0"/>
        <w:numPr>
          <w:ilvl w:val="0"/>
          <w:numId w:val="81"/>
        </w:numPr>
        <w:spacing w:before="60" w:after="60" w:line="276" w:lineRule="auto"/>
        <w:rPr>
          <w:rFonts w:ascii="Times New Roman" w:hAnsi="Times New Roman"/>
          <w:sz w:val="28"/>
          <w:szCs w:val="28"/>
        </w:rPr>
      </w:pPr>
      <w:r w:rsidRPr="006261BA">
        <w:rPr>
          <w:rFonts w:ascii="Times New Roman" w:hAnsi="Times New Roman"/>
          <w:sz w:val="28"/>
          <w:szCs w:val="28"/>
        </w:rPr>
        <w:t>Trường hợp hoán đổi cổ phiếu dẫn đến tỷ lệ sở hữu của tổ chức phát hành tại công ty đại chúng khác đến mức phải chào mua công khai theo quy định tại Điều 35 Luật Chứng khoán, việc hoán đổi phải được Đại hội đồng cổ đông của công ty đại chúng có cổ phiếu được hoán đổi thông qua.</w:t>
      </w:r>
    </w:p>
    <w:p w:rsidR="00BD4116" w:rsidRPr="006261BA" w:rsidRDefault="00BD4116" w:rsidP="00D471EC">
      <w:pPr>
        <w:pStyle w:val="Heading1"/>
        <w:widowControl w:val="0"/>
        <w:spacing w:before="60" w:after="60" w:line="276" w:lineRule="auto"/>
        <w:rPr>
          <w:szCs w:val="28"/>
        </w:rPr>
      </w:pPr>
      <w:r w:rsidRPr="006261BA">
        <w:rPr>
          <w:bCs w:val="0"/>
          <w:szCs w:val="28"/>
          <w:lang w:val="nl-NL"/>
        </w:rPr>
        <w:t xml:space="preserve">Điều </w:t>
      </w:r>
      <w:r w:rsidR="00394727" w:rsidRPr="006261BA">
        <w:rPr>
          <w:bCs w:val="0"/>
          <w:szCs w:val="28"/>
          <w:lang w:val="nl-NL"/>
        </w:rPr>
        <w:t>51</w:t>
      </w:r>
      <w:r w:rsidRPr="006261BA">
        <w:rPr>
          <w:bCs w:val="0"/>
          <w:szCs w:val="28"/>
          <w:lang w:val="nl-NL"/>
        </w:rPr>
        <w:t xml:space="preserve">. </w:t>
      </w:r>
      <w:r w:rsidRPr="006261BA">
        <w:rPr>
          <w:szCs w:val="28"/>
        </w:rPr>
        <w:t xml:space="preserve">Hồ sơ </w:t>
      </w:r>
      <w:r w:rsidR="00D254B3" w:rsidRPr="006261BA">
        <w:rPr>
          <w:bCs w:val="0"/>
          <w:szCs w:val="28"/>
          <w:lang w:val="nl-NL"/>
        </w:rPr>
        <w:t xml:space="preserve">công ty đại chúng đăng ký phát hành cổ phiếu để hoán đổi cổ phần </w:t>
      </w:r>
      <w:r w:rsidR="00D254B3" w:rsidRPr="006261BA">
        <w:rPr>
          <w:szCs w:val="28"/>
        </w:rPr>
        <w:t>cho số cổ đông xác định trong công ty đại chúng</w:t>
      </w:r>
      <w:r w:rsidR="00D254B3" w:rsidRPr="006261BA">
        <w:rPr>
          <w:rStyle w:val="CommentReference"/>
          <w:sz w:val="28"/>
          <w:szCs w:val="28"/>
        </w:rPr>
        <w:t xml:space="preserve"> </w:t>
      </w:r>
      <w:r w:rsidR="00D254B3" w:rsidRPr="006261BA">
        <w:rPr>
          <w:rStyle w:val="CommentReference"/>
          <w:sz w:val="28"/>
          <w:szCs w:val="28"/>
          <w:lang w:val="en-US"/>
        </w:rPr>
        <w:t>khác</w:t>
      </w:r>
    </w:p>
    <w:p w:rsidR="00D254B3" w:rsidRPr="006261BA" w:rsidRDefault="00D254B3" w:rsidP="000C3BB7">
      <w:pPr>
        <w:keepNext/>
        <w:widowControl w:val="0"/>
        <w:numPr>
          <w:ilvl w:val="0"/>
          <w:numId w:val="66"/>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 xml:space="preserve">Các tài liệu quy định tại Điều </w:t>
      </w:r>
      <w:r w:rsidR="009867FC" w:rsidRPr="006261BA">
        <w:rPr>
          <w:rFonts w:ascii="Times New Roman" w:hAnsi="Times New Roman"/>
          <w:bCs/>
          <w:sz w:val="28"/>
          <w:szCs w:val="28"/>
          <w:lang w:val="nl-NL"/>
        </w:rPr>
        <w:t>4</w:t>
      </w:r>
      <w:r w:rsidR="00394727" w:rsidRPr="006261BA">
        <w:rPr>
          <w:rFonts w:ascii="Times New Roman" w:hAnsi="Times New Roman"/>
          <w:bCs/>
          <w:sz w:val="28"/>
          <w:szCs w:val="28"/>
          <w:lang w:val="nl-NL"/>
        </w:rPr>
        <w:t>9</w:t>
      </w:r>
      <w:r w:rsidRPr="006261BA">
        <w:rPr>
          <w:rFonts w:ascii="Times New Roman" w:hAnsi="Times New Roman"/>
          <w:bCs/>
          <w:sz w:val="28"/>
          <w:szCs w:val="28"/>
          <w:lang w:val="nl-NL"/>
        </w:rPr>
        <w:t xml:space="preserve"> Nghị định này;</w:t>
      </w:r>
    </w:p>
    <w:p w:rsidR="00D254B3" w:rsidRPr="006261BA" w:rsidRDefault="00D254B3" w:rsidP="000C3BB7">
      <w:pPr>
        <w:keepNext/>
        <w:widowControl w:val="0"/>
        <w:numPr>
          <w:ilvl w:val="0"/>
          <w:numId w:val="66"/>
        </w:numPr>
        <w:tabs>
          <w:tab w:val="left" w:pos="993"/>
        </w:tabs>
        <w:spacing w:before="60" w:after="60" w:line="276" w:lineRule="auto"/>
        <w:rPr>
          <w:rFonts w:ascii="Times New Roman" w:hAnsi="Times New Roman"/>
          <w:sz w:val="28"/>
          <w:szCs w:val="28"/>
        </w:rPr>
      </w:pPr>
      <w:r w:rsidRPr="006261BA">
        <w:rPr>
          <w:rFonts w:ascii="Times New Roman" w:hAnsi="Times New Roman"/>
          <w:sz w:val="28"/>
          <w:szCs w:val="28"/>
        </w:rPr>
        <w:lastRenderedPageBreak/>
        <w:t>Văn bản chấp thuận về nguyên tắc của các đối tượng được hoán đổi về việc hoán đổi cổ phiếu, phần vốn góp;</w:t>
      </w:r>
    </w:p>
    <w:p w:rsidR="00D254B3" w:rsidRPr="006261BA" w:rsidRDefault="00D254B3" w:rsidP="000C3BB7">
      <w:pPr>
        <w:keepNext/>
        <w:widowControl w:val="0"/>
        <w:numPr>
          <w:ilvl w:val="0"/>
          <w:numId w:val="66"/>
        </w:numPr>
        <w:spacing w:before="60" w:after="60" w:line="276" w:lineRule="auto"/>
        <w:rPr>
          <w:rFonts w:ascii="Times New Roman" w:hAnsi="Times New Roman"/>
          <w:bCs/>
          <w:sz w:val="28"/>
          <w:szCs w:val="28"/>
          <w:lang w:val="nl-NL"/>
        </w:rPr>
      </w:pPr>
      <w:r w:rsidRPr="006261BA">
        <w:rPr>
          <w:rFonts w:ascii="Times New Roman" w:hAnsi="Times New Roman"/>
          <w:sz w:val="28"/>
          <w:szCs w:val="28"/>
        </w:rPr>
        <w:t xml:space="preserve">Nghị quyết Đại hội đồng cổ đông của công ty đại chúng có cổ phần được hoán đổi thông qua việc hoán đổi đối với trường hợp quy định tại khoản </w:t>
      </w:r>
      <w:r w:rsidR="00C95E35" w:rsidRPr="006261BA">
        <w:rPr>
          <w:rFonts w:ascii="Times New Roman" w:hAnsi="Times New Roman"/>
          <w:sz w:val="28"/>
          <w:szCs w:val="28"/>
        </w:rPr>
        <w:t>3</w:t>
      </w:r>
      <w:r w:rsidRPr="006261BA">
        <w:rPr>
          <w:rFonts w:ascii="Times New Roman" w:hAnsi="Times New Roman"/>
          <w:sz w:val="28"/>
          <w:szCs w:val="28"/>
        </w:rPr>
        <w:t xml:space="preserve"> Điều </w:t>
      </w:r>
      <w:r w:rsidR="00394727" w:rsidRPr="006261BA">
        <w:rPr>
          <w:rFonts w:ascii="Times New Roman" w:hAnsi="Times New Roman"/>
          <w:sz w:val="28"/>
          <w:szCs w:val="28"/>
        </w:rPr>
        <w:t>50</w:t>
      </w:r>
      <w:r w:rsidRPr="006261BA">
        <w:rPr>
          <w:rFonts w:ascii="Times New Roman" w:hAnsi="Times New Roman"/>
          <w:sz w:val="28"/>
          <w:szCs w:val="28"/>
        </w:rPr>
        <w:t xml:space="preserve"> Nghị định này.</w:t>
      </w:r>
    </w:p>
    <w:p w:rsidR="00BD4116" w:rsidRPr="006261BA" w:rsidRDefault="00BD4116" w:rsidP="00D471EC">
      <w:pPr>
        <w:pStyle w:val="Heading1"/>
        <w:widowControl w:val="0"/>
        <w:spacing w:before="60" w:after="60" w:line="276" w:lineRule="auto"/>
        <w:rPr>
          <w:szCs w:val="28"/>
        </w:rPr>
      </w:pPr>
      <w:r w:rsidRPr="006261BA">
        <w:rPr>
          <w:bCs w:val="0"/>
          <w:szCs w:val="28"/>
          <w:lang w:val="nl-NL"/>
        </w:rPr>
        <w:t xml:space="preserve">Điều </w:t>
      </w:r>
      <w:r w:rsidR="00405C47" w:rsidRPr="006261BA">
        <w:rPr>
          <w:bCs w:val="0"/>
          <w:szCs w:val="28"/>
          <w:lang w:val="nl-NL"/>
        </w:rPr>
        <w:t>5</w:t>
      </w:r>
      <w:r w:rsidR="00394727" w:rsidRPr="006261BA">
        <w:rPr>
          <w:bCs w:val="0"/>
          <w:szCs w:val="28"/>
          <w:lang w:val="nl-NL"/>
        </w:rPr>
        <w:t>2</w:t>
      </w:r>
      <w:r w:rsidRPr="006261BA">
        <w:rPr>
          <w:bCs w:val="0"/>
          <w:szCs w:val="28"/>
          <w:lang w:val="nl-NL"/>
        </w:rPr>
        <w:t>. Điều kiện</w:t>
      </w:r>
      <w:r w:rsidR="007100CD" w:rsidRPr="006261BA">
        <w:rPr>
          <w:bCs w:val="0"/>
          <w:szCs w:val="28"/>
          <w:lang w:val="nl-NL"/>
        </w:rPr>
        <w:t xml:space="preserve"> công ty c</w:t>
      </w:r>
      <w:r w:rsidR="00CE58D2" w:rsidRPr="006261BA">
        <w:rPr>
          <w:bCs w:val="0"/>
          <w:szCs w:val="28"/>
          <w:lang w:val="nl-NL"/>
        </w:rPr>
        <w:t>ổ</w:t>
      </w:r>
      <w:r w:rsidR="007100CD" w:rsidRPr="006261BA">
        <w:rPr>
          <w:bCs w:val="0"/>
          <w:szCs w:val="28"/>
          <w:lang w:val="nl-NL"/>
        </w:rPr>
        <w:t xml:space="preserve"> phần</w:t>
      </w:r>
      <w:r w:rsidRPr="006261BA">
        <w:rPr>
          <w:bCs w:val="0"/>
          <w:szCs w:val="28"/>
          <w:lang w:val="nl-NL"/>
        </w:rPr>
        <w:t xml:space="preserve"> phát hành cổ phiếu để </w:t>
      </w:r>
      <w:r w:rsidR="00EE142F" w:rsidRPr="006261BA">
        <w:rPr>
          <w:bCs w:val="0"/>
          <w:szCs w:val="28"/>
          <w:lang w:val="nl-NL"/>
        </w:rPr>
        <w:t xml:space="preserve">hoán đổi cổ phiếu cho số cổ đông không xác định của công ty đại chúng </w:t>
      </w:r>
      <w:r w:rsidR="00826C6F" w:rsidRPr="006261BA">
        <w:rPr>
          <w:bCs w:val="0"/>
          <w:szCs w:val="28"/>
          <w:lang w:val="nl-NL"/>
        </w:rPr>
        <w:t>khác</w:t>
      </w:r>
    </w:p>
    <w:p w:rsidR="00826C6F" w:rsidRPr="006261BA" w:rsidRDefault="00826C6F" w:rsidP="000C3BB7">
      <w:pPr>
        <w:keepNext/>
        <w:widowControl w:val="0"/>
        <w:numPr>
          <w:ilvl w:val="0"/>
          <w:numId w:val="98"/>
        </w:numPr>
        <w:spacing w:before="60" w:after="60" w:line="276" w:lineRule="auto"/>
        <w:rPr>
          <w:rFonts w:ascii="Times New Roman" w:hAnsi="Times New Roman"/>
          <w:sz w:val="28"/>
          <w:szCs w:val="28"/>
        </w:rPr>
      </w:pPr>
      <w:r w:rsidRPr="006261BA">
        <w:rPr>
          <w:rFonts w:ascii="Times New Roman" w:hAnsi="Times New Roman"/>
          <w:sz w:val="28"/>
          <w:szCs w:val="28"/>
        </w:rPr>
        <w:t xml:space="preserve">Các điều kiện quy định tại điểm e, g, h khoản 1 Điều 15 Luật Chứng khoán và tại khoản 3, </w:t>
      </w:r>
      <w:r w:rsidR="003A62F9" w:rsidRPr="006261BA">
        <w:rPr>
          <w:rFonts w:ascii="Times New Roman" w:hAnsi="Times New Roman"/>
          <w:sz w:val="28"/>
          <w:szCs w:val="28"/>
        </w:rPr>
        <w:t xml:space="preserve">5, </w:t>
      </w:r>
      <w:r w:rsidRPr="006261BA">
        <w:rPr>
          <w:rFonts w:ascii="Times New Roman" w:hAnsi="Times New Roman"/>
          <w:sz w:val="28"/>
          <w:szCs w:val="28"/>
        </w:rPr>
        <w:t>6</w:t>
      </w:r>
      <w:r w:rsidR="00620615" w:rsidRPr="006261BA">
        <w:rPr>
          <w:rFonts w:ascii="Times New Roman" w:hAnsi="Times New Roman"/>
          <w:sz w:val="28"/>
          <w:szCs w:val="28"/>
        </w:rPr>
        <w:t xml:space="preserve"> </w:t>
      </w:r>
      <w:r w:rsidRPr="006261BA">
        <w:rPr>
          <w:rFonts w:ascii="Times New Roman" w:hAnsi="Times New Roman"/>
          <w:sz w:val="28"/>
          <w:szCs w:val="28"/>
        </w:rPr>
        <w:t>Điều</w:t>
      </w:r>
      <w:r w:rsidR="006D5A1D" w:rsidRPr="006261BA">
        <w:rPr>
          <w:rFonts w:ascii="Times New Roman" w:hAnsi="Times New Roman"/>
          <w:sz w:val="28"/>
          <w:szCs w:val="28"/>
        </w:rPr>
        <w:t xml:space="preserve"> </w:t>
      </w:r>
      <w:r w:rsidR="00CE58D2" w:rsidRPr="006261BA">
        <w:rPr>
          <w:rFonts w:ascii="Times New Roman" w:hAnsi="Times New Roman"/>
          <w:sz w:val="28"/>
          <w:szCs w:val="28"/>
        </w:rPr>
        <w:t>4</w:t>
      </w:r>
      <w:r w:rsidR="00394727" w:rsidRPr="006261BA">
        <w:rPr>
          <w:rFonts w:ascii="Times New Roman" w:hAnsi="Times New Roman"/>
          <w:sz w:val="28"/>
          <w:szCs w:val="28"/>
        </w:rPr>
        <w:t>8</w:t>
      </w:r>
      <w:r w:rsidRPr="006261BA">
        <w:rPr>
          <w:rFonts w:ascii="Times New Roman" w:hAnsi="Times New Roman"/>
          <w:sz w:val="28"/>
          <w:szCs w:val="28"/>
        </w:rPr>
        <w:t xml:space="preserve"> Nghị định này;</w:t>
      </w:r>
    </w:p>
    <w:p w:rsidR="00C02AFE" w:rsidRPr="006261BA" w:rsidDel="00C02AFE" w:rsidRDefault="00D00179" w:rsidP="000C3BB7">
      <w:pPr>
        <w:keepNext/>
        <w:widowControl w:val="0"/>
        <w:numPr>
          <w:ilvl w:val="0"/>
          <w:numId w:val="98"/>
        </w:numPr>
        <w:spacing w:before="60" w:after="60" w:line="276" w:lineRule="auto"/>
        <w:rPr>
          <w:rFonts w:ascii="Times New Roman" w:hAnsi="Times New Roman"/>
          <w:sz w:val="28"/>
          <w:szCs w:val="28"/>
        </w:rPr>
      </w:pPr>
      <w:r w:rsidRPr="006261BA">
        <w:rPr>
          <w:rFonts w:ascii="Times New Roman" w:hAnsi="Times New Roman"/>
          <w:sz w:val="28"/>
          <w:szCs w:val="28"/>
        </w:rPr>
        <w:t xml:space="preserve">Có </w:t>
      </w:r>
      <w:r w:rsidR="00CE58D2" w:rsidRPr="006261BA">
        <w:rPr>
          <w:rFonts w:ascii="Times New Roman" w:hAnsi="Times New Roman"/>
          <w:sz w:val="28"/>
          <w:szCs w:val="28"/>
        </w:rPr>
        <w:t>phương án phát hành cổ phiếu được</w:t>
      </w:r>
      <w:r w:rsidR="00895EF3" w:rsidRPr="006261BA">
        <w:rPr>
          <w:rFonts w:ascii="Times New Roman" w:hAnsi="Times New Roman"/>
          <w:sz w:val="28"/>
          <w:szCs w:val="28"/>
        </w:rPr>
        <w:t xml:space="preserve"> </w:t>
      </w:r>
      <w:r w:rsidR="00BD4116" w:rsidRPr="006261BA">
        <w:rPr>
          <w:rFonts w:ascii="Times New Roman" w:hAnsi="Times New Roman"/>
          <w:sz w:val="28"/>
          <w:szCs w:val="28"/>
        </w:rPr>
        <w:t>Đại hội đồng cổ đông của tổ chức phát hành thông qua</w:t>
      </w:r>
      <w:r w:rsidR="00C02AFE" w:rsidRPr="006261BA">
        <w:rPr>
          <w:rFonts w:ascii="Times New Roman" w:hAnsi="Times New Roman"/>
          <w:sz w:val="28"/>
          <w:szCs w:val="28"/>
        </w:rPr>
        <w:t>;</w:t>
      </w:r>
    </w:p>
    <w:p w:rsidR="00C02AFE" w:rsidRPr="006261BA" w:rsidRDefault="00826C6F" w:rsidP="00D471EC">
      <w:pPr>
        <w:keepNext/>
        <w:widowControl w:val="0"/>
        <w:tabs>
          <w:tab w:val="left" w:pos="567"/>
        </w:tabs>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 xml:space="preserve">3. </w:t>
      </w:r>
      <w:r w:rsidR="00C02AFE" w:rsidRPr="006261BA">
        <w:rPr>
          <w:rFonts w:ascii="Times New Roman" w:hAnsi="Times New Roman"/>
          <w:bCs/>
          <w:sz w:val="28"/>
          <w:szCs w:val="28"/>
          <w:lang w:val="nl-NL"/>
        </w:rPr>
        <w:t>Có báo cáo tài chính của tổ chức phát hành trong 02 năm gần nhất</w:t>
      </w:r>
      <w:r w:rsidR="009902DA" w:rsidRPr="006261BA">
        <w:rPr>
          <w:rFonts w:ascii="Times New Roman" w:hAnsi="Times New Roman"/>
          <w:bCs/>
          <w:sz w:val="28"/>
          <w:szCs w:val="28"/>
          <w:lang w:val="nl-NL"/>
        </w:rPr>
        <w:t xml:space="preserve"> đáp ứng quy định tại khoản 3 Điều 9 Nghị định này</w:t>
      </w:r>
      <w:r w:rsidR="00C02AFE" w:rsidRPr="006261BA">
        <w:rPr>
          <w:rFonts w:ascii="Times New Roman" w:hAnsi="Times New Roman"/>
          <w:bCs/>
          <w:sz w:val="28"/>
          <w:szCs w:val="28"/>
          <w:lang w:val="nl-NL"/>
        </w:rPr>
        <w:t>, báo cáo tài chính của công ty có cổ phần được hoán đổi trong năm gần nhất</w:t>
      </w:r>
      <w:r w:rsidR="009902DA" w:rsidRPr="006261BA">
        <w:rPr>
          <w:rFonts w:ascii="Times New Roman" w:hAnsi="Times New Roman"/>
          <w:bCs/>
          <w:sz w:val="28"/>
          <w:szCs w:val="28"/>
          <w:lang w:val="nl-NL"/>
        </w:rPr>
        <w:t xml:space="preserve"> được kiểm toán bởi tổ chức kiểm toán chấp thuận</w:t>
      </w:r>
      <w:r w:rsidR="000B36B7" w:rsidRPr="006261BA">
        <w:rPr>
          <w:rFonts w:ascii="Times New Roman" w:hAnsi="Times New Roman"/>
          <w:bCs/>
          <w:sz w:val="28"/>
          <w:szCs w:val="28"/>
          <w:lang w:val="nl-NL"/>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05C47" w:rsidRPr="006261BA">
        <w:rPr>
          <w:bCs w:val="0"/>
          <w:szCs w:val="28"/>
          <w:lang w:val="nl-NL"/>
        </w:rPr>
        <w:t>5</w:t>
      </w:r>
      <w:r w:rsidR="0002384A" w:rsidRPr="006261BA">
        <w:rPr>
          <w:bCs w:val="0"/>
          <w:szCs w:val="28"/>
          <w:lang w:val="nl-NL"/>
        </w:rPr>
        <w:t>3</w:t>
      </w:r>
      <w:r w:rsidRPr="006261BA">
        <w:rPr>
          <w:bCs w:val="0"/>
          <w:szCs w:val="28"/>
          <w:lang w:val="nl-NL"/>
        </w:rPr>
        <w:t xml:space="preserve">. Hồ sơ </w:t>
      </w:r>
      <w:r w:rsidR="00826C6F" w:rsidRPr="006261BA">
        <w:rPr>
          <w:bCs w:val="0"/>
          <w:szCs w:val="28"/>
          <w:lang w:val="nl-NL"/>
        </w:rPr>
        <w:t>công ty cổ phần đăng ký phát hành cổ phiếu để hoán đổi cổ phiếu cho số cổ đông không xác định của công ty đại chúng khác</w:t>
      </w:r>
    </w:p>
    <w:p w:rsidR="00826C6F" w:rsidRPr="006261BA" w:rsidRDefault="00826C6F"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 xml:space="preserve">Giấy đăng ký phát hành theo Mẫu số </w:t>
      </w:r>
      <w:r w:rsidR="00444A50" w:rsidRPr="006261BA">
        <w:rPr>
          <w:rFonts w:ascii="Times New Roman" w:hAnsi="Times New Roman"/>
          <w:sz w:val="28"/>
          <w:szCs w:val="28"/>
        </w:rPr>
        <w:t>1</w:t>
      </w:r>
      <w:r w:rsidR="009344CC" w:rsidRPr="006261BA">
        <w:rPr>
          <w:rFonts w:ascii="Times New Roman" w:hAnsi="Times New Roman"/>
          <w:sz w:val="28"/>
          <w:szCs w:val="28"/>
        </w:rPr>
        <w:t>1</w:t>
      </w:r>
      <w:r w:rsidR="00444A50" w:rsidRPr="006261BA">
        <w:rPr>
          <w:rFonts w:ascii="Times New Roman" w:hAnsi="Times New Roman"/>
          <w:sz w:val="28"/>
          <w:szCs w:val="28"/>
        </w:rPr>
        <w:t xml:space="preserve"> </w:t>
      </w:r>
      <w:r w:rsidRPr="006261BA">
        <w:rPr>
          <w:rFonts w:ascii="Times New Roman" w:hAnsi="Times New Roman"/>
          <w:sz w:val="28"/>
          <w:szCs w:val="28"/>
        </w:rPr>
        <w:t>Phụ lục ban hành kèm theo Nghị định này;</w:t>
      </w:r>
    </w:p>
    <w:p w:rsidR="00826C6F" w:rsidRPr="006261BA" w:rsidRDefault="00BD4116"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Bản cáo bạch theo quy định tại Điều 19 Luật Chứng khoán;</w:t>
      </w:r>
    </w:p>
    <w:p w:rsidR="00175183" w:rsidRPr="006261BA" w:rsidRDefault="00895EF3"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của tổ chức phát hành thông qua phương án phát hành, việc niêm yết hoặc đăng ký giao dịch trên hệ thống giao dịch chứng khoán</w:t>
      </w:r>
      <w:r w:rsidR="00826C6F" w:rsidRPr="006261BA">
        <w:rPr>
          <w:rFonts w:ascii="Times New Roman" w:hAnsi="Times New Roman"/>
          <w:sz w:val="28"/>
          <w:szCs w:val="28"/>
        </w:rPr>
        <w:t>; t</w:t>
      </w:r>
      <w:r w:rsidRPr="006261BA">
        <w:rPr>
          <w:rFonts w:ascii="Times New Roman" w:hAnsi="Times New Roman"/>
          <w:sz w:val="28"/>
          <w:szCs w:val="28"/>
        </w:rPr>
        <w:t>rong đó</w:t>
      </w:r>
      <w:r w:rsidR="00C02AFE" w:rsidRPr="006261BA">
        <w:rPr>
          <w:rFonts w:ascii="Times New Roman" w:hAnsi="Times New Roman"/>
          <w:sz w:val="28"/>
          <w:szCs w:val="28"/>
        </w:rPr>
        <w:t xml:space="preserve"> p</w:t>
      </w:r>
      <w:r w:rsidRPr="006261BA">
        <w:rPr>
          <w:rFonts w:ascii="Times New Roman" w:hAnsi="Times New Roman"/>
          <w:sz w:val="28"/>
          <w:szCs w:val="28"/>
        </w:rPr>
        <w:t xml:space="preserve">hương án phát hành </w:t>
      </w:r>
      <w:r w:rsidR="00C02AFE" w:rsidRPr="006261BA">
        <w:rPr>
          <w:rFonts w:ascii="Times New Roman" w:hAnsi="Times New Roman"/>
          <w:sz w:val="28"/>
          <w:szCs w:val="28"/>
        </w:rPr>
        <w:t xml:space="preserve">nêu rõ </w:t>
      </w:r>
      <w:r w:rsidRPr="006261BA">
        <w:rPr>
          <w:rFonts w:ascii="Times New Roman" w:hAnsi="Times New Roman"/>
          <w:sz w:val="28"/>
          <w:szCs w:val="28"/>
        </w:rPr>
        <w:t>mục đích phát hành cổ phiếu để chào mua công khai, số lượng cổ phiếu dự kiến phát hành, phương pháp xác định và tỷ lệ hoán đổi</w:t>
      </w:r>
      <w:r w:rsidR="007526EC" w:rsidRPr="006261BA">
        <w:rPr>
          <w:rFonts w:ascii="Times New Roman" w:hAnsi="Times New Roman"/>
          <w:sz w:val="28"/>
          <w:szCs w:val="28"/>
        </w:rPr>
        <w:t>. Trường hợp hoán đổi cổ phiếu dẫn đến tổ chức phát hành và người có liên quan nắm giữ từ 80% trở lên số cổ phiếu có quyền biểu quyết của công ty đại chúng, số lượng cổ phiếu dự kiến hoán đổi được Đại hội đồng cổ đông thông qua phải đảm bảo đáp ứng quy định tại điểm c khoản 1 Điều 35 Luật Chứng khoán;</w:t>
      </w:r>
    </w:p>
    <w:p w:rsidR="00541D91" w:rsidRPr="006261BA" w:rsidRDefault="00AF2565"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Văn bản cam kết</w:t>
      </w:r>
      <w:r w:rsidR="00541D91" w:rsidRPr="006261BA">
        <w:rPr>
          <w:rFonts w:ascii="Times New Roman" w:hAnsi="Times New Roman"/>
          <w:sz w:val="28"/>
          <w:szCs w:val="28"/>
        </w:rPr>
        <w:t xml:space="preserve"> của Hội đồng quản trị về việ</w:t>
      </w:r>
      <w:r w:rsidRPr="006261BA">
        <w:rPr>
          <w:rFonts w:ascii="Times New Roman" w:hAnsi="Times New Roman"/>
          <w:sz w:val="28"/>
          <w:szCs w:val="28"/>
        </w:rPr>
        <w:t>c</w:t>
      </w:r>
      <w:r w:rsidR="00541D91" w:rsidRPr="006261BA">
        <w:rPr>
          <w:rFonts w:ascii="Times New Roman" w:hAnsi="Times New Roman"/>
          <w:sz w:val="28"/>
          <w:szCs w:val="28"/>
        </w:rPr>
        <w:t xml:space="preserve"> triển khai niêm yết hoặc đăng ký giao dịch cổ phiếu trên hệ thống giao dịch chứng khoán;</w:t>
      </w:r>
    </w:p>
    <w:p w:rsidR="00826C6F" w:rsidRPr="006261BA" w:rsidRDefault="00826C6F"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Điều lệ của tổ chức phát hành;</w:t>
      </w:r>
    </w:p>
    <w:p w:rsidR="00826C6F" w:rsidRPr="006261BA" w:rsidRDefault="00826C6F"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 xml:space="preserve">Báo cáo </w:t>
      </w:r>
      <w:r w:rsidR="00387253" w:rsidRPr="006261BA">
        <w:rPr>
          <w:rFonts w:ascii="Times New Roman" w:hAnsi="Times New Roman"/>
          <w:sz w:val="28"/>
          <w:szCs w:val="28"/>
        </w:rPr>
        <w:t>tài chính của tổ chức phát hành trong 02 năm gần nhất</w:t>
      </w:r>
      <w:r w:rsidR="009902DA" w:rsidRPr="006261BA">
        <w:rPr>
          <w:rFonts w:ascii="Times New Roman" w:hAnsi="Times New Roman"/>
          <w:sz w:val="28"/>
          <w:szCs w:val="28"/>
        </w:rPr>
        <w:t xml:space="preserve"> đáp ứng quy định tại khoản 3 Điều 9 Nghị định này và </w:t>
      </w:r>
      <w:r w:rsidR="00387253" w:rsidRPr="006261BA">
        <w:rPr>
          <w:rFonts w:ascii="Times New Roman" w:hAnsi="Times New Roman"/>
          <w:sz w:val="28"/>
          <w:szCs w:val="28"/>
        </w:rPr>
        <w:t>báo cáo tài chính của công ty có cổ phần được hoán đổi trong năm gần nhất</w:t>
      </w:r>
      <w:r w:rsidR="009902DA" w:rsidRPr="006261BA">
        <w:rPr>
          <w:rFonts w:ascii="Times New Roman" w:hAnsi="Times New Roman"/>
          <w:sz w:val="28"/>
          <w:szCs w:val="28"/>
        </w:rPr>
        <w:t xml:space="preserve"> </w:t>
      </w:r>
      <w:r w:rsidR="009902DA" w:rsidRPr="006261BA">
        <w:rPr>
          <w:rFonts w:ascii="Times New Roman" w:hAnsi="Times New Roman"/>
          <w:bCs/>
          <w:sz w:val="28"/>
          <w:szCs w:val="28"/>
          <w:lang w:val="nl-NL"/>
        </w:rPr>
        <w:t>được kiểm toán bởi tổ chức kiểm toán chấp thuận;</w:t>
      </w:r>
    </w:p>
    <w:p w:rsidR="00387253" w:rsidRPr="006261BA" w:rsidRDefault="00387253"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lastRenderedPageBreak/>
        <w:t xml:space="preserve">Văn bản cam kết của tổ chức phát hành về việc đáp ứng quy định tại điểm e khoản 1 Điều 15 Luật Chứng khoán, tài liệu quy định tại khoản 5, 6 Điều </w:t>
      </w:r>
      <w:r w:rsidR="003A62F9" w:rsidRPr="006261BA">
        <w:rPr>
          <w:rFonts w:ascii="Times New Roman" w:hAnsi="Times New Roman"/>
          <w:sz w:val="28"/>
          <w:szCs w:val="28"/>
        </w:rPr>
        <w:t>4</w:t>
      </w:r>
      <w:r w:rsidR="00394727" w:rsidRPr="006261BA">
        <w:rPr>
          <w:rFonts w:ascii="Times New Roman" w:hAnsi="Times New Roman"/>
          <w:sz w:val="28"/>
          <w:szCs w:val="28"/>
        </w:rPr>
        <w:t>9</w:t>
      </w:r>
      <w:r w:rsidRPr="006261BA">
        <w:rPr>
          <w:rFonts w:ascii="Times New Roman" w:hAnsi="Times New Roman"/>
          <w:sz w:val="28"/>
          <w:szCs w:val="28"/>
        </w:rPr>
        <w:t xml:space="preserve"> Nghị định này;</w:t>
      </w:r>
    </w:p>
    <w:p w:rsidR="00A714DB" w:rsidRPr="006261BA" w:rsidRDefault="001169F4" w:rsidP="000C3BB7">
      <w:pPr>
        <w:keepNext/>
        <w:widowControl w:val="0"/>
        <w:numPr>
          <w:ilvl w:val="0"/>
          <w:numId w:val="67"/>
        </w:numPr>
        <w:spacing w:before="60" w:after="60" w:line="276" w:lineRule="auto"/>
        <w:rPr>
          <w:rFonts w:ascii="Times New Roman" w:hAnsi="Times New Roman"/>
          <w:sz w:val="28"/>
          <w:szCs w:val="28"/>
        </w:rPr>
      </w:pPr>
      <w:r w:rsidRPr="006261BA">
        <w:rPr>
          <w:rFonts w:ascii="Times New Roman" w:hAnsi="Times New Roman"/>
          <w:sz w:val="28"/>
          <w:szCs w:val="28"/>
        </w:rPr>
        <w:t>Hợp đồng tư vấn hồ sơ đăng ký phát hành cổ phiếu và đại lý chào mua công khai với công ty chứng khoán, trừ trường hợp tổ chức phát hành là công ty chứng khoán;</w:t>
      </w:r>
    </w:p>
    <w:p w:rsidR="00165F03" w:rsidRPr="006261BA" w:rsidRDefault="00A714DB" w:rsidP="00D471EC">
      <w:pPr>
        <w:keepNext/>
        <w:widowControl w:val="0"/>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sz w:val="28"/>
          <w:szCs w:val="28"/>
        </w:rPr>
        <w:t xml:space="preserve">9. </w:t>
      </w:r>
      <w:r w:rsidR="001169F4" w:rsidRPr="006261BA">
        <w:rPr>
          <w:rFonts w:ascii="Times New Roman" w:hAnsi="Times New Roman"/>
          <w:sz w:val="28"/>
          <w:szCs w:val="28"/>
        </w:rPr>
        <w:t>Quyết định của Hội đồng quản trị thông qua hồ sơ đăng ký phát hành. Đối với việc phát hành cổ phiếu của tổ chức tín dụng, hồ sơ phải có văn bản chấp thuận của Ngân hàng Nhà nước Việt Nam về thay đổi vốn điều lệ. Đối với việc phát hành cổ phiếu của tổ chức kinh doanh bảo hiểm, hồ sơ phải có văn bản chấp thuận của Bộ Tài chính về thay đổi vốn điều lệ</w:t>
      </w:r>
      <w:r w:rsidR="00CE0A3C" w:rsidRPr="006261BA">
        <w:rPr>
          <w:rFonts w:ascii="Times New Roman" w:hAnsi="Times New Roman"/>
          <w:sz w:val="28"/>
          <w:szCs w:val="28"/>
        </w:rPr>
        <w:t>.</w:t>
      </w:r>
    </w:p>
    <w:p w:rsidR="00A714DB"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05C47" w:rsidRPr="006261BA">
        <w:rPr>
          <w:bCs w:val="0"/>
          <w:szCs w:val="28"/>
          <w:lang w:val="nl-NL"/>
        </w:rPr>
        <w:t>5</w:t>
      </w:r>
      <w:r w:rsidR="0002384A" w:rsidRPr="006261BA">
        <w:rPr>
          <w:bCs w:val="0"/>
          <w:szCs w:val="28"/>
          <w:lang w:val="nl-NL"/>
        </w:rPr>
        <w:t>4</w:t>
      </w:r>
      <w:r w:rsidRPr="006261BA">
        <w:rPr>
          <w:bCs w:val="0"/>
          <w:szCs w:val="28"/>
          <w:lang w:val="nl-NL"/>
        </w:rPr>
        <w:t xml:space="preserve">. </w:t>
      </w:r>
      <w:r w:rsidR="00A714DB" w:rsidRPr="006261BA">
        <w:rPr>
          <w:rFonts w:hint="eastAsia"/>
          <w:bCs w:val="0"/>
          <w:szCs w:val="28"/>
          <w:lang w:val="nl-NL"/>
        </w:rPr>
        <w:t>Đ</w:t>
      </w:r>
      <w:r w:rsidR="00A714DB" w:rsidRPr="006261BA">
        <w:rPr>
          <w:bCs w:val="0"/>
          <w:szCs w:val="28"/>
          <w:lang w:val="nl-NL"/>
        </w:rPr>
        <w:t>iều kiện phát hành cổ phiếu để hoán đổi theo hợp đồng hợp nhất, sáp nhập</w:t>
      </w:r>
    </w:p>
    <w:p w:rsidR="00953294" w:rsidRPr="006261BA" w:rsidRDefault="00953294" w:rsidP="000C3BB7">
      <w:pPr>
        <w:keepNext/>
        <w:widowControl w:val="0"/>
        <w:numPr>
          <w:ilvl w:val="0"/>
          <w:numId w:val="158"/>
        </w:numPr>
        <w:spacing w:before="60" w:after="60" w:line="276" w:lineRule="auto"/>
        <w:rPr>
          <w:rFonts w:ascii="Times New Roman" w:hAnsi="Times New Roman"/>
          <w:sz w:val="28"/>
          <w:szCs w:val="28"/>
        </w:rPr>
      </w:pPr>
      <w:r w:rsidRPr="006261BA">
        <w:rPr>
          <w:rFonts w:ascii="Times New Roman" w:hAnsi="Times New Roman"/>
          <w:sz w:val="28"/>
          <w:szCs w:val="28"/>
        </w:rPr>
        <w:t>Các</w:t>
      </w:r>
      <w:r w:rsidRPr="006261BA">
        <w:rPr>
          <w:rFonts w:ascii="Times New Roman" w:hAnsi="Times New Roman"/>
          <w:bCs/>
          <w:sz w:val="28"/>
          <w:szCs w:val="28"/>
          <w:lang w:val="nl-NL"/>
        </w:rPr>
        <w:t xml:space="preserve"> trường hợp </w:t>
      </w:r>
      <w:r w:rsidRPr="006261BA">
        <w:rPr>
          <w:rFonts w:ascii="Times New Roman" w:hAnsi="Times New Roman"/>
          <w:sz w:val="28"/>
          <w:szCs w:val="28"/>
        </w:rPr>
        <w:t xml:space="preserve">phát hành cổ phiếu để hoán đổi theo hợp đồng hợp nhất, sáp nhập </w:t>
      </w:r>
      <w:r w:rsidRPr="006261BA">
        <w:rPr>
          <w:rFonts w:ascii="Times New Roman" w:hAnsi="Times New Roman"/>
          <w:sz w:val="28"/>
          <w:szCs w:val="32"/>
        </w:rPr>
        <w:t>phải</w:t>
      </w:r>
      <w:r w:rsidRPr="006261BA">
        <w:rPr>
          <w:rFonts w:ascii="Times New Roman" w:hAnsi="Times New Roman"/>
          <w:sz w:val="28"/>
          <w:szCs w:val="28"/>
        </w:rPr>
        <w:t xml:space="preserve"> đăng ký phát hành với Ủy ban Chứng khoán Nhà nước bao gồm:</w:t>
      </w:r>
    </w:p>
    <w:p w:rsidR="00953294" w:rsidRPr="006261BA" w:rsidRDefault="00953294" w:rsidP="000C3BB7">
      <w:pPr>
        <w:keepNext/>
        <w:widowControl w:val="0"/>
        <w:numPr>
          <w:ilvl w:val="0"/>
          <w:numId w:val="99"/>
        </w:numPr>
        <w:spacing w:before="60" w:after="60" w:line="276" w:lineRule="auto"/>
        <w:rPr>
          <w:rFonts w:ascii="Times New Roman" w:hAnsi="Times New Roman"/>
          <w:sz w:val="28"/>
          <w:szCs w:val="28"/>
        </w:rPr>
      </w:pPr>
      <w:r w:rsidRPr="006261BA">
        <w:rPr>
          <w:rFonts w:ascii="Times New Roman" w:hAnsi="Times New Roman"/>
          <w:sz w:val="28"/>
          <w:szCs w:val="28"/>
        </w:rPr>
        <w:t>Phát hành cổ phiếu để hoán đổi cổ phần, phần vốn góp theo hợp đồng hợp nhất giữa công ty đại chúng và các công ty tham gia hợp nhất khác;</w:t>
      </w:r>
    </w:p>
    <w:p w:rsidR="00953294" w:rsidRPr="006261BA" w:rsidRDefault="00953294" w:rsidP="000C3BB7">
      <w:pPr>
        <w:keepNext/>
        <w:widowControl w:val="0"/>
        <w:numPr>
          <w:ilvl w:val="0"/>
          <w:numId w:val="99"/>
        </w:numPr>
        <w:spacing w:before="60" w:after="60" w:line="276" w:lineRule="auto"/>
        <w:rPr>
          <w:rFonts w:ascii="Times New Roman" w:hAnsi="Times New Roman"/>
          <w:sz w:val="28"/>
          <w:szCs w:val="28"/>
        </w:rPr>
      </w:pPr>
      <w:r w:rsidRPr="006261BA">
        <w:rPr>
          <w:rFonts w:ascii="Times New Roman" w:hAnsi="Times New Roman"/>
          <w:bCs/>
          <w:sz w:val="28"/>
          <w:szCs w:val="28"/>
          <w:lang w:val="nl-NL"/>
        </w:rPr>
        <w:t>Công ty cổ phần</w:t>
      </w:r>
      <w:r w:rsidRPr="006261BA">
        <w:rPr>
          <w:rFonts w:ascii="Times New Roman" w:hAnsi="Times New Roman"/>
          <w:b/>
          <w:bCs/>
          <w:sz w:val="28"/>
          <w:szCs w:val="28"/>
          <w:lang w:val="nl-NL"/>
        </w:rPr>
        <w:t xml:space="preserve"> </w:t>
      </w:r>
      <w:r w:rsidRPr="006261BA">
        <w:rPr>
          <w:rFonts w:ascii="Times New Roman" w:hAnsi="Times New Roman"/>
          <w:sz w:val="28"/>
          <w:szCs w:val="28"/>
        </w:rPr>
        <w:t>phát hành cổ phiếu để hoán đổi toàn bộ cổ phiếu đang lưu hành của công ty đại chúng theo hợp đồng sáp nhập;</w:t>
      </w:r>
    </w:p>
    <w:p w:rsidR="00BD4116" w:rsidRPr="006261BA" w:rsidRDefault="00953294" w:rsidP="000C3BB7">
      <w:pPr>
        <w:keepNext/>
        <w:widowControl w:val="0"/>
        <w:numPr>
          <w:ilvl w:val="0"/>
          <w:numId w:val="99"/>
        </w:numPr>
        <w:spacing w:before="60" w:after="60" w:line="276" w:lineRule="auto"/>
        <w:rPr>
          <w:rFonts w:ascii="Times New Roman" w:hAnsi="Times New Roman"/>
          <w:sz w:val="28"/>
          <w:szCs w:val="28"/>
        </w:rPr>
      </w:pPr>
      <w:r w:rsidRPr="006261BA">
        <w:rPr>
          <w:rFonts w:ascii="Times New Roman" w:hAnsi="Times New Roman"/>
          <w:bCs/>
          <w:sz w:val="28"/>
          <w:szCs w:val="28"/>
          <w:lang w:val="nl-NL"/>
        </w:rPr>
        <w:t>Công ty đại chúng</w:t>
      </w:r>
      <w:r w:rsidRPr="006261BA">
        <w:rPr>
          <w:rFonts w:ascii="Times New Roman" w:hAnsi="Times New Roman"/>
          <w:b/>
          <w:bCs/>
          <w:sz w:val="28"/>
          <w:szCs w:val="28"/>
          <w:lang w:val="nl-NL"/>
        </w:rPr>
        <w:t xml:space="preserve"> </w:t>
      </w:r>
      <w:r w:rsidRPr="006261BA">
        <w:rPr>
          <w:rFonts w:ascii="Times New Roman" w:hAnsi="Times New Roman"/>
          <w:sz w:val="28"/>
          <w:szCs w:val="28"/>
        </w:rPr>
        <w:t>phát hành thêm cổ phiếu để hoán đổi toàn bộ cổ phiếu đang lưu hành của công ty cổ phần, phần vốn góp của công ty trách nhiệm hữu hạn theo hợp đồng sáp nhập.</w:t>
      </w:r>
    </w:p>
    <w:p w:rsidR="00953294" w:rsidRPr="006261BA" w:rsidRDefault="00953294" w:rsidP="000C3BB7">
      <w:pPr>
        <w:keepNext/>
        <w:widowControl w:val="0"/>
        <w:numPr>
          <w:ilvl w:val="0"/>
          <w:numId w:val="158"/>
        </w:numPr>
        <w:spacing w:before="60" w:after="60" w:line="276" w:lineRule="auto"/>
        <w:rPr>
          <w:rFonts w:ascii="Times New Roman" w:hAnsi="Times New Roman"/>
          <w:sz w:val="28"/>
          <w:szCs w:val="28"/>
        </w:rPr>
      </w:pPr>
      <w:r w:rsidRPr="006261BA">
        <w:rPr>
          <w:rFonts w:ascii="Times New Roman" w:hAnsi="Times New Roman"/>
          <w:sz w:val="28"/>
          <w:szCs w:val="28"/>
        </w:rPr>
        <w:t xml:space="preserve">Điều kiện phát hành cổ phiếu để hoán đổi theo hợp đồng hợp nhất, sáp nhập </w:t>
      </w:r>
      <w:r w:rsidR="00B841DC" w:rsidRPr="006261BA">
        <w:rPr>
          <w:rFonts w:ascii="Times New Roman" w:hAnsi="Times New Roman"/>
          <w:sz w:val="28"/>
          <w:szCs w:val="28"/>
        </w:rPr>
        <w:t>bao gồm:</w:t>
      </w:r>
    </w:p>
    <w:p w:rsidR="00BD4116" w:rsidRPr="006261BA" w:rsidRDefault="00BD4116" w:rsidP="000C3BB7">
      <w:pPr>
        <w:keepNext/>
        <w:widowControl w:val="0"/>
        <w:numPr>
          <w:ilvl w:val="0"/>
          <w:numId w:val="157"/>
        </w:numPr>
        <w:tabs>
          <w:tab w:val="left" w:pos="142"/>
        </w:tabs>
        <w:spacing w:before="60" w:after="60" w:line="276" w:lineRule="auto"/>
        <w:ind w:left="0" w:firstLine="709"/>
        <w:rPr>
          <w:rFonts w:ascii="Times New Roman" w:hAnsi="Times New Roman"/>
          <w:sz w:val="28"/>
          <w:szCs w:val="28"/>
        </w:rPr>
      </w:pPr>
      <w:r w:rsidRPr="006261BA">
        <w:rPr>
          <w:rFonts w:ascii="Times New Roman" w:hAnsi="Times New Roman"/>
          <w:sz w:val="28"/>
          <w:szCs w:val="28"/>
        </w:rPr>
        <w:t>Có phương án hợp nhất,</w:t>
      </w:r>
      <w:r w:rsidR="00E344C1" w:rsidRPr="006261BA">
        <w:rPr>
          <w:rFonts w:ascii="Times New Roman" w:hAnsi="Times New Roman"/>
          <w:sz w:val="28"/>
          <w:szCs w:val="28"/>
        </w:rPr>
        <w:t xml:space="preserve"> sáp nhập;</w:t>
      </w:r>
      <w:r w:rsidRPr="006261BA">
        <w:rPr>
          <w:rFonts w:ascii="Times New Roman" w:hAnsi="Times New Roman"/>
          <w:sz w:val="28"/>
          <w:szCs w:val="28"/>
        </w:rPr>
        <w:t xml:space="preserve"> phương án</w:t>
      </w:r>
      <w:r w:rsidR="00175A09" w:rsidRPr="006261BA">
        <w:rPr>
          <w:rFonts w:ascii="Times New Roman" w:hAnsi="Times New Roman"/>
          <w:sz w:val="28"/>
          <w:szCs w:val="28"/>
        </w:rPr>
        <w:t xml:space="preserve"> phát hành để</w:t>
      </w:r>
      <w:r w:rsidRPr="006261BA">
        <w:rPr>
          <w:rFonts w:ascii="Times New Roman" w:hAnsi="Times New Roman"/>
          <w:sz w:val="28"/>
          <w:szCs w:val="28"/>
        </w:rPr>
        <w:t xml:space="preserve"> hoán đổi và phương án hoạt động kinh doanh sau hợp nhất</w:t>
      </w:r>
      <w:r w:rsidR="00E344C1" w:rsidRPr="006261BA">
        <w:rPr>
          <w:rFonts w:ascii="Times New Roman" w:hAnsi="Times New Roman"/>
          <w:sz w:val="28"/>
          <w:szCs w:val="28"/>
        </w:rPr>
        <w:t>, sáp nhập</w:t>
      </w:r>
      <w:r w:rsidRPr="006261BA">
        <w:rPr>
          <w:rFonts w:ascii="Times New Roman" w:hAnsi="Times New Roman"/>
          <w:sz w:val="28"/>
          <w:szCs w:val="28"/>
        </w:rPr>
        <w:t xml:space="preserve"> được Đại hội đồng cổ đông</w:t>
      </w:r>
      <w:r w:rsidR="007A2803" w:rsidRPr="006261BA">
        <w:rPr>
          <w:rFonts w:ascii="Times New Roman" w:hAnsi="Times New Roman"/>
          <w:sz w:val="28"/>
          <w:szCs w:val="28"/>
        </w:rPr>
        <w:t xml:space="preserve"> hoặc </w:t>
      </w:r>
      <w:r w:rsidRPr="006261BA">
        <w:rPr>
          <w:rFonts w:ascii="Times New Roman" w:hAnsi="Times New Roman"/>
          <w:sz w:val="28"/>
          <w:szCs w:val="28"/>
        </w:rPr>
        <w:t>Hội đồng thành viên</w:t>
      </w:r>
      <w:r w:rsidR="007A2803" w:rsidRPr="006261BA">
        <w:rPr>
          <w:rFonts w:ascii="Times New Roman" w:hAnsi="Times New Roman"/>
          <w:sz w:val="28"/>
          <w:szCs w:val="28"/>
        </w:rPr>
        <w:t xml:space="preserve"> hoặc </w:t>
      </w:r>
      <w:r w:rsidRPr="006261BA">
        <w:rPr>
          <w:rFonts w:ascii="Times New Roman" w:hAnsi="Times New Roman"/>
          <w:sz w:val="28"/>
          <w:szCs w:val="28"/>
        </w:rPr>
        <w:t>Chủ sở hữu công ty của các công ty tham gia hợp nhất</w:t>
      </w:r>
      <w:r w:rsidR="00E344C1" w:rsidRPr="006261BA">
        <w:rPr>
          <w:rFonts w:ascii="Times New Roman" w:hAnsi="Times New Roman"/>
          <w:sz w:val="28"/>
          <w:szCs w:val="28"/>
        </w:rPr>
        <w:t>, sáp nhập</w:t>
      </w:r>
      <w:r w:rsidRPr="006261BA">
        <w:rPr>
          <w:rFonts w:ascii="Times New Roman" w:hAnsi="Times New Roman"/>
          <w:sz w:val="28"/>
          <w:szCs w:val="28"/>
        </w:rPr>
        <w:t xml:space="preserve"> thông qua theo quy định trong đó phiếu biểu quyết của </w:t>
      </w:r>
      <w:r w:rsidR="00D86856" w:rsidRPr="006261BA">
        <w:rPr>
          <w:rFonts w:ascii="Times New Roman" w:hAnsi="Times New Roman"/>
          <w:sz w:val="28"/>
          <w:szCs w:val="28"/>
        </w:rPr>
        <w:t xml:space="preserve">cổ đông có lợi ích liên quan </w:t>
      </w:r>
      <w:r w:rsidRPr="006261BA">
        <w:rPr>
          <w:rFonts w:ascii="Times New Roman" w:hAnsi="Times New Roman"/>
          <w:sz w:val="28"/>
          <w:szCs w:val="28"/>
        </w:rPr>
        <w:t>được tính là phiếu hợp lệ</w:t>
      </w:r>
      <w:r w:rsidR="00541D91" w:rsidRPr="006261BA">
        <w:rPr>
          <w:rFonts w:ascii="Times New Roman" w:hAnsi="Times New Roman"/>
          <w:sz w:val="28"/>
          <w:szCs w:val="28"/>
        </w:rPr>
        <w:t>;</w:t>
      </w:r>
    </w:p>
    <w:p w:rsidR="00BD4116" w:rsidRPr="006261BA" w:rsidRDefault="00BD4116" w:rsidP="000C3BB7">
      <w:pPr>
        <w:keepNext/>
        <w:widowControl w:val="0"/>
        <w:numPr>
          <w:ilvl w:val="0"/>
          <w:numId w:val="157"/>
        </w:numPr>
        <w:tabs>
          <w:tab w:val="left" w:pos="142"/>
        </w:tabs>
        <w:spacing w:before="60" w:after="60" w:line="276" w:lineRule="auto"/>
        <w:ind w:left="0" w:firstLine="709"/>
        <w:rPr>
          <w:rFonts w:ascii="Times New Roman" w:hAnsi="Times New Roman"/>
          <w:sz w:val="28"/>
          <w:szCs w:val="28"/>
        </w:rPr>
      </w:pPr>
      <w:r w:rsidRPr="006261BA">
        <w:rPr>
          <w:rFonts w:ascii="Times New Roman" w:hAnsi="Times New Roman"/>
          <w:sz w:val="28"/>
          <w:szCs w:val="28"/>
        </w:rPr>
        <w:t xml:space="preserve">Có </w:t>
      </w:r>
      <w:r w:rsidR="00EE2A31" w:rsidRPr="006261BA">
        <w:rPr>
          <w:rFonts w:ascii="Times New Roman" w:hAnsi="Times New Roman"/>
          <w:sz w:val="28"/>
          <w:szCs w:val="28"/>
        </w:rPr>
        <w:t>h</w:t>
      </w:r>
      <w:r w:rsidRPr="006261BA">
        <w:rPr>
          <w:rFonts w:ascii="Times New Roman" w:hAnsi="Times New Roman"/>
          <w:sz w:val="28"/>
          <w:szCs w:val="28"/>
        </w:rPr>
        <w:t xml:space="preserve">ợp đồng </w:t>
      </w:r>
      <w:r w:rsidR="00E344C1" w:rsidRPr="006261BA">
        <w:rPr>
          <w:rFonts w:ascii="Times New Roman" w:hAnsi="Times New Roman"/>
          <w:sz w:val="28"/>
          <w:szCs w:val="28"/>
        </w:rPr>
        <w:t xml:space="preserve">hợp nhất, sáp nhập </w:t>
      </w:r>
      <w:r w:rsidRPr="006261BA">
        <w:rPr>
          <w:rFonts w:ascii="Times New Roman" w:hAnsi="Times New Roman"/>
          <w:sz w:val="28"/>
          <w:szCs w:val="28"/>
        </w:rPr>
        <w:t xml:space="preserve">được ký giữa các bên tham gia </w:t>
      </w:r>
      <w:r w:rsidR="00E344C1" w:rsidRPr="006261BA">
        <w:rPr>
          <w:rFonts w:ascii="Times New Roman" w:hAnsi="Times New Roman"/>
          <w:sz w:val="28"/>
          <w:szCs w:val="28"/>
        </w:rPr>
        <w:t>hợp nhất, sáp nhập</w:t>
      </w:r>
      <w:r w:rsidRPr="006261BA">
        <w:rPr>
          <w:rFonts w:ascii="Times New Roman" w:hAnsi="Times New Roman"/>
          <w:sz w:val="28"/>
          <w:szCs w:val="28"/>
        </w:rPr>
        <w:t xml:space="preserve"> theo quy định của Luật Doanh nghiệp</w:t>
      </w:r>
      <w:r w:rsidR="00E344C1" w:rsidRPr="006261BA">
        <w:rPr>
          <w:rFonts w:ascii="Times New Roman" w:hAnsi="Times New Roman"/>
          <w:sz w:val="28"/>
          <w:szCs w:val="28"/>
        </w:rPr>
        <w:t xml:space="preserve"> hoặc pháp luật chuyên ngành</w:t>
      </w:r>
      <w:r w:rsidRPr="006261BA">
        <w:rPr>
          <w:rFonts w:ascii="Times New Roman" w:hAnsi="Times New Roman"/>
          <w:sz w:val="28"/>
          <w:szCs w:val="28"/>
        </w:rPr>
        <w:t xml:space="preserve"> kèm theo </w:t>
      </w:r>
      <w:r w:rsidR="00EE2A31" w:rsidRPr="006261BA">
        <w:rPr>
          <w:rFonts w:ascii="Times New Roman" w:hAnsi="Times New Roman"/>
          <w:sz w:val="28"/>
          <w:szCs w:val="28"/>
        </w:rPr>
        <w:t>d</w:t>
      </w:r>
      <w:r w:rsidRPr="006261BA">
        <w:rPr>
          <w:rFonts w:ascii="Times New Roman" w:hAnsi="Times New Roman"/>
          <w:sz w:val="28"/>
          <w:szCs w:val="28"/>
        </w:rPr>
        <w:t>ự thảo Điều lệ công ty hợp nhất</w:t>
      </w:r>
      <w:r w:rsidR="00E344C1" w:rsidRPr="006261BA">
        <w:rPr>
          <w:rFonts w:ascii="Times New Roman" w:hAnsi="Times New Roman"/>
          <w:sz w:val="28"/>
          <w:szCs w:val="28"/>
        </w:rPr>
        <w:t>, công ty nhận sáp nhập</w:t>
      </w:r>
      <w:r w:rsidRPr="006261BA">
        <w:rPr>
          <w:rFonts w:ascii="Times New Roman" w:hAnsi="Times New Roman"/>
          <w:sz w:val="28"/>
          <w:szCs w:val="28"/>
        </w:rPr>
        <w:t>;</w:t>
      </w:r>
    </w:p>
    <w:p w:rsidR="00443265" w:rsidRPr="006261BA" w:rsidRDefault="00443265" w:rsidP="000C3BB7">
      <w:pPr>
        <w:keepNext/>
        <w:widowControl w:val="0"/>
        <w:numPr>
          <w:ilvl w:val="0"/>
          <w:numId w:val="157"/>
        </w:numPr>
        <w:tabs>
          <w:tab w:val="left" w:pos="142"/>
        </w:tabs>
        <w:spacing w:before="60" w:after="60" w:line="276" w:lineRule="auto"/>
        <w:ind w:left="0" w:firstLine="709"/>
        <w:rPr>
          <w:rFonts w:ascii="Times New Roman" w:hAnsi="Times New Roman"/>
          <w:sz w:val="28"/>
          <w:szCs w:val="28"/>
        </w:rPr>
      </w:pPr>
      <w:r w:rsidRPr="006261BA">
        <w:rPr>
          <w:rFonts w:ascii="Times New Roman" w:hAnsi="Times New Roman"/>
          <w:sz w:val="28"/>
          <w:szCs w:val="28"/>
        </w:rPr>
        <w:t>Có báo cáo tài chính</w:t>
      </w:r>
      <w:r w:rsidR="00E85737" w:rsidRPr="006261BA">
        <w:rPr>
          <w:rFonts w:ascii="Times New Roman" w:hAnsi="Times New Roman"/>
          <w:sz w:val="28"/>
          <w:szCs w:val="28"/>
        </w:rPr>
        <w:t xml:space="preserve"> trong</w:t>
      </w:r>
      <w:r w:rsidRPr="006261BA">
        <w:rPr>
          <w:rFonts w:ascii="Times New Roman" w:hAnsi="Times New Roman"/>
          <w:sz w:val="28"/>
          <w:szCs w:val="28"/>
        </w:rPr>
        <w:t xml:space="preserve"> năm gần nhất</w:t>
      </w:r>
      <w:r w:rsidR="008133A3" w:rsidRPr="006261BA">
        <w:rPr>
          <w:rFonts w:ascii="Times New Roman" w:hAnsi="Times New Roman"/>
          <w:sz w:val="28"/>
          <w:szCs w:val="28"/>
        </w:rPr>
        <w:t xml:space="preserve"> </w:t>
      </w:r>
      <w:r w:rsidRPr="006261BA">
        <w:rPr>
          <w:rFonts w:ascii="Times New Roman" w:hAnsi="Times New Roman"/>
          <w:sz w:val="28"/>
          <w:szCs w:val="28"/>
        </w:rPr>
        <w:t xml:space="preserve">của các công ty tham </w:t>
      </w:r>
      <w:r w:rsidR="00E344C1" w:rsidRPr="006261BA">
        <w:rPr>
          <w:rFonts w:ascii="Times New Roman" w:hAnsi="Times New Roman"/>
          <w:sz w:val="28"/>
          <w:szCs w:val="28"/>
        </w:rPr>
        <w:t>hợp nhất, sáp nhập</w:t>
      </w:r>
      <w:r w:rsidR="00E85737" w:rsidRPr="006261BA">
        <w:rPr>
          <w:rFonts w:ascii="Times New Roman" w:hAnsi="Times New Roman"/>
          <w:sz w:val="28"/>
          <w:szCs w:val="28"/>
        </w:rPr>
        <w:t xml:space="preserve"> đáp ứng quy định tại khoản </w:t>
      </w:r>
      <w:r w:rsidR="007C2B9F" w:rsidRPr="006261BA">
        <w:rPr>
          <w:rFonts w:ascii="Times New Roman" w:hAnsi="Times New Roman"/>
          <w:sz w:val="28"/>
          <w:szCs w:val="28"/>
        </w:rPr>
        <w:t>3</w:t>
      </w:r>
      <w:r w:rsidR="00E85737" w:rsidRPr="006261BA">
        <w:rPr>
          <w:rFonts w:ascii="Times New Roman" w:hAnsi="Times New Roman"/>
          <w:sz w:val="28"/>
          <w:szCs w:val="28"/>
        </w:rPr>
        <w:t xml:space="preserve"> Điều </w:t>
      </w:r>
      <w:r w:rsidR="007C2B9F" w:rsidRPr="006261BA">
        <w:rPr>
          <w:rFonts w:ascii="Times New Roman" w:hAnsi="Times New Roman"/>
          <w:sz w:val="28"/>
          <w:szCs w:val="28"/>
        </w:rPr>
        <w:t>9</w:t>
      </w:r>
      <w:r w:rsidR="00E85737" w:rsidRPr="006261BA">
        <w:rPr>
          <w:rFonts w:ascii="Times New Roman" w:hAnsi="Times New Roman"/>
          <w:sz w:val="28"/>
          <w:szCs w:val="28"/>
        </w:rPr>
        <w:t xml:space="preserve"> Nghị định này</w:t>
      </w:r>
      <w:r w:rsidRPr="006261BA">
        <w:rPr>
          <w:rFonts w:ascii="Times New Roman" w:hAnsi="Times New Roman"/>
          <w:sz w:val="28"/>
          <w:szCs w:val="28"/>
        </w:rPr>
        <w:t>;</w:t>
      </w:r>
    </w:p>
    <w:p w:rsidR="001169F4" w:rsidRPr="006261BA" w:rsidRDefault="00D86856" w:rsidP="000C3BB7">
      <w:pPr>
        <w:keepNext/>
        <w:widowControl w:val="0"/>
        <w:numPr>
          <w:ilvl w:val="0"/>
          <w:numId w:val="157"/>
        </w:numPr>
        <w:tabs>
          <w:tab w:val="left" w:pos="142"/>
        </w:tabs>
        <w:spacing w:before="60" w:after="60" w:line="276" w:lineRule="auto"/>
        <w:ind w:left="0" w:firstLine="709"/>
        <w:rPr>
          <w:rFonts w:ascii="Times New Roman" w:hAnsi="Times New Roman"/>
          <w:sz w:val="28"/>
          <w:szCs w:val="28"/>
        </w:rPr>
      </w:pPr>
      <w:r w:rsidRPr="006261BA">
        <w:rPr>
          <w:rFonts w:ascii="Times New Roman" w:hAnsi="Times New Roman"/>
          <w:sz w:val="28"/>
          <w:szCs w:val="28"/>
        </w:rPr>
        <w:t>Được</w:t>
      </w:r>
      <w:r w:rsidR="001169F4" w:rsidRPr="006261BA">
        <w:rPr>
          <w:rFonts w:ascii="Times New Roman" w:hAnsi="Times New Roman"/>
          <w:sz w:val="28"/>
          <w:szCs w:val="28"/>
        </w:rPr>
        <w:t xml:space="preserve"> Ủy ban Cạnh tranh Quốc gia </w:t>
      </w:r>
      <w:r w:rsidRPr="006261BA">
        <w:rPr>
          <w:rFonts w:ascii="Times New Roman" w:hAnsi="Times New Roman"/>
          <w:sz w:val="28"/>
          <w:szCs w:val="28"/>
        </w:rPr>
        <w:t xml:space="preserve">chấp thuận </w:t>
      </w:r>
      <w:r w:rsidR="001169F4" w:rsidRPr="006261BA">
        <w:rPr>
          <w:rFonts w:ascii="Times New Roman" w:hAnsi="Times New Roman"/>
          <w:sz w:val="28"/>
          <w:szCs w:val="28"/>
        </w:rPr>
        <w:t xml:space="preserve">trong trường hợp việc </w:t>
      </w:r>
      <w:r w:rsidR="001169F4" w:rsidRPr="006261BA">
        <w:rPr>
          <w:rFonts w:ascii="Times New Roman" w:hAnsi="Times New Roman"/>
          <w:sz w:val="28"/>
          <w:szCs w:val="28"/>
        </w:rPr>
        <w:lastRenderedPageBreak/>
        <w:t>hoán đổi dẫn đến hoạt động tập trung kinh tế thuộc ngưỡng tập trung kinh tế phải thông báo;</w:t>
      </w:r>
    </w:p>
    <w:p w:rsidR="00BD4116" w:rsidRPr="006261BA" w:rsidRDefault="00953294" w:rsidP="00D471EC">
      <w:pPr>
        <w:keepNext/>
        <w:widowControl w:val="0"/>
        <w:tabs>
          <w:tab w:val="left" w:pos="142"/>
        </w:tabs>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đ) </w:t>
      </w:r>
      <w:r w:rsidR="00BD4116" w:rsidRPr="006261BA">
        <w:rPr>
          <w:rFonts w:ascii="Times New Roman" w:hAnsi="Times New Roman"/>
          <w:sz w:val="28"/>
          <w:szCs w:val="28"/>
        </w:rPr>
        <w:t>Đ</w:t>
      </w:r>
      <w:r w:rsidR="00A32102" w:rsidRPr="006261BA">
        <w:rPr>
          <w:rFonts w:ascii="Times New Roman" w:hAnsi="Times New Roman"/>
          <w:sz w:val="28"/>
          <w:szCs w:val="28"/>
        </w:rPr>
        <w:t>áp ứng</w:t>
      </w:r>
      <w:r w:rsidR="00BD4116" w:rsidRPr="006261BA">
        <w:rPr>
          <w:rFonts w:ascii="Times New Roman" w:hAnsi="Times New Roman"/>
          <w:sz w:val="28"/>
          <w:szCs w:val="28"/>
        </w:rPr>
        <w:t xml:space="preserve"> quy định về tỷ lệ</w:t>
      </w:r>
      <w:r w:rsidR="00A32102" w:rsidRPr="006261BA">
        <w:rPr>
          <w:rFonts w:ascii="Times New Roman" w:hAnsi="Times New Roman"/>
          <w:sz w:val="28"/>
          <w:szCs w:val="28"/>
        </w:rPr>
        <w:t xml:space="preserve"> sở hữu</w:t>
      </w:r>
      <w:r w:rsidR="00BD4116" w:rsidRPr="006261BA">
        <w:rPr>
          <w:rFonts w:ascii="Times New Roman" w:hAnsi="Times New Roman"/>
          <w:sz w:val="28"/>
          <w:szCs w:val="28"/>
        </w:rPr>
        <w:t xml:space="preserve"> của nhà đầu tư nước ngoài</w:t>
      </w:r>
      <w:r w:rsidR="001B178A" w:rsidRPr="006261BA">
        <w:rPr>
          <w:rFonts w:ascii="Times New Roman" w:hAnsi="Times New Roman"/>
          <w:sz w:val="28"/>
          <w:szCs w:val="28"/>
        </w:rPr>
        <w:t xml:space="preserve"> </w:t>
      </w:r>
      <w:r w:rsidR="00BD4116" w:rsidRPr="006261BA">
        <w:rPr>
          <w:rFonts w:ascii="Times New Roman" w:hAnsi="Times New Roman"/>
          <w:sz w:val="28"/>
          <w:szCs w:val="28"/>
        </w:rPr>
        <w:t>trong công ty hợp nhất</w:t>
      </w:r>
      <w:r w:rsidR="00E344C1" w:rsidRPr="006261BA">
        <w:rPr>
          <w:rFonts w:ascii="Times New Roman" w:hAnsi="Times New Roman"/>
          <w:sz w:val="28"/>
          <w:szCs w:val="28"/>
        </w:rPr>
        <w:t>, công ty nhận sáp nhập</w:t>
      </w:r>
      <w:r w:rsidR="001B178A" w:rsidRPr="006261BA">
        <w:rPr>
          <w:rFonts w:ascii="Times New Roman" w:hAnsi="Times New Roman"/>
          <w:sz w:val="28"/>
          <w:szCs w:val="28"/>
        </w:rPr>
        <w:t xml:space="preserve"> theo quy định của pháp luật</w:t>
      </w:r>
      <w:r w:rsidR="00BD4116" w:rsidRPr="006261BA">
        <w:rPr>
          <w:rFonts w:ascii="Times New Roman" w:hAnsi="Times New Roman"/>
          <w:sz w:val="28"/>
          <w:szCs w:val="28"/>
        </w:rPr>
        <w:t>;</w:t>
      </w:r>
    </w:p>
    <w:p w:rsidR="00BD4116" w:rsidRPr="006261BA" w:rsidRDefault="00BD4116" w:rsidP="000C3BB7">
      <w:pPr>
        <w:keepNext/>
        <w:widowControl w:val="0"/>
        <w:numPr>
          <w:ilvl w:val="0"/>
          <w:numId w:val="157"/>
        </w:numPr>
        <w:tabs>
          <w:tab w:val="left" w:pos="142"/>
        </w:tabs>
        <w:spacing w:before="60" w:after="60" w:line="276" w:lineRule="auto"/>
        <w:ind w:left="0" w:firstLine="709"/>
        <w:rPr>
          <w:rFonts w:ascii="Times New Roman" w:hAnsi="Times New Roman"/>
          <w:sz w:val="28"/>
          <w:szCs w:val="28"/>
        </w:rPr>
      </w:pPr>
      <w:r w:rsidRPr="006261BA">
        <w:rPr>
          <w:rFonts w:ascii="Times New Roman" w:hAnsi="Times New Roman"/>
          <w:sz w:val="28"/>
          <w:szCs w:val="28"/>
        </w:rPr>
        <w:t>Đáp ứng các điều kiện quy định tại điểm e, g</w:t>
      </w:r>
      <w:r w:rsidR="002105E3" w:rsidRPr="006261BA">
        <w:rPr>
          <w:rFonts w:ascii="Times New Roman" w:hAnsi="Times New Roman"/>
          <w:sz w:val="28"/>
          <w:szCs w:val="28"/>
        </w:rPr>
        <w:t>,</w:t>
      </w:r>
      <w:r w:rsidRPr="006261BA">
        <w:rPr>
          <w:rFonts w:ascii="Times New Roman" w:hAnsi="Times New Roman"/>
          <w:sz w:val="28"/>
          <w:szCs w:val="28"/>
        </w:rPr>
        <w:t xml:space="preserve"> h khoản 1 Điều 15 Luật Chứng khoán.</w:t>
      </w:r>
    </w:p>
    <w:p w:rsidR="00BD4116" w:rsidRPr="006261BA" w:rsidRDefault="00BD4116" w:rsidP="00D471EC">
      <w:pPr>
        <w:pStyle w:val="Heading1"/>
        <w:widowControl w:val="0"/>
        <w:spacing w:before="60" w:after="60" w:line="276" w:lineRule="auto"/>
        <w:rPr>
          <w:szCs w:val="28"/>
          <w:lang w:val="en-US"/>
        </w:rPr>
      </w:pPr>
      <w:r w:rsidRPr="006261BA">
        <w:rPr>
          <w:szCs w:val="28"/>
        </w:rPr>
        <w:t xml:space="preserve">Điều </w:t>
      </w:r>
      <w:r w:rsidR="00405C47" w:rsidRPr="006261BA">
        <w:rPr>
          <w:szCs w:val="28"/>
          <w:lang w:val="en-US"/>
        </w:rPr>
        <w:t>5</w:t>
      </w:r>
      <w:r w:rsidR="0002384A" w:rsidRPr="006261BA">
        <w:rPr>
          <w:szCs w:val="28"/>
          <w:lang w:val="en-US"/>
        </w:rPr>
        <w:t>5</w:t>
      </w:r>
      <w:r w:rsidRPr="006261BA">
        <w:rPr>
          <w:szCs w:val="28"/>
        </w:rPr>
        <w:t>. Hồ sơ đăng ký phát hành cổ phiếu để hoán đổi theo hợp đồng hợp nhất</w:t>
      </w:r>
      <w:r w:rsidR="00E344C1" w:rsidRPr="006261BA">
        <w:rPr>
          <w:szCs w:val="28"/>
          <w:lang w:val="en-US"/>
        </w:rPr>
        <w:t>, sáp nhập</w:t>
      </w:r>
    </w:p>
    <w:p w:rsidR="00BD4116" w:rsidRPr="006261BA" w:rsidRDefault="00BD4116" w:rsidP="000C3BB7">
      <w:pPr>
        <w:keepNext/>
        <w:widowControl w:val="0"/>
        <w:numPr>
          <w:ilvl w:val="0"/>
          <w:numId w:val="68"/>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 phát hành theo Mẫu số </w:t>
      </w:r>
      <w:r w:rsidR="00444A50" w:rsidRPr="006261BA">
        <w:rPr>
          <w:rFonts w:ascii="Times New Roman" w:hAnsi="Times New Roman"/>
          <w:kern w:val="28"/>
          <w:sz w:val="28"/>
          <w:szCs w:val="28"/>
          <w:lang w:val="nl-NL"/>
        </w:rPr>
        <w:t>1</w:t>
      </w:r>
      <w:r w:rsidR="009344CC" w:rsidRPr="006261BA">
        <w:rPr>
          <w:rFonts w:ascii="Times New Roman" w:hAnsi="Times New Roman"/>
          <w:kern w:val="28"/>
          <w:sz w:val="28"/>
          <w:szCs w:val="28"/>
          <w:lang w:val="nl-NL"/>
        </w:rPr>
        <w:t>2</w:t>
      </w:r>
      <w:r w:rsidR="00AC5C23" w:rsidRPr="006261BA">
        <w:rPr>
          <w:rFonts w:ascii="Times New Roman" w:hAnsi="Times New Roman"/>
          <w:kern w:val="28"/>
          <w:sz w:val="28"/>
          <w:szCs w:val="28"/>
          <w:lang w:val="nl-NL"/>
        </w:rPr>
        <w:t xml:space="preserve">, Mẫu số </w:t>
      </w:r>
      <w:r w:rsidR="00444A50" w:rsidRPr="006261BA">
        <w:rPr>
          <w:rFonts w:ascii="Times New Roman" w:hAnsi="Times New Roman"/>
          <w:kern w:val="28"/>
          <w:sz w:val="28"/>
          <w:szCs w:val="28"/>
          <w:lang w:val="nl-NL"/>
        </w:rPr>
        <w:t>1</w:t>
      </w:r>
      <w:r w:rsidR="009344CC" w:rsidRPr="006261BA">
        <w:rPr>
          <w:rFonts w:ascii="Times New Roman" w:hAnsi="Times New Roman"/>
          <w:kern w:val="28"/>
          <w:sz w:val="28"/>
          <w:szCs w:val="28"/>
          <w:lang w:val="nl-NL"/>
        </w:rPr>
        <w:t>3</w:t>
      </w:r>
      <w:r w:rsidRPr="006261BA">
        <w:rPr>
          <w:rFonts w:ascii="Times New Roman" w:hAnsi="Times New Roman"/>
          <w:kern w:val="28"/>
          <w:sz w:val="28"/>
          <w:szCs w:val="28"/>
          <w:lang w:val="nl-NL"/>
        </w:rPr>
        <w:t xml:space="preserve"> Phụ lục ban hành </w:t>
      </w:r>
      <w:r w:rsidRPr="006261BA">
        <w:rPr>
          <w:rFonts w:ascii="Times New Roman" w:hAnsi="Times New Roman"/>
          <w:sz w:val="28"/>
          <w:szCs w:val="28"/>
        </w:rPr>
        <w:t>kèm</w:t>
      </w:r>
      <w:r w:rsidRPr="006261BA">
        <w:rPr>
          <w:rFonts w:ascii="Times New Roman" w:hAnsi="Times New Roman"/>
          <w:kern w:val="28"/>
          <w:sz w:val="28"/>
          <w:szCs w:val="28"/>
          <w:lang w:val="nl-NL"/>
        </w:rPr>
        <w:t xml:space="preserve"> theo Nghị định này;</w:t>
      </w:r>
    </w:p>
    <w:p w:rsidR="00BD4116" w:rsidRPr="006261BA" w:rsidRDefault="00BD4116" w:rsidP="000C3BB7">
      <w:pPr>
        <w:keepNext/>
        <w:widowControl w:val="0"/>
        <w:numPr>
          <w:ilvl w:val="0"/>
          <w:numId w:val="68"/>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Bản cáo bạch theo quy định tại Điều 19 Luật Chứng khoán;</w:t>
      </w:r>
    </w:p>
    <w:p w:rsidR="00BD4116" w:rsidRPr="006261BA" w:rsidRDefault="00BD4116" w:rsidP="000C3BB7">
      <w:pPr>
        <w:keepNext/>
        <w:widowControl w:val="0"/>
        <w:numPr>
          <w:ilvl w:val="0"/>
          <w:numId w:val="68"/>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w:t>
      </w:r>
      <w:r w:rsidR="007A2803" w:rsidRPr="006261BA">
        <w:rPr>
          <w:rFonts w:ascii="Times New Roman" w:hAnsi="Times New Roman"/>
          <w:sz w:val="28"/>
          <w:szCs w:val="28"/>
        </w:rPr>
        <w:t xml:space="preserve"> hoặc </w:t>
      </w:r>
      <w:r w:rsidRPr="006261BA">
        <w:rPr>
          <w:rFonts w:ascii="Times New Roman" w:hAnsi="Times New Roman"/>
          <w:sz w:val="28"/>
          <w:szCs w:val="28"/>
        </w:rPr>
        <w:t>Hội đồng thành viên</w:t>
      </w:r>
      <w:r w:rsidR="007A2803" w:rsidRPr="006261BA">
        <w:rPr>
          <w:rFonts w:ascii="Times New Roman" w:hAnsi="Times New Roman"/>
          <w:sz w:val="28"/>
          <w:szCs w:val="28"/>
        </w:rPr>
        <w:t xml:space="preserve"> hoặc </w:t>
      </w:r>
      <w:r w:rsidRPr="006261BA">
        <w:rPr>
          <w:rFonts w:ascii="Times New Roman" w:hAnsi="Times New Roman"/>
          <w:sz w:val="28"/>
          <w:szCs w:val="28"/>
        </w:rPr>
        <w:t>Chủ sở hữu công ty</w:t>
      </w:r>
      <w:r w:rsidR="00541D91" w:rsidRPr="006261BA">
        <w:rPr>
          <w:rFonts w:ascii="Times New Roman" w:hAnsi="Times New Roman"/>
          <w:sz w:val="28"/>
          <w:szCs w:val="28"/>
        </w:rPr>
        <w:t xml:space="preserve"> của</w:t>
      </w:r>
      <w:r w:rsidRPr="006261BA">
        <w:rPr>
          <w:rFonts w:ascii="Times New Roman" w:hAnsi="Times New Roman"/>
          <w:sz w:val="28"/>
          <w:szCs w:val="28"/>
        </w:rPr>
        <w:t xml:space="preserve"> các công ty tham gia hợp nhất</w:t>
      </w:r>
      <w:r w:rsidR="00AC5C23" w:rsidRPr="006261BA">
        <w:rPr>
          <w:rFonts w:ascii="Times New Roman" w:hAnsi="Times New Roman"/>
          <w:sz w:val="28"/>
          <w:szCs w:val="28"/>
        </w:rPr>
        <w:t>, sáp nhập</w:t>
      </w:r>
      <w:r w:rsidRPr="006261BA">
        <w:rPr>
          <w:rFonts w:ascii="Times New Roman" w:hAnsi="Times New Roman"/>
          <w:sz w:val="28"/>
          <w:szCs w:val="28"/>
        </w:rPr>
        <w:t xml:space="preserve"> thông qua phương án hợp nhất, </w:t>
      </w:r>
      <w:r w:rsidR="00AC5C23" w:rsidRPr="006261BA">
        <w:rPr>
          <w:rFonts w:ascii="Times New Roman" w:hAnsi="Times New Roman"/>
          <w:sz w:val="28"/>
          <w:szCs w:val="28"/>
        </w:rPr>
        <w:t xml:space="preserve">sáp nhập; </w:t>
      </w:r>
      <w:r w:rsidRPr="006261BA">
        <w:rPr>
          <w:rFonts w:ascii="Times New Roman" w:hAnsi="Times New Roman"/>
          <w:sz w:val="28"/>
          <w:szCs w:val="28"/>
        </w:rPr>
        <w:t xml:space="preserve">phương án </w:t>
      </w:r>
      <w:r w:rsidR="00175A09" w:rsidRPr="006261BA">
        <w:rPr>
          <w:rFonts w:ascii="Times New Roman" w:hAnsi="Times New Roman"/>
          <w:sz w:val="28"/>
          <w:szCs w:val="28"/>
        </w:rPr>
        <w:t xml:space="preserve">phát hành để </w:t>
      </w:r>
      <w:r w:rsidRPr="006261BA">
        <w:rPr>
          <w:rFonts w:ascii="Times New Roman" w:hAnsi="Times New Roman"/>
          <w:sz w:val="28"/>
          <w:szCs w:val="28"/>
        </w:rPr>
        <w:t>hoán đổi và phương án hoạt động kinh doanh sau</w:t>
      </w:r>
      <w:r w:rsidR="00AC5C23" w:rsidRPr="006261BA">
        <w:rPr>
          <w:rFonts w:ascii="Times New Roman" w:hAnsi="Times New Roman"/>
          <w:sz w:val="28"/>
          <w:szCs w:val="28"/>
        </w:rPr>
        <w:t xml:space="preserve"> hợp nhất, sáp nhập;</w:t>
      </w:r>
      <w:r w:rsidRPr="006261BA">
        <w:rPr>
          <w:rFonts w:ascii="Times New Roman" w:hAnsi="Times New Roman"/>
          <w:sz w:val="28"/>
          <w:szCs w:val="28"/>
        </w:rPr>
        <w:t xml:space="preserve"> thông qua việc niêm yết hoặc đăng ký giao dịch trên hệ thống giao dịch chứng khoán;</w:t>
      </w:r>
    </w:p>
    <w:p w:rsidR="00BB58AC" w:rsidRPr="006261BA" w:rsidRDefault="00BB58AC" w:rsidP="000C3BB7">
      <w:pPr>
        <w:keepNext/>
        <w:widowControl w:val="0"/>
        <w:numPr>
          <w:ilvl w:val="0"/>
          <w:numId w:val="68"/>
        </w:numPr>
        <w:spacing w:before="60" w:after="60" w:line="276" w:lineRule="auto"/>
        <w:rPr>
          <w:rFonts w:ascii="Times New Roman" w:hAnsi="Times New Roman"/>
          <w:sz w:val="28"/>
          <w:szCs w:val="28"/>
        </w:rPr>
      </w:pPr>
      <w:r w:rsidRPr="006261BA">
        <w:rPr>
          <w:rFonts w:ascii="Times New Roman" w:hAnsi="Times New Roman"/>
          <w:sz w:val="28"/>
          <w:szCs w:val="28"/>
        </w:rPr>
        <w:t xml:space="preserve">Hợp đồng </w:t>
      </w:r>
      <w:r w:rsidR="00AC5C23" w:rsidRPr="006261BA">
        <w:rPr>
          <w:rFonts w:ascii="Times New Roman" w:hAnsi="Times New Roman"/>
          <w:sz w:val="28"/>
          <w:szCs w:val="28"/>
        </w:rPr>
        <w:t>hợp nhất, sáp nhập</w:t>
      </w:r>
      <w:r w:rsidRPr="006261BA">
        <w:rPr>
          <w:rFonts w:ascii="Times New Roman" w:hAnsi="Times New Roman"/>
          <w:sz w:val="28"/>
          <w:szCs w:val="28"/>
        </w:rPr>
        <w:t>;</w:t>
      </w:r>
    </w:p>
    <w:p w:rsidR="00BB58AC" w:rsidRPr="006261BA" w:rsidRDefault="00BB58AC" w:rsidP="000C3BB7">
      <w:pPr>
        <w:keepNext/>
        <w:widowControl w:val="0"/>
        <w:numPr>
          <w:ilvl w:val="0"/>
          <w:numId w:val="68"/>
        </w:numPr>
        <w:spacing w:before="60" w:after="60" w:line="276" w:lineRule="auto"/>
        <w:rPr>
          <w:rFonts w:ascii="Times New Roman" w:hAnsi="Times New Roman"/>
          <w:sz w:val="28"/>
          <w:szCs w:val="28"/>
        </w:rPr>
      </w:pPr>
      <w:r w:rsidRPr="006261BA">
        <w:rPr>
          <w:rFonts w:ascii="Times New Roman" w:hAnsi="Times New Roman"/>
          <w:sz w:val="28"/>
          <w:szCs w:val="28"/>
        </w:rPr>
        <w:t>Dự thảo Điều lệ công ty</w:t>
      </w:r>
      <w:r w:rsidR="00AC5C23" w:rsidRPr="006261BA">
        <w:rPr>
          <w:rFonts w:ascii="Times New Roman" w:hAnsi="Times New Roman"/>
          <w:sz w:val="28"/>
          <w:szCs w:val="28"/>
        </w:rPr>
        <w:t xml:space="preserve"> hợp nhất, công ty nhận sáp nhập</w:t>
      </w:r>
      <w:r w:rsidRPr="006261BA">
        <w:rPr>
          <w:rFonts w:ascii="Times New Roman" w:hAnsi="Times New Roman"/>
          <w:sz w:val="28"/>
          <w:szCs w:val="28"/>
        </w:rPr>
        <w:t>;</w:t>
      </w:r>
    </w:p>
    <w:p w:rsidR="00BD4116" w:rsidRPr="006261BA" w:rsidRDefault="00BD4116" w:rsidP="000C3BB7">
      <w:pPr>
        <w:keepNext/>
        <w:widowControl w:val="0"/>
        <w:numPr>
          <w:ilvl w:val="0"/>
          <w:numId w:val="68"/>
        </w:numPr>
        <w:spacing w:before="60" w:after="60" w:line="276" w:lineRule="auto"/>
        <w:rPr>
          <w:rFonts w:ascii="Times New Roman" w:hAnsi="Times New Roman"/>
          <w:sz w:val="28"/>
          <w:szCs w:val="28"/>
        </w:rPr>
      </w:pPr>
      <w:r w:rsidRPr="006261BA">
        <w:rPr>
          <w:rFonts w:ascii="Times New Roman" w:hAnsi="Times New Roman"/>
          <w:sz w:val="28"/>
          <w:szCs w:val="28"/>
        </w:rPr>
        <w:t xml:space="preserve">Báo cáo tài chính </w:t>
      </w:r>
      <w:r w:rsidR="00E85737" w:rsidRPr="006261BA">
        <w:rPr>
          <w:rFonts w:ascii="Times New Roman" w:hAnsi="Times New Roman"/>
          <w:sz w:val="28"/>
          <w:szCs w:val="28"/>
        </w:rPr>
        <w:t xml:space="preserve">trong </w:t>
      </w:r>
      <w:r w:rsidRPr="006261BA">
        <w:rPr>
          <w:rFonts w:ascii="Times New Roman" w:hAnsi="Times New Roman"/>
          <w:sz w:val="28"/>
          <w:szCs w:val="28"/>
        </w:rPr>
        <w:t xml:space="preserve">năm gần nhất của các công ty tham gia </w:t>
      </w:r>
      <w:r w:rsidR="00AC5C23" w:rsidRPr="006261BA">
        <w:rPr>
          <w:rFonts w:ascii="Times New Roman" w:hAnsi="Times New Roman"/>
          <w:sz w:val="28"/>
          <w:szCs w:val="28"/>
        </w:rPr>
        <w:t>hợp nhất, sáp nhập theo</w:t>
      </w:r>
      <w:r w:rsidR="00E85737" w:rsidRPr="006261BA">
        <w:rPr>
          <w:rFonts w:ascii="Times New Roman" w:hAnsi="Times New Roman"/>
          <w:sz w:val="28"/>
          <w:szCs w:val="28"/>
        </w:rPr>
        <w:t xml:space="preserve"> quy định tại khoản </w:t>
      </w:r>
      <w:r w:rsidR="007C2B9F" w:rsidRPr="006261BA">
        <w:rPr>
          <w:rFonts w:ascii="Times New Roman" w:hAnsi="Times New Roman"/>
          <w:sz w:val="28"/>
          <w:szCs w:val="28"/>
        </w:rPr>
        <w:t>3</w:t>
      </w:r>
      <w:r w:rsidR="00E85737" w:rsidRPr="006261BA">
        <w:rPr>
          <w:rFonts w:ascii="Times New Roman" w:hAnsi="Times New Roman"/>
          <w:sz w:val="28"/>
          <w:szCs w:val="28"/>
        </w:rPr>
        <w:t xml:space="preserve"> Điều </w:t>
      </w:r>
      <w:r w:rsidR="007C2B9F" w:rsidRPr="006261BA">
        <w:rPr>
          <w:rFonts w:ascii="Times New Roman" w:hAnsi="Times New Roman"/>
          <w:sz w:val="28"/>
          <w:szCs w:val="28"/>
        </w:rPr>
        <w:t>9</w:t>
      </w:r>
      <w:r w:rsidR="00E85737" w:rsidRPr="006261BA">
        <w:rPr>
          <w:rFonts w:ascii="Times New Roman" w:hAnsi="Times New Roman"/>
          <w:sz w:val="28"/>
          <w:szCs w:val="28"/>
        </w:rPr>
        <w:t xml:space="preserve"> Nghị định này</w:t>
      </w:r>
      <w:r w:rsidRPr="006261BA">
        <w:rPr>
          <w:rFonts w:ascii="Times New Roman" w:hAnsi="Times New Roman"/>
          <w:sz w:val="28"/>
          <w:szCs w:val="28"/>
        </w:rPr>
        <w:t>;</w:t>
      </w:r>
    </w:p>
    <w:p w:rsidR="00BD4116" w:rsidRPr="006261BA" w:rsidRDefault="001169F4" w:rsidP="000C3BB7">
      <w:pPr>
        <w:keepNext/>
        <w:widowControl w:val="0"/>
        <w:numPr>
          <w:ilvl w:val="0"/>
          <w:numId w:val="68"/>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Quyết định của Ủy ban Cạnh tranh Quốc gia về tập trung kinh tế trong trường hợp việc hoán đổi dẫn đến hoạt động tập trung kinh tế thuộc ngưỡng tập trung kinh tế phải thông báo;</w:t>
      </w:r>
    </w:p>
    <w:p w:rsidR="001C0F35" w:rsidRPr="006261BA" w:rsidRDefault="001C0F35" w:rsidP="000C3BB7">
      <w:pPr>
        <w:keepNext/>
        <w:widowControl w:val="0"/>
        <w:numPr>
          <w:ilvl w:val="0"/>
          <w:numId w:val="68"/>
        </w:numPr>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chứng minh </w:t>
      </w:r>
      <w:r w:rsidR="00076D2B" w:rsidRPr="006261BA">
        <w:rPr>
          <w:rFonts w:ascii="Times New Roman" w:hAnsi="Times New Roman"/>
          <w:sz w:val="28"/>
          <w:szCs w:val="28"/>
        </w:rPr>
        <w:t>đáp ứng</w:t>
      </w:r>
      <w:r w:rsidRPr="006261BA">
        <w:rPr>
          <w:rFonts w:ascii="Times New Roman" w:hAnsi="Times New Roman"/>
          <w:sz w:val="28"/>
          <w:szCs w:val="28"/>
        </w:rPr>
        <w:t xml:space="preserve"> quy định về tỷ lệ sở hữu </w:t>
      </w:r>
      <w:r w:rsidR="00076D2B" w:rsidRPr="006261BA">
        <w:rPr>
          <w:rFonts w:ascii="Times New Roman" w:hAnsi="Times New Roman"/>
          <w:sz w:val="28"/>
          <w:szCs w:val="28"/>
        </w:rPr>
        <w:t xml:space="preserve">của </w:t>
      </w:r>
      <w:r w:rsidRPr="006261BA">
        <w:rPr>
          <w:rFonts w:ascii="Times New Roman" w:hAnsi="Times New Roman"/>
          <w:sz w:val="28"/>
          <w:szCs w:val="28"/>
        </w:rPr>
        <w:t>nhà đầu tư nước ngoài</w:t>
      </w:r>
      <w:r w:rsidR="00076D2B" w:rsidRPr="006261BA">
        <w:rPr>
          <w:rFonts w:ascii="Times New Roman" w:hAnsi="Times New Roman"/>
          <w:sz w:val="28"/>
          <w:szCs w:val="28"/>
        </w:rPr>
        <w:t xml:space="preserve"> theo quy định của pháp luật</w:t>
      </w:r>
      <w:r w:rsidRPr="006261BA">
        <w:rPr>
          <w:rFonts w:ascii="Times New Roman" w:hAnsi="Times New Roman"/>
          <w:sz w:val="28"/>
          <w:szCs w:val="28"/>
        </w:rPr>
        <w:t>;</w:t>
      </w:r>
    </w:p>
    <w:p w:rsidR="00BD4116" w:rsidRPr="006261BA" w:rsidRDefault="00BD4116" w:rsidP="000C3BB7">
      <w:pPr>
        <w:keepNext/>
        <w:widowControl w:val="0"/>
        <w:numPr>
          <w:ilvl w:val="0"/>
          <w:numId w:val="68"/>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 xml:space="preserve">Văn bản cam kết của các bên tham gia </w:t>
      </w:r>
      <w:r w:rsidR="00945AFF" w:rsidRPr="006261BA">
        <w:rPr>
          <w:rFonts w:ascii="Times New Roman" w:hAnsi="Times New Roman"/>
          <w:sz w:val="28"/>
          <w:szCs w:val="28"/>
        </w:rPr>
        <w:t xml:space="preserve">hợp nhất, sáp nhập </w:t>
      </w:r>
      <w:r w:rsidRPr="006261BA">
        <w:rPr>
          <w:rFonts w:ascii="Times New Roman" w:hAnsi="Times New Roman"/>
          <w:sz w:val="28"/>
          <w:szCs w:val="28"/>
        </w:rPr>
        <w:t>về việc đáp ứng quy định tại điểm e khoản 1 Điều 15 Luật Chứng khoán;</w:t>
      </w:r>
    </w:p>
    <w:p w:rsidR="00BD4116" w:rsidRPr="006261BA" w:rsidRDefault="00BD4116" w:rsidP="000C3BB7">
      <w:pPr>
        <w:keepNext/>
        <w:widowControl w:val="0"/>
        <w:numPr>
          <w:ilvl w:val="0"/>
          <w:numId w:val="68"/>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Hợp</w:t>
      </w:r>
      <w:r w:rsidRPr="006261BA">
        <w:rPr>
          <w:rFonts w:ascii="Times New Roman" w:hAnsi="Times New Roman"/>
          <w:kern w:val="28"/>
          <w:sz w:val="28"/>
          <w:szCs w:val="28"/>
          <w:lang w:val="nl-NL"/>
        </w:rPr>
        <w:t xml:space="preserve"> đồng tư vấn hồ sơ đăng ký phát hành cổ phiếu với công ty chứng </w:t>
      </w:r>
      <w:r w:rsidRPr="006261BA">
        <w:rPr>
          <w:rFonts w:ascii="Times New Roman" w:hAnsi="Times New Roman"/>
          <w:sz w:val="28"/>
          <w:szCs w:val="28"/>
        </w:rPr>
        <w:t>khoán</w:t>
      </w:r>
      <w:r w:rsidRPr="006261BA">
        <w:rPr>
          <w:rFonts w:ascii="Times New Roman" w:hAnsi="Times New Roman"/>
          <w:kern w:val="28"/>
          <w:sz w:val="28"/>
          <w:szCs w:val="28"/>
          <w:lang w:val="nl-NL"/>
        </w:rPr>
        <w:t>, ngoại trừ trường hợp tổ chức phát hành là công ty chứng khoán;</w:t>
      </w:r>
    </w:p>
    <w:p w:rsidR="00BD4116" w:rsidRPr="006261BA" w:rsidRDefault="00BD4116" w:rsidP="000C3BB7">
      <w:pPr>
        <w:keepNext/>
        <w:widowControl w:val="0"/>
        <w:numPr>
          <w:ilvl w:val="0"/>
          <w:numId w:val="68"/>
        </w:numPr>
        <w:shd w:val="clear" w:color="auto" w:fill="FFFFFF"/>
        <w:spacing w:before="60" w:after="60" w:line="276" w:lineRule="auto"/>
        <w:rPr>
          <w:rFonts w:ascii="Times New Roman" w:hAnsi="Times New Roman"/>
          <w:kern w:val="28"/>
          <w:sz w:val="28"/>
          <w:szCs w:val="28"/>
        </w:rPr>
      </w:pPr>
      <w:r w:rsidRPr="006261BA">
        <w:rPr>
          <w:rFonts w:ascii="Times New Roman" w:hAnsi="Times New Roman"/>
          <w:sz w:val="28"/>
          <w:szCs w:val="28"/>
        </w:rPr>
        <w:t>Quyết định của Hội đồng quản trị</w:t>
      </w:r>
      <w:r w:rsidR="007A2803" w:rsidRPr="006261BA">
        <w:rPr>
          <w:rFonts w:ascii="Times New Roman" w:hAnsi="Times New Roman"/>
          <w:sz w:val="28"/>
          <w:szCs w:val="28"/>
        </w:rPr>
        <w:t xml:space="preserve"> hoặc</w:t>
      </w:r>
      <w:r w:rsidRPr="006261BA">
        <w:rPr>
          <w:rFonts w:ascii="Times New Roman" w:hAnsi="Times New Roman"/>
          <w:sz w:val="28"/>
          <w:szCs w:val="28"/>
        </w:rPr>
        <w:t xml:space="preserve"> Hội đồng thành viên</w:t>
      </w:r>
      <w:r w:rsidR="007A2803" w:rsidRPr="006261BA">
        <w:rPr>
          <w:rFonts w:ascii="Times New Roman" w:hAnsi="Times New Roman"/>
          <w:sz w:val="28"/>
          <w:szCs w:val="28"/>
        </w:rPr>
        <w:t xml:space="preserve"> hoặc</w:t>
      </w:r>
      <w:r w:rsidR="007A2803" w:rsidRPr="006261BA" w:rsidDel="007A2803">
        <w:rPr>
          <w:rFonts w:ascii="Times New Roman" w:hAnsi="Times New Roman"/>
          <w:sz w:val="28"/>
          <w:szCs w:val="28"/>
        </w:rPr>
        <w:t xml:space="preserve"> </w:t>
      </w:r>
      <w:r w:rsidRPr="006261BA">
        <w:rPr>
          <w:rFonts w:ascii="Times New Roman" w:hAnsi="Times New Roman"/>
          <w:sz w:val="28"/>
          <w:szCs w:val="28"/>
        </w:rPr>
        <w:t xml:space="preserve">Chủ </w:t>
      </w:r>
      <w:r w:rsidR="003636E0" w:rsidRPr="006261BA">
        <w:rPr>
          <w:rFonts w:ascii="Times New Roman" w:hAnsi="Times New Roman"/>
          <w:sz w:val="28"/>
          <w:szCs w:val="28"/>
        </w:rPr>
        <w:t xml:space="preserve">sở hữu </w:t>
      </w:r>
      <w:r w:rsidRPr="006261BA">
        <w:rPr>
          <w:rFonts w:ascii="Times New Roman" w:hAnsi="Times New Roman"/>
          <w:sz w:val="28"/>
          <w:szCs w:val="28"/>
        </w:rPr>
        <w:t xml:space="preserve">các công ty tham gia </w:t>
      </w:r>
      <w:r w:rsidR="00945AFF" w:rsidRPr="006261BA">
        <w:rPr>
          <w:rFonts w:ascii="Times New Roman" w:hAnsi="Times New Roman"/>
          <w:sz w:val="28"/>
          <w:szCs w:val="28"/>
        </w:rPr>
        <w:t xml:space="preserve">hợp nhất, sáp nhập </w:t>
      </w:r>
      <w:r w:rsidRPr="006261BA">
        <w:rPr>
          <w:rFonts w:ascii="Times New Roman" w:hAnsi="Times New Roman"/>
          <w:sz w:val="28"/>
          <w:szCs w:val="28"/>
        </w:rPr>
        <w:t xml:space="preserve">thông qua hồ sơ đăng ký phát hành. </w:t>
      </w:r>
      <w:r w:rsidR="00F86BE4" w:rsidRPr="006261BA">
        <w:rPr>
          <w:rFonts w:ascii="Times New Roman" w:hAnsi="Times New Roman"/>
          <w:sz w:val="28"/>
          <w:szCs w:val="28"/>
        </w:rPr>
        <w:t>Trường hợp</w:t>
      </w:r>
      <w:r w:rsidRPr="006261BA">
        <w:rPr>
          <w:rFonts w:ascii="Times New Roman" w:hAnsi="Times New Roman"/>
          <w:sz w:val="28"/>
          <w:szCs w:val="28"/>
        </w:rPr>
        <w:t xml:space="preserve"> các tổ chức tham gia </w:t>
      </w:r>
      <w:r w:rsidR="00945AFF" w:rsidRPr="006261BA">
        <w:rPr>
          <w:rFonts w:ascii="Times New Roman" w:hAnsi="Times New Roman"/>
          <w:sz w:val="28"/>
          <w:szCs w:val="28"/>
        </w:rPr>
        <w:t xml:space="preserve">hợp nhất, sáp nhập </w:t>
      </w:r>
      <w:r w:rsidRPr="006261BA">
        <w:rPr>
          <w:rFonts w:ascii="Times New Roman" w:hAnsi="Times New Roman"/>
          <w:sz w:val="28"/>
          <w:szCs w:val="28"/>
        </w:rPr>
        <w:t>thuộc ngành nghề kinh doanh có điều kiện mà pháp luật chuyên ngành quy định phải có chấp thuận của cơ quan quản lý nhà nước có thẩm quyền về việc phát hành</w:t>
      </w:r>
      <w:r w:rsidR="00945AFF" w:rsidRPr="006261BA">
        <w:rPr>
          <w:rFonts w:ascii="Times New Roman" w:hAnsi="Times New Roman"/>
          <w:sz w:val="28"/>
          <w:szCs w:val="28"/>
        </w:rPr>
        <w:t>, tăng vốn điều lệ</w:t>
      </w:r>
      <w:r w:rsidRPr="006261BA">
        <w:rPr>
          <w:rFonts w:ascii="Times New Roman" w:hAnsi="Times New Roman"/>
          <w:sz w:val="28"/>
          <w:szCs w:val="28"/>
        </w:rPr>
        <w:t xml:space="preserve"> thì hồ sơ phải có văn bản chấp thuận của cơ quan quản lý nhà nước có </w:t>
      </w:r>
      <w:r w:rsidRPr="006261BA">
        <w:rPr>
          <w:rFonts w:ascii="Times New Roman" w:hAnsi="Times New Roman"/>
          <w:sz w:val="28"/>
          <w:szCs w:val="28"/>
        </w:rPr>
        <w:lastRenderedPageBreak/>
        <w:t>thẩm quyền</w:t>
      </w:r>
      <w:r w:rsidR="009E6A76" w:rsidRPr="006261BA">
        <w:rPr>
          <w:rFonts w:ascii="Times New Roman" w:hAnsi="Times New Roman"/>
          <w:sz w:val="28"/>
          <w:szCs w:val="28"/>
        </w:rPr>
        <w:t>;</w:t>
      </w:r>
    </w:p>
    <w:p w:rsidR="006E0673" w:rsidRPr="006261BA" w:rsidRDefault="00086677" w:rsidP="000C3BB7">
      <w:pPr>
        <w:keepNext/>
        <w:widowControl w:val="0"/>
        <w:numPr>
          <w:ilvl w:val="0"/>
          <w:numId w:val="68"/>
        </w:numPr>
        <w:shd w:val="clear" w:color="auto" w:fill="FFFFFF"/>
        <w:spacing w:before="60" w:after="60" w:line="276" w:lineRule="auto"/>
        <w:rPr>
          <w:rFonts w:ascii="Times New Roman" w:hAnsi="Times New Roman"/>
          <w:kern w:val="28"/>
          <w:sz w:val="28"/>
          <w:szCs w:val="28"/>
          <w:lang w:val="nl-NL"/>
        </w:rPr>
      </w:pPr>
      <w:r w:rsidRPr="006261BA">
        <w:rPr>
          <w:rFonts w:ascii="Times New Roman" w:hAnsi="Times New Roman"/>
          <w:kern w:val="28"/>
          <w:sz w:val="28"/>
          <w:szCs w:val="28"/>
          <w:lang w:val="nl-NL"/>
        </w:rPr>
        <w:t>Văn bản cam kết</w:t>
      </w:r>
      <w:r w:rsidR="00197FB7" w:rsidRPr="006261BA">
        <w:rPr>
          <w:rFonts w:ascii="Times New Roman" w:hAnsi="Times New Roman"/>
          <w:kern w:val="28"/>
          <w:sz w:val="28"/>
          <w:szCs w:val="28"/>
          <w:lang w:val="nl-NL"/>
        </w:rPr>
        <w:t xml:space="preserve"> của</w:t>
      </w:r>
      <w:r w:rsidR="009E6A76" w:rsidRPr="006261BA">
        <w:rPr>
          <w:rFonts w:ascii="Times New Roman" w:hAnsi="Times New Roman"/>
          <w:kern w:val="28"/>
          <w:sz w:val="28"/>
          <w:szCs w:val="28"/>
          <w:lang w:val="nl-NL"/>
        </w:rPr>
        <w:t xml:space="preserve"> </w:t>
      </w:r>
      <w:r w:rsidR="009C4630" w:rsidRPr="006261BA">
        <w:rPr>
          <w:rFonts w:ascii="Times New Roman" w:hAnsi="Times New Roman"/>
          <w:sz w:val="28"/>
          <w:szCs w:val="28"/>
        </w:rPr>
        <w:t>Hội đồng quản trị hoặc</w:t>
      </w:r>
      <w:r w:rsidR="009C4630" w:rsidRPr="006261BA" w:rsidDel="007A2803">
        <w:rPr>
          <w:rFonts w:ascii="Times New Roman" w:hAnsi="Times New Roman"/>
          <w:sz w:val="28"/>
          <w:szCs w:val="28"/>
        </w:rPr>
        <w:t xml:space="preserve"> </w:t>
      </w:r>
      <w:r w:rsidR="009C4630" w:rsidRPr="006261BA">
        <w:rPr>
          <w:rFonts w:ascii="Times New Roman" w:hAnsi="Times New Roman"/>
          <w:sz w:val="28"/>
          <w:szCs w:val="28"/>
        </w:rPr>
        <w:t>Chủ tịch Hội đồng thành viên hoặc</w:t>
      </w:r>
      <w:r w:rsidR="009C4630" w:rsidRPr="006261BA" w:rsidDel="007A2803">
        <w:rPr>
          <w:rFonts w:ascii="Times New Roman" w:hAnsi="Times New Roman"/>
          <w:sz w:val="28"/>
          <w:szCs w:val="28"/>
        </w:rPr>
        <w:t xml:space="preserve"> </w:t>
      </w:r>
      <w:r w:rsidR="009C4630" w:rsidRPr="006261BA">
        <w:rPr>
          <w:rFonts w:ascii="Times New Roman" w:hAnsi="Times New Roman"/>
          <w:sz w:val="28"/>
          <w:szCs w:val="28"/>
        </w:rPr>
        <w:t>Chủ tịch công ty</w:t>
      </w:r>
      <w:r w:rsidR="009E6A76" w:rsidRPr="006261BA">
        <w:rPr>
          <w:rFonts w:ascii="Times New Roman" w:hAnsi="Times New Roman"/>
          <w:kern w:val="28"/>
          <w:sz w:val="28"/>
          <w:szCs w:val="28"/>
          <w:lang w:val="nl-NL"/>
        </w:rPr>
        <w:t xml:space="preserve"> các bên tham gia </w:t>
      </w:r>
      <w:r w:rsidR="00945AFF" w:rsidRPr="006261BA">
        <w:rPr>
          <w:rFonts w:ascii="Times New Roman" w:hAnsi="Times New Roman"/>
          <w:sz w:val="28"/>
          <w:szCs w:val="28"/>
        </w:rPr>
        <w:t xml:space="preserve">hợp nhất, Hội đồng quản trị công ty nhận sáp nhập </w:t>
      </w:r>
      <w:r w:rsidR="009E6A76" w:rsidRPr="006261BA">
        <w:rPr>
          <w:rFonts w:ascii="Times New Roman" w:hAnsi="Times New Roman"/>
          <w:kern w:val="28"/>
          <w:sz w:val="28"/>
          <w:szCs w:val="28"/>
          <w:lang w:val="nl-NL"/>
        </w:rPr>
        <w:t>về việc</w:t>
      </w:r>
      <w:r w:rsidR="004B1AC3" w:rsidRPr="006261BA">
        <w:rPr>
          <w:rFonts w:ascii="Times New Roman" w:hAnsi="Times New Roman"/>
          <w:kern w:val="28"/>
          <w:sz w:val="28"/>
          <w:szCs w:val="28"/>
          <w:lang w:val="nl-NL"/>
        </w:rPr>
        <w:t xml:space="preserve"> </w:t>
      </w:r>
      <w:r w:rsidR="009E6A76" w:rsidRPr="006261BA">
        <w:rPr>
          <w:rFonts w:ascii="Times New Roman" w:hAnsi="Times New Roman"/>
          <w:kern w:val="28"/>
          <w:sz w:val="28"/>
          <w:szCs w:val="28"/>
          <w:lang w:val="nl-NL"/>
        </w:rPr>
        <w:t>triển khai niêm yết hoặc đăng ký giao dịch cổ phiếu trên hệ thống giao dịch chứng khoán</w:t>
      </w:r>
      <w:r w:rsidR="001F6FFC" w:rsidRPr="006261BA">
        <w:rPr>
          <w:rFonts w:ascii="Times New Roman" w:hAnsi="Times New Roman"/>
          <w:kern w:val="28"/>
          <w:sz w:val="28"/>
          <w:szCs w:val="28"/>
          <w:lang w:val="nl-NL"/>
        </w:rPr>
        <w:t>.</w:t>
      </w:r>
    </w:p>
    <w:p w:rsidR="00BD4116" w:rsidRPr="006261BA" w:rsidRDefault="00BD4116" w:rsidP="00D471EC">
      <w:pPr>
        <w:pStyle w:val="Heading1"/>
        <w:widowControl w:val="0"/>
        <w:spacing w:before="60" w:after="60" w:line="276" w:lineRule="auto"/>
        <w:rPr>
          <w:bCs w:val="0"/>
          <w:spacing w:val="-4"/>
          <w:szCs w:val="28"/>
          <w:lang w:val="nl-NL"/>
        </w:rPr>
      </w:pPr>
      <w:r w:rsidRPr="006261BA">
        <w:rPr>
          <w:bCs w:val="0"/>
          <w:spacing w:val="-4"/>
          <w:szCs w:val="28"/>
          <w:lang w:val="nl-NL"/>
        </w:rPr>
        <w:t xml:space="preserve">Điều </w:t>
      </w:r>
      <w:r w:rsidR="00405C47" w:rsidRPr="006261BA">
        <w:rPr>
          <w:bCs w:val="0"/>
          <w:spacing w:val="-4"/>
          <w:szCs w:val="28"/>
          <w:lang w:val="nl-NL"/>
        </w:rPr>
        <w:t>5</w:t>
      </w:r>
      <w:r w:rsidR="0002384A" w:rsidRPr="006261BA">
        <w:rPr>
          <w:bCs w:val="0"/>
          <w:spacing w:val="-4"/>
          <w:szCs w:val="28"/>
          <w:lang w:val="nl-NL"/>
        </w:rPr>
        <w:t>6</w:t>
      </w:r>
      <w:r w:rsidRPr="006261BA">
        <w:rPr>
          <w:bCs w:val="0"/>
          <w:spacing w:val="-4"/>
          <w:szCs w:val="28"/>
          <w:lang w:val="nl-NL"/>
        </w:rPr>
        <w:t xml:space="preserve">. Điều kiện </w:t>
      </w:r>
      <w:r w:rsidR="00175A09" w:rsidRPr="006261BA">
        <w:rPr>
          <w:bCs w:val="0"/>
          <w:spacing w:val="-4"/>
          <w:szCs w:val="28"/>
          <w:lang w:val="nl-NL"/>
        </w:rPr>
        <w:t xml:space="preserve">công ty đại chúng </w:t>
      </w:r>
      <w:r w:rsidR="0063054B" w:rsidRPr="006261BA">
        <w:rPr>
          <w:bCs w:val="0"/>
          <w:spacing w:val="-4"/>
          <w:szCs w:val="28"/>
          <w:lang w:val="nl-NL"/>
        </w:rPr>
        <w:t>phát hành</w:t>
      </w:r>
      <w:r w:rsidRPr="006261BA">
        <w:rPr>
          <w:bCs w:val="0"/>
          <w:spacing w:val="-4"/>
          <w:szCs w:val="28"/>
          <w:lang w:val="nl-NL"/>
        </w:rPr>
        <w:t xml:space="preserve"> cổ phiếu để hoán đổi nợ</w:t>
      </w:r>
    </w:p>
    <w:p w:rsidR="00BD4116" w:rsidRPr="006261BA" w:rsidRDefault="00BD4116" w:rsidP="000C3BB7">
      <w:pPr>
        <w:keepNext/>
        <w:widowControl w:val="0"/>
        <w:numPr>
          <w:ilvl w:val="0"/>
          <w:numId w:val="52"/>
        </w:numPr>
        <w:spacing w:before="60" w:after="60" w:line="276" w:lineRule="auto"/>
        <w:rPr>
          <w:rFonts w:ascii="Times New Roman" w:hAnsi="Times New Roman"/>
          <w:sz w:val="28"/>
          <w:szCs w:val="28"/>
        </w:rPr>
      </w:pPr>
      <w:r w:rsidRPr="006261BA">
        <w:rPr>
          <w:rFonts w:ascii="Times New Roman" w:hAnsi="Times New Roman"/>
          <w:sz w:val="28"/>
          <w:szCs w:val="28"/>
        </w:rPr>
        <w:t>Có phương án phát hành để hoán đổi nợ được Đại hội đồng cổ đông thông qua</w:t>
      </w:r>
      <w:r w:rsidR="0063054B" w:rsidRPr="006261BA">
        <w:rPr>
          <w:rFonts w:ascii="Times New Roman" w:hAnsi="Times New Roman"/>
          <w:sz w:val="28"/>
          <w:szCs w:val="28"/>
        </w:rPr>
        <w:t>;</w:t>
      </w:r>
    </w:p>
    <w:p w:rsidR="00BD4116" w:rsidRPr="006261BA" w:rsidRDefault="00BD4116" w:rsidP="000C3BB7">
      <w:pPr>
        <w:keepNext/>
        <w:widowControl w:val="0"/>
        <w:numPr>
          <w:ilvl w:val="0"/>
          <w:numId w:val="52"/>
        </w:numPr>
        <w:spacing w:before="60" w:after="60" w:line="276" w:lineRule="auto"/>
        <w:rPr>
          <w:rFonts w:ascii="Times New Roman" w:hAnsi="Times New Roman"/>
          <w:sz w:val="28"/>
          <w:szCs w:val="28"/>
        </w:rPr>
      </w:pPr>
      <w:r w:rsidRPr="006261BA">
        <w:rPr>
          <w:rFonts w:ascii="Times New Roman" w:hAnsi="Times New Roman"/>
          <w:sz w:val="28"/>
          <w:szCs w:val="28"/>
        </w:rPr>
        <w:t>Các khoản nợ được hoán đổi phải là các khoản nợ được trình bày trong báo cáo tài chính</w:t>
      </w:r>
      <w:r w:rsidR="001A5D20" w:rsidRPr="006261BA">
        <w:rPr>
          <w:rFonts w:ascii="Times New Roman" w:hAnsi="Times New Roman"/>
          <w:sz w:val="28"/>
          <w:szCs w:val="28"/>
        </w:rPr>
        <w:t xml:space="preserve"> năm</w:t>
      </w:r>
      <w:r w:rsidRPr="006261BA">
        <w:rPr>
          <w:rFonts w:ascii="Times New Roman" w:hAnsi="Times New Roman"/>
          <w:sz w:val="28"/>
          <w:szCs w:val="28"/>
        </w:rPr>
        <w:t xml:space="preserve"> gần nhất đã được kiểm toán </w:t>
      </w:r>
      <w:r w:rsidR="001B041A" w:rsidRPr="006261BA">
        <w:rPr>
          <w:rFonts w:ascii="Times New Roman" w:hAnsi="Times New Roman"/>
          <w:sz w:val="28"/>
          <w:szCs w:val="28"/>
        </w:rPr>
        <w:t xml:space="preserve">bởi tổ chức kiểm toán được chấp thuận </w:t>
      </w:r>
      <w:r w:rsidRPr="006261BA">
        <w:rPr>
          <w:rFonts w:ascii="Times New Roman" w:hAnsi="Times New Roman"/>
          <w:sz w:val="28"/>
          <w:szCs w:val="28"/>
        </w:rPr>
        <w:t>và đã được Đại hội đồng cổ đông thông qua;</w:t>
      </w:r>
    </w:p>
    <w:p w:rsidR="00BD4116" w:rsidRPr="006261BA" w:rsidRDefault="00C42493" w:rsidP="000C3BB7">
      <w:pPr>
        <w:keepNext/>
        <w:widowControl w:val="0"/>
        <w:numPr>
          <w:ilvl w:val="0"/>
          <w:numId w:val="52"/>
        </w:numPr>
        <w:spacing w:before="60" w:after="60" w:line="276" w:lineRule="auto"/>
        <w:rPr>
          <w:rFonts w:ascii="Times New Roman" w:hAnsi="Times New Roman"/>
          <w:sz w:val="28"/>
          <w:szCs w:val="28"/>
        </w:rPr>
      </w:pPr>
      <w:r w:rsidRPr="006261BA">
        <w:rPr>
          <w:rFonts w:ascii="Times New Roman" w:hAnsi="Times New Roman"/>
          <w:iCs/>
          <w:sz w:val="28"/>
          <w:szCs w:val="28"/>
        </w:rPr>
        <w:t>Khoảng cách giữa các đợt chào bán, phát hành riêng lẻ phải cách nhau ít nhất 06 tháng kể từ ngày kết thúc đợt chào bán, phát hành riêng lẻ gần nhất</w:t>
      </w:r>
      <w:r w:rsidRPr="006261BA">
        <w:rPr>
          <w:rFonts w:ascii="Times New Roman" w:hAnsi="Times New Roman"/>
          <w:kern w:val="28"/>
          <w:sz w:val="28"/>
          <w:szCs w:val="28"/>
          <w:lang w:val="nl-NL"/>
        </w:rPr>
        <w:t xml:space="preserve"> theo quy định tại khoản 7 Điều 4</w:t>
      </w:r>
      <w:r w:rsidR="00394727" w:rsidRPr="006261BA">
        <w:rPr>
          <w:rFonts w:ascii="Times New Roman" w:hAnsi="Times New Roman"/>
          <w:kern w:val="28"/>
          <w:sz w:val="28"/>
          <w:szCs w:val="28"/>
          <w:lang w:val="nl-NL"/>
        </w:rPr>
        <w:t>6</w:t>
      </w:r>
      <w:r w:rsidRPr="006261BA">
        <w:rPr>
          <w:rFonts w:ascii="Times New Roman" w:hAnsi="Times New Roman"/>
          <w:kern w:val="28"/>
          <w:sz w:val="28"/>
          <w:szCs w:val="28"/>
          <w:lang w:val="nl-NL"/>
        </w:rPr>
        <w:t xml:space="preserve"> Nghị định này</w:t>
      </w:r>
      <w:r w:rsidR="00BD4116" w:rsidRPr="006261BA">
        <w:rPr>
          <w:rFonts w:ascii="Times New Roman" w:hAnsi="Times New Roman"/>
          <w:kern w:val="28"/>
          <w:sz w:val="28"/>
          <w:szCs w:val="28"/>
          <w:lang w:val="nl-NL"/>
        </w:rPr>
        <w:t>;</w:t>
      </w:r>
    </w:p>
    <w:p w:rsidR="00BD4116" w:rsidRPr="006261BA" w:rsidRDefault="00405C47" w:rsidP="000C3BB7">
      <w:pPr>
        <w:keepNext/>
        <w:widowControl w:val="0"/>
        <w:numPr>
          <w:ilvl w:val="0"/>
          <w:numId w:val="52"/>
        </w:numPr>
        <w:spacing w:before="60" w:after="60" w:line="276" w:lineRule="auto"/>
        <w:rPr>
          <w:rFonts w:ascii="Times New Roman" w:hAnsi="Times New Roman"/>
          <w:sz w:val="28"/>
          <w:szCs w:val="28"/>
        </w:rPr>
      </w:pPr>
      <w:r w:rsidRPr="006261BA">
        <w:rPr>
          <w:rFonts w:ascii="Times New Roman" w:hAnsi="Times New Roman"/>
          <w:sz w:val="28"/>
          <w:szCs w:val="28"/>
        </w:rPr>
        <w:t>Đáp ứng các điều kiện quy định tại khoản 2, 5, 6 Điều 4</w:t>
      </w:r>
      <w:r w:rsidR="00394727" w:rsidRPr="006261BA">
        <w:rPr>
          <w:rFonts w:ascii="Times New Roman" w:hAnsi="Times New Roman"/>
          <w:sz w:val="28"/>
          <w:szCs w:val="28"/>
        </w:rPr>
        <w:t>8</w:t>
      </w:r>
      <w:r w:rsidRPr="006261BA">
        <w:rPr>
          <w:rFonts w:ascii="Times New Roman" w:hAnsi="Times New Roman"/>
          <w:sz w:val="28"/>
          <w:szCs w:val="28"/>
        </w:rPr>
        <w:t xml:space="preserve"> Nghị định này</w:t>
      </w:r>
      <w:r w:rsidR="005B7239"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05C47" w:rsidRPr="006261BA">
        <w:rPr>
          <w:bCs w:val="0"/>
          <w:szCs w:val="28"/>
          <w:lang w:val="nl-NL"/>
        </w:rPr>
        <w:t>5</w:t>
      </w:r>
      <w:r w:rsidR="0002384A" w:rsidRPr="006261BA">
        <w:rPr>
          <w:bCs w:val="0"/>
          <w:szCs w:val="28"/>
          <w:lang w:val="nl-NL"/>
        </w:rPr>
        <w:t>7</w:t>
      </w:r>
      <w:r w:rsidRPr="006261BA">
        <w:rPr>
          <w:bCs w:val="0"/>
          <w:szCs w:val="28"/>
          <w:lang w:val="nl-NL"/>
        </w:rPr>
        <w:t xml:space="preserve">. Hồ sơ </w:t>
      </w:r>
      <w:r w:rsidR="00FF24B1" w:rsidRPr="006261BA">
        <w:rPr>
          <w:bCs w:val="0"/>
          <w:szCs w:val="28"/>
          <w:lang w:val="nl-NL"/>
        </w:rPr>
        <w:t xml:space="preserve">công ty đại chúng </w:t>
      </w:r>
      <w:r w:rsidRPr="006261BA">
        <w:rPr>
          <w:bCs w:val="0"/>
          <w:szCs w:val="28"/>
          <w:lang w:val="nl-NL"/>
        </w:rPr>
        <w:t>đăng ký</w:t>
      </w:r>
      <w:r w:rsidR="00E93151" w:rsidRPr="006261BA">
        <w:rPr>
          <w:bCs w:val="0"/>
          <w:szCs w:val="28"/>
          <w:lang w:val="nl-NL"/>
        </w:rPr>
        <w:t xml:space="preserve"> phát hành</w:t>
      </w:r>
      <w:r w:rsidRPr="006261BA">
        <w:rPr>
          <w:bCs w:val="0"/>
          <w:szCs w:val="28"/>
          <w:lang w:val="nl-NL"/>
        </w:rPr>
        <w:t xml:space="preserve"> cổ phiếu để hoán đổi nợ</w:t>
      </w:r>
    </w:p>
    <w:p w:rsidR="00BD4116" w:rsidRPr="006261BA" w:rsidRDefault="00BD4116" w:rsidP="000C3BB7">
      <w:pPr>
        <w:keepNext/>
        <w:widowControl w:val="0"/>
        <w:numPr>
          <w:ilvl w:val="0"/>
          <w:numId w:val="69"/>
        </w:numPr>
        <w:spacing w:before="60" w:after="60" w:line="276" w:lineRule="auto"/>
        <w:rPr>
          <w:rFonts w:ascii="Times New Roman" w:hAnsi="Times New Roman"/>
          <w:kern w:val="28"/>
          <w:sz w:val="28"/>
          <w:szCs w:val="28"/>
          <w:lang w:val="nl-NL"/>
        </w:rPr>
      </w:pPr>
      <w:r w:rsidRPr="006261BA">
        <w:rPr>
          <w:rFonts w:ascii="Times New Roman" w:hAnsi="Times New Roman"/>
          <w:sz w:val="28"/>
          <w:szCs w:val="28"/>
        </w:rPr>
        <w:t>Giấy</w:t>
      </w:r>
      <w:r w:rsidRPr="006261BA">
        <w:rPr>
          <w:rFonts w:ascii="Times New Roman" w:hAnsi="Times New Roman"/>
          <w:kern w:val="28"/>
          <w:sz w:val="28"/>
          <w:szCs w:val="28"/>
          <w:lang w:val="nl-NL"/>
        </w:rPr>
        <w:t xml:space="preserve"> đăng ký</w:t>
      </w:r>
      <w:r w:rsidR="00E93151" w:rsidRPr="006261BA">
        <w:rPr>
          <w:rFonts w:ascii="Times New Roman" w:hAnsi="Times New Roman"/>
          <w:kern w:val="28"/>
          <w:sz w:val="28"/>
          <w:szCs w:val="28"/>
          <w:lang w:val="nl-NL"/>
        </w:rPr>
        <w:t xml:space="preserve"> phát hành</w:t>
      </w:r>
      <w:r w:rsidRPr="006261BA">
        <w:rPr>
          <w:rFonts w:ascii="Times New Roman" w:hAnsi="Times New Roman"/>
          <w:kern w:val="28"/>
          <w:sz w:val="28"/>
          <w:szCs w:val="28"/>
          <w:lang w:val="nl-NL"/>
        </w:rPr>
        <w:t xml:space="preserve"> theo Mẫu số </w:t>
      </w:r>
      <w:r w:rsidR="00444A50" w:rsidRPr="006261BA">
        <w:rPr>
          <w:rFonts w:ascii="Times New Roman" w:hAnsi="Times New Roman"/>
          <w:kern w:val="28"/>
          <w:sz w:val="28"/>
          <w:szCs w:val="28"/>
          <w:lang w:val="nl-NL"/>
        </w:rPr>
        <w:t>1</w:t>
      </w:r>
      <w:r w:rsidR="009344CC" w:rsidRPr="006261BA">
        <w:rPr>
          <w:rFonts w:ascii="Times New Roman" w:hAnsi="Times New Roman"/>
          <w:kern w:val="28"/>
          <w:sz w:val="28"/>
          <w:szCs w:val="28"/>
          <w:lang w:val="nl-NL"/>
        </w:rPr>
        <w:t>4</w:t>
      </w:r>
      <w:r w:rsidRPr="006261BA">
        <w:rPr>
          <w:rFonts w:ascii="Times New Roman" w:hAnsi="Times New Roman"/>
          <w:kern w:val="28"/>
          <w:sz w:val="28"/>
          <w:szCs w:val="28"/>
          <w:lang w:val="nl-NL"/>
        </w:rPr>
        <w:t xml:space="preserve"> Phụ lục ban hành </w:t>
      </w:r>
      <w:r w:rsidRPr="006261BA">
        <w:rPr>
          <w:rFonts w:ascii="Times New Roman" w:hAnsi="Times New Roman"/>
          <w:sz w:val="28"/>
          <w:szCs w:val="28"/>
        </w:rPr>
        <w:t>kèm</w:t>
      </w:r>
      <w:r w:rsidRPr="006261BA">
        <w:rPr>
          <w:rFonts w:ascii="Times New Roman" w:hAnsi="Times New Roman"/>
          <w:kern w:val="28"/>
          <w:sz w:val="28"/>
          <w:szCs w:val="28"/>
          <w:lang w:val="nl-NL"/>
        </w:rPr>
        <w:t xml:space="preserve"> theo Nghị định này;</w:t>
      </w:r>
    </w:p>
    <w:p w:rsidR="00BD4116" w:rsidRPr="006261BA" w:rsidRDefault="00BD4116" w:rsidP="000C3BB7">
      <w:pPr>
        <w:keepNext/>
        <w:widowControl w:val="0"/>
        <w:numPr>
          <w:ilvl w:val="0"/>
          <w:numId w:val="6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thông qua phương án phát hành</w:t>
      </w:r>
      <w:r w:rsidR="000D7CF8" w:rsidRPr="006261BA">
        <w:rPr>
          <w:rFonts w:ascii="Times New Roman" w:hAnsi="Times New Roman"/>
          <w:sz w:val="28"/>
          <w:szCs w:val="28"/>
        </w:rPr>
        <w:t xml:space="preserve">, </w:t>
      </w:r>
      <w:r w:rsidR="00E93151" w:rsidRPr="006261BA">
        <w:rPr>
          <w:rFonts w:ascii="Times New Roman" w:hAnsi="Times New Roman"/>
          <w:sz w:val="28"/>
          <w:szCs w:val="28"/>
        </w:rPr>
        <w:t>trong đó nêu rõ</w:t>
      </w:r>
      <w:r w:rsidR="000D7CF8" w:rsidRPr="006261BA">
        <w:rPr>
          <w:rFonts w:ascii="Times New Roman" w:hAnsi="Times New Roman"/>
          <w:sz w:val="28"/>
          <w:szCs w:val="28"/>
        </w:rPr>
        <w:t>:</w:t>
      </w:r>
      <w:r w:rsidR="00E93151" w:rsidRPr="006261BA">
        <w:rPr>
          <w:rFonts w:ascii="Times New Roman" w:hAnsi="Times New Roman"/>
          <w:sz w:val="28"/>
          <w:szCs w:val="28"/>
        </w:rPr>
        <w:t xml:space="preserve"> mục đích phát hành, số lượng cổ phiếu dự kiến phát hành, danh sách chủ nợ, giá trị các khoản nợ được hoán đổi và số lượng cổ phiếu dự kiến hoán đổi cho từng chủ nợ, phương pháp xác định và tỷ lệ hoán đổi</w:t>
      </w:r>
      <w:r w:rsidRPr="006261BA">
        <w:rPr>
          <w:rFonts w:ascii="Times New Roman" w:hAnsi="Times New Roman"/>
          <w:sz w:val="28"/>
          <w:szCs w:val="28"/>
        </w:rPr>
        <w:t>;</w:t>
      </w:r>
    </w:p>
    <w:p w:rsidR="00BD4116" w:rsidRPr="006261BA" w:rsidRDefault="00BD4116" w:rsidP="000C3BB7">
      <w:pPr>
        <w:keepNext/>
        <w:widowControl w:val="0"/>
        <w:numPr>
          <w:ilvl w:val="0"/>
          <w:numId w:val="6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Báo cáo </w:t>
      </w:r>
      <w:r w:rsidRPr="006261BA">
        <w:rPr>
          <w:rFonts w:ascii="Times New Roman" w:hAnsi="Times New Roman"/>
          <w:sz w:val="28"/>
          <w:szCs w:val="28"/>
          <w:shd w:val="clear" w:color="auto" w:fill="FFFFFF"/>
        </w:rPr>
        <w:t>tài chính</w:t>
      </w:r>
      <w:r w:rsidRPr="006261BA">
        <w:rPr>
          <w:rFonts w:ascii="Times New Roman" w:hAnsi="Times New Roman"/>
          <w:sz w:val="28"/>
          <w:szCs w:val="28"/>
        </w:rPr>
        <w:t xml:space="preserve"> năm gần nhất </w:t>
      </w:r>
      <w:r w:rsidR="001B041A" w:rsidRPr="006261BA">
        <w:rPr>
          <w:rFonts w:ascii="Times New Roman" w:hAnsi="Times New Roman"/>
          <w:sz w:val="28"/>
          <w:szCs w:val="28"/>
        </w:rPr>
        <w:t>được</w:t>
      </w:r>
      <w:r w:rsidRPr="006261BA">
        <w:rPr>
          <w:rFonts w:ascii="Times New Roman" w:hAnsi="Times New Roman"/>
          <w:sz w:val="28"/>
          <w:szCs w:val="28"/>
        </w:rPr>
        <w:t xml:space="preserve"> kiểm toán bởi tổ chức kiểm toán được chấp thuận</w:t>
      </w:r>
      <w:r w:rsidR="001B041A" w:rsidRPr="006261BA">
        <w:rPr>
          <w:rFonts w:ascii="Times New Roman" w:hAnsi="Times New Roman"/>
          <w:sz w:val="28"/>
          <w:szCs w:val="28"/>
        </w:rPr>
        <w:t xml:space="preserve"> </w:t>
      </w:r>
      <w:r w:rsidRPr="006261BA">
        <w:rPr>
          <w:rFonts w:ascii="Times New Roman" w:hAnsi="Times New Roman"/>
          <w:sz w:val="28"/>
          <w:szCs w:val="28"/>
        </w:rPr>
        <w:t>của tổ chức phát hành;</w:t>
      </w:r>
    </w:p>
    <w:p w:rsidR="00165F03" w:rsidRPr="006261BA" w:rsidRDefault="00165F03" w:rsidP="000C3BB7">
      <w:pPr>
        <w:keepNext/>
        <w:widowControl w:val="0"/>
        <w:numPr>
          <w:ilvl w:val="0"/>
          <w:numId w:val="69"/>
        </w:numPr>
        <w:shd w:val="clear" w:color="auto" w:fill="FFFFFF"/>
        <w:spacing w:before="60" w:after="60" w:line="276" w:lineRule="auto"/>
        <w:rPr>
          <w:rFonts w:ascii="Times New Roman" w:hAnsi="Times New Roman"/>
          <w:kern w:val="28"/>
          <w:sz w:val="28"/>
          <w:szCs w:val="28"/>
        </w:rPr>
      </w:pPr>
      <w:r w:rsidRPr="006261BA">
        <w:rPr>
          <w:rFonts w:ascii="Times New Roman" w:hAnsi="Times New Roman"/>
          <w:sz w:val="28"/>
          <w:szCs w:val="28"/>
        </w:rPr>
        <w:t>Tài liệu quy định tại các khoản 5, 6, 8, 9 Điều 4</w:t>
      </w:r>
      <w:r w:rsidR="00394727" w:rsidRPr="006261BA">
        <w:rPr>
          <w:rFonts w:ascii="Times New Roman" w:hAnsi="Times New Roman"/>
          <w:sz w:val="28"/>
          <w:szCs w:val="28"/>
        </w:rPr>
        <w:t>9</w:t>
      </w:r>
      <w:r w:rsidRPr="006261BA">
        <w:rPr>
          <w:rFonts w:ascii="Times New Roman" w:hAnsi="Times New Roman"/>
          <w:sz w:val="28"/>
          <w:szCs w:val="28"/>
        </w:rPr>
        <w:t xml:space="preserve"> Nghị định này</w:t>
      </w:r>
      <w:r w:rsidR="001B3E3F"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405C47" w:rsidRPr="006261BA">
        <w:rPr>
          <w:szCs w:val="28"/>
          <w:lang w:val="en-US"/>
        </w:rPr>
        <w:t>5</w:t>
      </w:r>
      <w:r w:rsidR="0002384A" w:rsidRPr="006261BA">
        <w:rPr>
          <w:szCs w:val="28"/>
          <w:lang w:val="en-US"/>
        </w:rPr>
        <w:t>8</w:t>
      </w:r>
      <w:r w:rsidRPr="006261BA">
        <w:rPr>
          <w:szCs w:val="28"/>
        </w:rPr>
        <w:t>.</w:t>
      </w:r>
      <w:r w:rsidR="00276C9E" w:rsidRPr="006261BA">
        <w:rPr>
          <w:szCs w:val="28"/>
          <w:lang w:val="en-US"/>
        </w:rPr>
        <w:t xml:space="preserve"> Trình tự,</w:t>
      </w:r>
      <w:r w:rsidRPr="006261BA">
        <w:rPr>
          <w:szCs w:val="28"/>
        </w:rPr>
        <w:t xml:space="preserve"> </w:t>
      </w:r>
      <w:r w:rsidR="00276C9E" w:rsidRPr="006261BA">
        <w:rPr>
          <w:szCs w:val="28"/>
          <w:lang w:val="en-US"/>
        </w:rPr>
        <w:t>t</w:t>
      </w:r>
      <w:r w:rsidRPr="006261BA">
        <w:rPr>
          <w:szCs w:val="28"/>
        </w:rPr>
        <w:t>hủ tục đăng ký phát hành cổ phiếu để hoán đổi</w:t>
      </w:r>
    </w:p>
    <w:p w:rsidR="00276C9E" w:rsidRPr="006261BA" w:rsidDel="00276C9E" w:rsidRDefault="00276C9E" w:rsidP="000C3BB7">
      <w:pPr>
        <w:keepNext/>
        <w:widowControl w:val="0"/>
        <w:numPr>
          <w:ilvl w:val="0"/>
          <w:numId w:val="8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Trình tự, thủ tục đăng ký phát hành đối với các trường hợp </w:t>
      </w:r>
      <w:r w:rsidR="00BD4116" w:rsidRPr="006261BA">
        <w:rPr>
          <w:rFonts w:ascii="Times New Roman" w:hAnsi="Times New Roman"/>
          <w:sz w:val="28"/>
          <w:szCs w:val="28"/>
        </w:rPr>
        <w:t xml:space="preserve">quy định tại Điều </w:t>
      </w:r>
      <w:r w:rsidR="00165F03" w:rsidRPr="006261BA">
        <w:rPr>
          <w:rFonts w:ascii="Times New Roman" w:hAnsi="Times New Roman"/>
          <w:sz w:val="28"/>
          <w:szCs w:val="28"/>
        </w:rPr>
        <w:t>4</w:t>
      </w:r>
      <w:r w:rsidR="00394727" w:rsidRPr="006261BA">
        <w:rPr>
          <w:rFonts w:ascii="Times New Roman" w:hAnsi="Times New Roman"/>
          <w:sz w:val="28"/>
          <w:szCs w:val="28"/>
        </w:rPr>
        <w:t>8</w:t>
      </w:r>
      <w:r w:rsidR="00BD4116" w:rsidRPr="006261BA">
        <w:rPr>
          <w:rFonts w:ascii="Times New Roman" w:hAnsi="Times New Roman"/>
          <w:sz w:val="28"/>
          <w:szCs w:val="28"/>
        </w:rPr>
        <w:t>,</w:t>
      </w:r>
      <w:r w:rsidRPr="006261BA">
        <w:rPr>
          <w:rFonts w:ascii="Times New Roman" w:hAnsi="Times New Roman"/>
          <w:sz w:val="28"/>
          <w:szCs w:val="28"/>
        </w:rPr>
        <w:t xml:space="preserve"> </w:t>
      </w:r>
      <w:r w:rsidR="00BD4116" w:rsidRPr="006261BA">
        <w:rPr>
          <w:rFonts w:ascii="Times New Roman" w:hAnsi="Times New Roman"/>
          <w:sz w:val="28"/>
          <w:szCs w:val="28"/>
        </w:rPr>
        <w:t>Điều</w:t>
      </w:r>
      <w:r w:rsidRPr="006261BA">
        <w:rPr>
          <w:rFonts w:ascii="Times New Roman" w:hAnsi="Times New Roman"/>
          <w:sz w:val="28"/>
          <w:szCs w:val="28"/>
        </w:rPr>
        <w:t xml:space="preserve"> </w:t>
      </w:r>
      <w:r w:rsidR="00394727" w:rsidRPr="006261BA">
        <w:rPr>
          <w:rFonts w:ascii="Times New Roman" w:hAnsi="Times New Roman"/>
          <w:sz w:val="28"/>
          <w:szCs w:val="28"/>
        </w:rPr>
        <w:t>50</w:t>
      </w:r>
      <w:r w:rsidRPr="006261BA">
        <w:rPr>
          <w:rFonts w:ascii="Times New Roman" w:hAnsi="Times New Roman"/>
          <w:sz w:val="28"/>
          <w:szCs w:val="28"/>
        </w:rPr>
        <w:t xml:space="preserve"> và Điều</w:t>
      </w:r>
      <w:r w:rsidR="00BD4116" w:rsidRPr="006261BA">
        <w:rPr>
          <w:rFonts w:ascii="Times New Roman" w:hAnsi="Times New Roman"/>
          <w:sz w:val="28"/>
          <w:szCs w:val="28"/>
        </w:rPr>
        <w:t xml:space="preserve"> </w:t>
      </w:r>
      <w:r w:rsidR="00165F03" w:rsidRPr="006261BA">
        <w:rPr>
          <w:rFonts w:ascii="Times New Roman" w:hAnsi="Times New Roman"/>
          <w:sz w:val="28"/>
          <w:szCs w:val="28"/>
        </w:rPr>
        <w:t>5</w:t>
      </w:r>
      <w:r w:rsidR="0002384A" w:rsidRPr="006261BA">
        <w:rPr>
          <w:rFonts w:ascii="Times New Roman" w:hAnsi="Times New Roman"/>
          <w:sz w:val="28"/>
          <w:szCs w:val="28"/>
        </w:rPr>
        <w:t>6</w:t>
      </w:r>
      <w:r w:rsidR="00BD4116" w:rsidRPr="006261BA">
        <w:rPr>
          <w:rFonts w:ascii="Times New Roman" w:hAnsi="Times New Roman"/>
          <w:sz w:val="28"/>
          <w:szCs w:val="28"/>
        </w:rPr>
        <w:t xml:space="preserve"> Nghị định</w:t>
      </w:r>
      <w:r w:rsidR="005B7239" w:rsidRPr="006261BA">
        <w:rPr>
          <w:rFonts w:ascii="Times New Roman" w:hAnsi="Times New Roman"/>
          <w:sz w:val="28"/>
          <w:szCs w:val="28"/>
        </w:rPr>
        <w:t xml:space="preserve"> này</w:t>
      </w:r>
      <w:r w:rsidR="00BD4116" w:rsidRPr="006261BA">
        <w:rPr>
          <w:rFonts w:ascii="Times New Roman" w:hAnsi="Times New Roman"/>
          <w:sz w:val="28"/>
          <w:szCs w:val="28"/>
        </w:rPr>
        <w:t xml:space="preserve"> </w:t>
      </w:r>
      <w:r w:rsidRPr="006261BA">
        <w:rPr>
          <w:rFonts w:ascii="Times New Roman" w:hAnsi="Times New Roman"/>
          <w:sz w:val="28"/>
          <w:szCs w:val="28"/>
        </w:rPr>
        <w:t>được thực hiện theo trình tự, thủ tục đăng ký chào bán chứng khoán riêng lẻ</w:t>
      </w:r>
      <w:r w:rsidR="00F731DC" w:rsidRPr="006261BA">
        <w:rPr>
          <w:rFonts w:ascii="Times New Roman" w:hAnsi="Times New Roman"/>
          <w:sz w:val="28"/>
          <w:szCs w:val="28"/>
        </w:rPr>
        <w:t xml:space="preserve"> (trừ quy định về tài khoản phong tỏa)</w:t>
      </w:r>
      <w:r w:rsidR="004C330A" w:rsidRPr="006261BA">
        <w:rPr>
          <w:rFonts w:ascii="Times New Roman" w:hAnsi="Times New Roman"/>
          <w:sz w:val="28"/>
          <w:szCs w:val="28"/>
        </w:rPr>
        <w:t xml:space="preserve"> và </w:t>
      </w:r>
      <w:r w:rsidR="005B7239" w:rsidRPr="006261BA">
        <w:rPr>
          <w:rFonts w:ascii="Times New Roman" w:hAnsi="Times New Roman"/>
          <w:sz w:val="28"/>
          <w:szCs w:val="28"/>
        </w:rPr>
        <w:t xml:space="preserve">việc </w:t>
      </w:r>
      <w:r w:rsidR="004C330A" w:rsidRPr="006261BA">
        <w:rPr>
          <w:rFonts w:ascii="Times New Roman" w:hAnsi="Times New Roman"/>
          <w:sz w:val="28"/>
          <w:szCs w:val="28"/>
        </w:rPr>
        <w:t>báo cáo kết quả phát hành</w:t>
      </w:r>
      <w:r w:rsidR="005B7239" w:rsidRPr="006261BA">
        <w:rPr>
          <w:rFonts w:ascii="Times New Roman" w:hAnsi="Times New Roman"/>
          <w:sz w:val="28"/>
          <w:szCs w:val="28"/>
        </w:rPr>
        <w:t xml:space="preserve"> thực hiện</w:t>
      </w:r>
      <w:r w:rsidR="004C330A" w:rsidRPr="006261BA">
        <w:rPr>
          <w:rFonts w:ascii="Times New Roman" w:hAnsi="Times New Roman"/>
          <w:sz w:val="28"/>
          <w:szCs w:val="28"/>
        </w:rPr>
        <w:t xml:space="preserve"> theo quy định tại khoản 3 Điều này.</w:t>
      </w:r>
    </w:p>
    <w:p w:rsidR="00D65038" w:rsidRPr="006261BA" w:rsidRDefault="00276C9E" w:rsidP="000C3BB7">
      <w:pPr>
        <w:keepNext/>
        <w:widowControl w:val="0"/>
        <w:numPr>
          <w:ilvl w:val="0"/>
          <w:numId w:val="8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Trình tự, thủ tục đăng ký phát hành đối với các trường hợp quy định tại</w:t>
      </w:r>
      <w:r w:rsidR="008E3D0E" w:rsidRPr="006261BA">
        <w:rPr>
          <w:rFonts w:ascii="Times New Roman" w:hAnsi="Times New Roman"/>
          <w:sz w:val="28"/>
          <w:szCs w:val="28"/>
        </w:rPr>
        <w:t xml:space="preserve"> </w:t>
      </w:r>
      <w:r w:rsidR="00BD4116" w:rsidRPr="006261BA">
        <w:rPr>
          <w:rFonts w:ascii="Times New Roman" w:hAnsi="Times New Roman"/>
          <w:sz w:val="28"/>
          <w:szCs w:val="28"/>
        </w:rPr>
        <w:t xml:space="preserve">Điều </w:t>
      </w:r>
      <w:r w:rsidR="00165F03" w:rsidRPr="006261BA">
        <w:rPr>
          <w:rFonts w:ascii="Times New Roman" w:hAnsi="Times New Roman"/>
          <w:sz w:val="28"/>
          <w:szCs w:val="28"/>
        </w:rPr>
        <w:t>5</w:t>
      </w:r>
      <w:r w:rsidR="00394727" w:rsidRPr="006261BA">
        <w:rPr>
          <w:rFonts w:ascii="Times New Roman" w:hAnsi="Times New Roman"/>
          <w:sz w:val="28"/>
          <w:szCs w:val="28"/>
        </w:rPr>
        <w:t>2</w:t>
      </w:r>
      <w:r w:rsidR="00BD4116" w:rsidRPr="006261BA">
        <w:rPr>
          <w:rFonts w:ascii="Times New Roman" w:hAnsi="Times New Roman"/>
          <w:sz w:val="28"/>
          <w:szCs w:val="28"/>
        </w:rPr>
        <w:t>, Điều 5</w:t>
      </w:r>
      <w:r w:rsidR="0002384A" w:rsidRPr="006261BA">
        <w:rPr>
          <w:rFonts w:ascii="Times New Roman" w:hAnsi="Times New Roman"/>
          <w:sz w:val="28"/>
          <w:szCs w:val="28"/>
        </w:rPr>
        <w:t>4</w:t>
      </w:r>
      <w:r w:rsidR="00D65038" w:rsidRPr="006261BA">
        <w:rPr>
          <w:rFonts w:ascii="Times New Roman" w:hAnsi="Times New Roman"/>
          <w:sz w:val="28"/>
          <w:szCs w:val="28"/>
        </w:rPr>
        <w:t xml:space="preserve"> Nghị định</w:t>
      </w:r>
      <w:r w:rsidR="00BD4116" w:rsidRPr="006261BA">
        <w:rPr>
          <w:rFonts w:ascii="Times New Roman" w:hAnsi="Times New Roman"/>
          <w:sz w:val="28"/>
          <w:szCs w:val="28"/>
        </w:rPr>
        <w:t xml:space="preserve"> này</w:t>
      </w:r>
      <w:r w:rsidRPr="006261BA">
        <w:rPr>
          <w:rFonts w:ascii="Times New Roman" w:hAnsi="Times New Roman"/>
          <w:sz w:val="28"/>
          <w:szCs w:val="28"/>
        </w:rPr>
        <w:t xml:space="preserve"> thực hiện theo thủ tục đăng ký chào bán chứng khoán ra công chúng</w:t>
      </w:r>
      <w:r w:rsidR="00F731DC" w:rsidRPr="006261BA">
        <w:rPr>
          <w:rFonts w:ascii="Times New Roman" w:hAnsi="Times New Roman"/>
          <w:sz w:val="28"/>
          <w:szCs w:val="28"/>
        </w:rPr>
        <w:t xml:space="preserve"> (trừ quy định về tài khoản phong tỏa)</w:t>
      </w:r>
      <w:r w:rsidR="001F401B" w:rsidRPr="006261BA">
        <w:rPr>
          <w:rFonts w:ascii="Times New Roman" w:hAnsi="Times New Roman"/>
          <w:sz w:val="28"/>
          <w:szCs w:val="28"/>
        </w:rPr>
        <w:t xml:space="preserve">, trong đó thời gian </w:t>
      </w:r>
      <w:r w:rsidR="001F401B" w:rsidRPr="006261BA">
        <w:rPr>
          <w:rFonts w:ascii="Times New Roman" w:hAnsi="Times New Roman"/>
          <w:sz w:val="28"/>
          <w:szCs w:val="28"/>
        </w:rPr>
        <w:lastRenderedPageBreak/>
        <w:t>để nhà đầu tư</w:t>
      </w:r>
      <w:r w:rsidR="002A30DB" w:rsidRPr="006261BA">
        <w:rPr>
          <w:rFonts w:ascii="Times New Roman" w:hAnsi="Times New Roman"/>
          <w:sz w:val="28"/>
          <w:szCs w:val="28"/>
        </w:rPr>
        <w:t xml:space="preserve"> thực hiện</w:t>
      </w:r>
      <w:r w:rsidR="001F401B" w:rsidRPr="006261BA">
        <w:rPr>
          <w:rFonts w:ascii="Times New Roman" w:hAnsi="Times New Roman"/>
          <w:sz w:val="28"/>
          <w:szCs w:val="28"/>
        </w:rPr>
        <w:t xml:space="preserve"> đăng ký hoán đổi đảm bảo tối thiểu 20 ngày</w:t>
      </w:r>
      <w:r w:rsidR="004C330A" w:rsidRPr="006261BA">
        <w:rPr>
          <w:rFonts w:ascii="Times New Roman" w:hAnsi="Times New Roman"/>
          <w:sz w:val="28"/>
          <w:szCs w:val="28"/>
        </w:rPr>
        <w:t xml:space="preserve"> và</w:t>
      </w:r>
      <w:r w:rsidR="005B7239" w:rsidRPr="006261BA">
        <w:rPr>
          <w:rFonts w:ascii="Times New Roman" w:hAnsi="Times New Roman"/>
          <w:sz w:val="28"/>
          <w:szCs w:val="28"/>
        </w:rPr>
        <w:t xml:space="preserve"> việc</w:t>
      </w:r>
      <w:r w:rsidR="004C330A" w:rsidRPr="006261BA">
        <w:rPr>
          <w:rFonts w:ascii="Times New Roman" w:hAnsi="Times New Roman"/>
          <w:sz w:val="28"/>
          <w:szCs w:val="28"/>
        </w:rPr>
        <w:t xml:space="preserve"> báo cáo kết quả phát hành</w:t>
      </w:r>
      <w:r w:rsidR="005B7239" w:rsidRPr="006261BA">
        <w:rPr>
          <w:rFonts w:ascii="Times New Roman" w:hAnsi="Times New Roman"/>
          <w:sz w:val="28"/>
          <w:szCs w:val="28"/>
        </w:rPr>
        <w:t xml:space="preserve"> thực hiện</w:t>
      </w:r>
      <w:r w:rsidR="004C330A" w:rsidRPr="006261BA">
        <w:rPr>
          <w:rFonts w:ascii="Times New Roman" w:hAnsi="Times New Roman"/>
          <w:sz w:val="28"/>
          <w:szCs w:val="28"/>
        </w:rPr>
        <w:t xml:space="preserve"> theo quy định tại khoản 3 Điều này.</w:t>
      </w:r>
    </w:p>
    <w:p w:rsidR="004C330A" w:rsidRPr="006261BA" w:rsidRDefault="004C330A" w:rsidP="000C3BB7">
      <w:pPr>
        <w:keepNext/>
        <w:widowControl w:val="0"/>
        <w:numPr>
          <w:ilvl w:val="0"/>
          <w:numId w:val="8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Trong thời hạn 10 ngày kể từ ngày kết thúc đợt phát hành, tổ chức phát hành phải báo cáo kết quả đợt phát hành cho Ủy ban Chứng khoán Nhà nước và công bố thông tin về kết quả đợt phát hành.</w:t>
      </w:r>
      <w:r w:rsidR="009121CA" w:rsidRPr="006261BA">
        <w:rPr>
          <w:rFonts w:ascii="Times New Roman" w:hAnsi="Times New Roman"/>
          <w:sz w:val="28"/>
          <w:szCs w:val="28"/>
        </w:rPr>
        <w:t xml:space="preserve"> Báo cáo kết quả phát hành cổ phiếu để hoán đổi theo hợp đồng hợp nhất phải kèm theo Giấy chứng nhận đăng ký doanh nghiệp của doanh nghiệp hợp nhất.</w:t>
      </w:r>
    </w:p>
    <w:p w:rsidR="00BD4116" w:rsidRPr="006261BA" w:rsidRDefault="00B02479" w:rsidP="000C3BB7">
      <w:pPr>
        <w:keepNext/>
        <w:widowControl w:val="0"/>
        <w:numPr>
          <w:ilvl w:val="0"/>
          <w:numId w:val="8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Công ty cổ phần</w:t>
      </w:r>
      <w:r w:rsidR="00BD4116" w:rsidRPr="006261BA">
        <w:rPr>
          <w:rFonts w:ascii="Times New Roman" w:hAnsi="Times New Roman"/>
          <w:sz w:val="28"/>
          <w:szCs w:val="28"/>
        </w:rPr>
        <w:t xml:space="preserve"> phát hành cổ phiếu </w:t>
      </w:r>
      <w:r w:rsidR="00D65038" w:rsidRPr="006261BA">
        <w:rPr>
          <w:rFonts w:ascii="Times New Roman" w:hAnsi="Times New Roman"/>
          <w:sz w:val="28"/>
          <w:szCs w:val="28"/>
        </w:rPr>
        <w:t xml:space="preserve">theo quy định tại Điều </w:t>
      </w:r>
      <w:r w:rsidR="00AE70EF" w:rsidRPr="006261BA">
        <w:rPr>
          <w:rFonts w:ascii="Times New Roman" w:hAnsi="Times New Roman"/>
          <w:sz w:val="28"/>
          <w:szCs w:val="28"/>
        </w:rPr>
        <w:t>5</w:t>
      </w:r>
      <w:r w:rsidR="00394727" w:rsidRPr="006261BA">
        <w:rPr>
          <w:rFonts w:ascii="Times New Roman" w:hAnsi="Times New Roman"/>
          <w:sz w:val="28"/>
          <w:szCs w:val="28"/>
        </w:rPr>
        <w:t>2</w:t>
      </w:r>
      <w:r w:rsidR="00D65038" w:rsidRPr="006261BA">
        <w:rPr>
          <w:rFonts w:ascii="Times New Roman" w:hAnsi="Times New Roman"/>
          <w:sz w:val="28"/>
          <w:szCs w:val="28"/>
        </w:rPr>
        <w:t xml:space="preserve"> Nghị định này</w:t>
      </w:r>
      <w:r w:rsidR="00BD4116" w:rsidRPr="006261BA">
        <w:rPr>
          <w:rFonts w:ascii="Times New Roman" w:hAnsi="Times New Roman"/>
          <w:sz w:val="28"/>
          <w:szCs w:val="28"/>
        </w:rPr>
        <w:t>, ngoài thủ tục</w:t>
      </w:r>
      <w:r w:rsidR="001D1C02" w:rsidRPr="006261BA">
        <w:rPr>
          <w:rFonts w:ascii="Times New Roman" w:hAnsi="Times New Roman"/>
          <w:sz w:val="28"/>
          <w:szCs w:val="28"/>
        </w:rPr>
        <w:t xml:space="preserve"> đăng ký</w:t>
      </w:r>
      <w:r w:rsidR="00BD4116" w:rsidRPr="006261BA">
        <w:rPr>
          <w:rFonts w:ascii="Times New Roman" w:hAnsi="Times New Roman"/>
          <w:sz w:val="28"/>
          <w:szCs w:val="28"/>
        </w:rPr>
        <w:t xml:space="preserve"> quy định tại khoản 2 Điều này phải tuân thủ các nguyên tắc chào mua công khai và thực hiện đầy đủ thủ tục chào mua công khai quy định tại Mục </w:t>
      </w:r>
      <w:r w:rsidR="00B43211" w:rsidRPr="006261BA">
        <w:rPr>
          <w:rFonts w:ascii="Times New Roman" w:hAnsi="Times New Roman"/>
          <w:sz w:val="28"/>
          <w:szCs w:val="28"/>
        </w:rPr>
        <w:t>7</w:t>
      </w:r>
      <w:r w:rsidR="00BD4116" w:rsidRPr="006261BA">
        <w:rPr>
          <w:rFonts w:ascii="Times New Roman" w:hAnsi="Times New Roman"/>
          <w:sz w:val="28"/>
          <w:szCs w:val="28"/>
        </w:rPr>
        <w:t xml:space="preserve"> Chương II Nghị định này. Hồ sơ đăng ký phát hành cổ phiếu đồng thời là hồ sơ đăng ký chào mua công khai cổ phiếu.</w:t>
      </w:r>
    </w:p>
    <w:p w:rsidR="00BD4116" w:rsidRPr="006261BA" w:rsidRDefault="00BD4116" w:rsidP="00D471EC">
      <w:pPr>
        <w:pStyle w:val="Heading1"/>
        <w:widowControl w:val="0"/>
        <w:spacing w:before="60" w:after="60" w:line="276" w:lineRule="auto"/>
        <w:ind w:firstLine="0"/>
        <w:jc w:val="center"/>
        <w:rPr>
          <w:bCs w:val="0"/>
          <w:szCs w:val="28"/>
          <w:lang w:val="nl-NL"/>
        </w:rPr>
      </w:pPr>
      <w:r w:rsidRPr="006261BA">
        <w:rPr>
          <w:bCs w:val="0"/>
          <w:szCs w:val="28"/>
          <w:lang w:val="nl-NL"/>
        </w:rPr>
        <w:t xml:space="preserve">Mục </w:t>
      </w:r>
      <w:r w:rsidR="00382077" w:rsidRPr="006261BA">
        <w:rPr>
          <w:bCs w:val="0"/>
          <w:szCs w:val="28"/>
          <w:lang w:val="nl-NL"/>
        </w:rPr>
        <w:t>5</w:t>
      </w:r>
      <w:r w:rsidRPr="006261BA">
        <w:rPr>
          <w:bCs w:val="0"/>
          <w:szCs w:val="28"/>
          <w:lang w:val="nl-NL"/>
        </w:rPr>
        <w:br/>
        <w:t>CHÀO BÁN, PHÁT HÀNH KHÁC</w:t>
      </w:r>
    </w:p>
    <w:p w:rsidR="004B3EBD" w:rsidRPr="006261BA" w:rsidRDefault="00BD4116" w:rsidP="00D471EC">
      <w:pPr>
        <w:pStyle w:val="Heading1"/>
        <w:widowControl w:val="0"/>
        <w:spacing w:before="60" w:after="60" w:line="276" w:lineRule="auto"/>
        <w:rPr>
          <w:bCs w:val="0"/>
          <w:spacing w:val="-8"/>
          <w:szCs w:val="28"/>
          <w:lang w:val="nl-NL"/>
        </w:rPr>
      </w:pPr>
      <w:r w:rsidRPr="006261BA">
        <w:rPr>
          <w:bCs w:val="0"/>
          <w:spacing w:val="-8"/>
          <w:szCs w:val="28"/>
          <w:lang w:val="nl-NL"/>
        </w:rPr>
        <w:t xml:space="preserve">Điều </w:t>
      </w:r>
      <w:r w:rsidR="00405C47" w:rsidRPr="006261BA">
        <w:rPr>
          <w:bCs w:val="0"/>
          <w:spacing w:val="-8"/>
          <w:szCs w:val="28"/>
          <w:lang w:val="nl-NL"/>
        </w:rPr>
        <w:t>5</w:t>
      </w:r>
      <w:r w:rsidR="0002384A" w:rsidRPr="006261BA">
        <w:rPr>
          <w:bCs w:val="0"/>
          <w:spacing w:val="-8"/>
          <w:szCs w:val="28"/>
          <w:lang w:val="nl-NL"/>
        </w:rPr>
        <w:t>9</w:t>
      </w:r>
      <w:r w:rsidRPr="006261BA">
        <w:rPr>
          <w:bCs w:val="0"/>
          <w:spacing w:val="-8"/>
          <w:szCs w:val="28"/>
          <w:lang w:val="nl-NL"/>
        </w:rPr>
        <w:t>. Điều kiện phát hành cổ phiếu để trả cổ tức</w:t>
      </w:r>
      <w:r w:rsidR="008F5FA6" w:rsidRPr="006261BA">
        <w:rPr>
          <w:bCs w:val="0"/>
          <w:spacing w:val="-8"/>
          <w:szCs w:val="28"/>
          <w:lang w:val="nl-NL"/>
        </w:rPr>
        <w:t xml:space="preserve"> của công ty đại chúng</w:t>
      </w:r>
    </w:p>
    <w:p w:rsidR="00BD4116" w:rsidRPr="006261BA" w:rsidRDefault="00BD4116" w:rsidP="000C3BB7">
      <w:pPr>
        <w:keepNext/>
        <w:widowControl w:val="0"/>
        <w:numPr>
          <w:ilvl w:val="0"/>
          <w:numId w:val="54"/>
        </w:numPr>
        <w:spacing w:before="60" w:after="60" w:line="276" w:lineRule="auto"/>
        <w:rPr>
          <w:rFonts w:ascii="Times New Roman" w:hAnsi="Times New Roman"/>
          <w:sz w:val="28"/>
          <w:szCs w:val="28"/>
        </w:rPr>
      </w:pPr>
      <w:r w:rsidRPr="006261BA">
        <w:rPr>
          <w:rFonts w:ascii="Times New Roman" w:hAnsi="Times New Roman"/>
          <w:sz w:val="28"/>
          <w:szCs w:val="28"/>
        </w:rPr>
        <w:t>Có phương án phát hành cổ phiếu để trả cổ tức được Đại hội đồng cổ đông thông qua;</w:t>
      </w:r>
    </w:p>
    <w:p w:rsidR="00BD4116" w:rsidRPr="006261BA" w:rsidRDefault="00BD4116" w:rsidP="000C3BB7">
      <w:pPr>
        <w:keepNext/>
        <w:widowControl w:val="0"/>
        <w:numPr>
          <w:ilvl w:val="0"/>
          <w:numId w:val="54"/>
        </w:numPr>
        <w:spacing w:before="60" w:after="60" w:line="276" w:lineRule="auto"/>
        <w:rPr>
          <w:rFonts w:ascii="Times New Roman" w:hAnsi="Times New Roman"/>
          <w:sz w:val="28"/>
          <w:szCs w:val="28"/>
        </w:rPr>
      </w:pPr>
      <w:r w:rsidRPr="006261BA">
        <w:rPr>
          <w:rFonts w:ascii="Times New Roman" w:hAnsi="Times New Roman"/>
          <w:sz w:val="28"/>
          <w:szCs w:val="28"/>
        </w:rPr>
        <w:t>Có đủ nguồn để thực hiện từ lợi nhuận sau thuế chưa phân phối căn cứ báo cáo tài chính</w:t>
      </w:r>
      <w:r w:rsidR="001A5D20" w:rsidRPr="006261BA">
        <w:rPr>
          <w:rFonts w:ascii="Times New Roman" w:hAnsi="Times New Roman"/>
          <w:sz w:val="28"/>
          <w:szCs w:val="28"/>
        </w:rPr>
        <w:t xml:space="preserve"> kỳ</w:t>
      </w:r>
      <w:r w:rsidRPr="006261BA">
        <w:rPr>
          <w:rFonts w:ascii="Times New Roman" w:hAnsi="Times New Roman"/>
          <w:sz w:val="28"/>
          <w:szCs w:val="28"/>
        </w:rPr>
        <w:t xml:space="preserve"> gần nhất được kiểm toán </w:t>
      </w:r>
      <w:r w:rsidR="005C7F7F" w:rsidRPr="006261BA">
        <w:rPr>
          <w:rFonts w:ascii="Times New Roman" w:hAnsi="Times New Roman"/>
          <w:sz w:val="28"/>
          <w:szCs w:val="28"/>
        </w:rPr>
        <w:t>bởi tổ chức kiểm toán được chấp thuận</w:t>
      </w:r>
      <w:r w:rsidRPr="006261BA">
        <w:rPr>
          <w:rFonts w:ascii="Times New Roman" w:hAnsi="Times New Roman"/>
          <w:sz w:val="28"/>
          <w:szCs w:val="28"/>
        </w:rPr>
        <w:t>. Trường hợp công ty đại chúng là công ty mẹ phát hành cổ phiếu để trả cổ tức, nguồn để thực hiện không được vượt quá mức lợi nhuận sau thuế chưa phân phối trên báo cáo tài chính hợp nhất được kiểm toán. Trường hợp lợi nhuận quyết định phân phối thấp hơn lợi nhuận sau thuế chưa phân phối trên báo cáo tài chính hợp nhất và cao hơn mức lợi nhuận sau thuế chưa phân phối trên báo cáo tài chính riêng của công ty mẹ, công ty chỉ được thực hiện việc phân phối sau khi đã điều chuyển lợi nhuận từ các công ty con về công ty mẹ;</w:t>
      </w:r>
    </w:p>
    <w:p w:rsidR="00BD4116" w:rsidRPr="006261BA" w:rsidRDefault="00BD4116" w:rsidP="000C3BB7">
      <w:pPr>
        <w:keepNext/>
        <w:widowControl w:val="0"/>
        <w:numPr>
          <w:ilvl w:val="0"/>
          <w:numId w:val="54"/>
        </w:numPr>
        <w:spacing w:before="60" w:after="60" w:line="276" w:lineRule="auto"/>
        <w:rPr>
          <w:rFonts w:ascii="Times New Roman" w:hAnsi="Times New Roman"/>
          <w:sz w:val="28"/>
          <w:szCs w:val="28"/>
        </w:rPr>
      </w:pPr>
      <w:r w:rsidRPr="006261BA">
        <w:rPr>
          <w:rFonts w:ascii="Times New Roman" w:hAnsi="Times New Roman"/>
          <w:sz w:val="28"/>
          <w:szCs w:val="28"/>
        </w:rPr>
        <w:t>Được cơ quan quản lý nhà nước có thẩm quyền chấp thuận đối với việc phát hành</w:t>
      </w:r>
      <w:r w:rsidR="005B5EB6" w:rsidRPr="006261BA">
        <w:rPr>
          <w:rFonts w:ascii="Times New Roman" w:hAnsi="Times New Roman"/>
          <w:sz w:val="28"/>
          <w:szCs w:val="28"/>
        </w:rPr>
        <w:t>, tăng vốn điều lệ</w:t>
      </w:r>
      <w:r w:rsidRPr="006261BA">
        <w:rPr>
          <w:rFonts w:ascii="Times New Roman" w:hAnsi="Times New Roman"/>
          <w:sz w:val="28"/>
          <w:szCs w:val="28"/>
        </w:rPr>
        <w:t xml:space="preserve"> của tổ chức phát hành thuộc ngành nghề kinh doanh có điều kiện mà pháp luật chuyên ngành quy định phải có chấp thuận của cơ quan quản lý nhà nước có thẩm quyền.</w:t>
      </w:r>
    </w:p>
    <w:p w:rsidR="00BD4116" w:rsidRPr="006261BA" w:rsidRDefault="00BD4116" w:rsidP="00D471EC">
      <w:pPr>
        <w:pStyle w:val="Heading1"/>
        <w:widowControl w:val="0"/>
        <w:spacing w:before="60" w:after="60" w:line="276" w:lineRule="auto"/>
        <w:rPr>
          <w:szCs w:val="28"/>
          <w:lang w:val="nl-NL"/>
        </w:rPr>
      </w:pPr>
      <w:r w:rsidRPr="006261BA">
        <w:rPr>
          <w:bCs w:val="0"/>
          <w:szCs w:val="28"/>
          <w:lang w:val="nl-NL"/>
        </w:rPr>
        <w:t xml:space="preserve">Điều </w:t>
      </w:r>
      <w:r w:rsidR="0002384A" w:rsidRPr="006261BA">
        <w:rPr>
          <w:bCs w:val="0"/>
          <w:szCs w:val="28"/>
          <w:lang w:val="nl-NL"/>
        </w:rPr>
        <w:t>60</w:t>
      </w:r>
      <w:r w:rsidRPr="006261BA">
        <w:rPr>
          <w:bCs w:val="0"/>
          <w:szCs w:val="28"/>
          <w:lang w:val="nl-NL"/>
        </w:rPr>
        <w:t>. Tài liệu báo cáo phát hành cổ phiếu để trả cổ tức</w:t>
      </w:r>
      <w:r w:rsidR="005B5EB6" w:rsidRPr="006261BA">
        <w:rPr>
          <w:bCs w:val="0"/>
          <w:szCs w:val="28"/>
          <w:lang w:val="nl-NL"/>
        </w:rPr>
        <w:t xml:space="preserve"> của công ty đại chúng</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 xml:space="preserve">Báo cáo phát hành theo Mẫu số </w:t>
      </w:r>
      <w:r w:rsidR="00444A50" w:rsidRPr="006261BA">
        <w:rPr>
          <w:rFonts w:ascii="Times New Roman" w:hAnsi="Times New Roman"/>
          <w:sz w:val="28"/>
          <w:szCs w:val="28"/>
        </w:rPr>
        <w:t>1</w:t>
      </w:r>
      <w:r w:rsidR="009344CC" w:rsidRPr="006261BA">
        <w:rPr>
          <w:rFonts w:ascii="Times New Roman" w:hAnsi="Times New Roman"/>
          <w:sz w:val="28"/>
          <w:szCs w:val="28"/>
        </w:rPr>
        <w:t>5</w:t>
      </w:r>
      <w:r w:rsidRPr="006261BA">
        <w:rPr>
          <w:rFonts w:ascii="Times New Roman" w:hAnsi="Times New Roman"/>
          <w:sz w:val="28"/>
          <w:szCs w:val="28"/>
        </w:rPr>
        <w:t xml:space="preserve"> Phụ lục ban hành kèm theo Nghị định này;</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thông qua phương án phát hành;</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 xml:space="preserve">Quyết định của Hội đồng quản trị thông qua việc triển khai thực hiện </w:t>
      </w:r>
      <w:r w:rsidRPr="006261BA">
        <w:rPr>
          <w:rFonts w:ascii="Times New Roman" w:hAnsi="Times New Roman"/>
          <w:sz w:val="28"/>
          <w:szCs w:val="28"/>
        </w:rPr>
        <w:lastRenderedPageBreak/>
        <w:t>phương án phát hành;</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Báo cáo tài chính</w:t>
      </w:r>
      <w:r w:rsidR="001A5D20" w:rsidRPr="006261BA">
        <w:rPr>
          <w:rFonts w:ascii="Times New Roman" w:hAnsi="Times New Roman"/>
          <w:sz w:val="28"/>
          <w:szCs w:val="28"/>
        </w:rPr>
        <w:t xml:space="preserve"> kỳ</w:t>
      </w:r>
      <w:r w:rsidRPr="006261BA">
        <w:rPr>
          <w:rFonts w:ascii="Times New Roman" w:hAnsi="Times New Roman"/>
          <w:sz w:val="28"/>
          <w:szCs w:val="28"/>
        </w:rPr>
        <w:t xml:space="preserve"> gần nhất được kiểm toán</w:t>
      </w:r>
      <w:r w:rsidR="005C7F7F" w:rsidRPr="006261BA">
        <w:rPr>
          <w:rFonts w:ascii="Times New Roman" w:hAnsi="Times New Roman"/>
          <w:sz w:val="28"/>
          <w:szCs w:val="28"/>
        </w:rPr>
        <w:t xml:space="preserve"> bởi tổ chức kiểm toán được chấp thuận</w:t>
      </w:r>
      <w:r w:rsidRPr="006261BA">
        <w:rPr>
          <w:rFonts w:ascii="Times New Roman" w:hAnsi="Times New Roman"/>
          <w:sz w:val="28"/>
          <w:szCs w:val="28"/>
        </w:rPr>
        <w:t>;</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Tài liệu chứng minh việc đã điều chuyển lợi nhuận từ các công ty con về công ty mẹ trong trường hợp lợi nhuận quyết định phân phối thấp hơn lợi nhuận sau thuế chưa phân phối trên báo cáo tài chính hợp nhất và cao hơn mức lợi nhuận sau thuế chưa phân phối trên báo cáo tài chính riêng của công ty mẹ;</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 xml:space="preserve">Phương án xử lý cổ </w:t>
      </w:r>
      <w:r w:rsidR="00104827" w:rsidRPr="006261BA">
        <w:rPr>
          <w:rFonts w:ascii="Times New Roman" w:hAnsi="Times New Roman"/>
          <w:sz w:val="28"/>
          <w:szCs w:val="28"/>
        </w:rPr>
        <w:t>phần</w:t>
      </w:r>
      <w:r w:rsidRPr="006261BA">
        <w:rPr>
          <w:rFonts w:ascii="Times New Roman" w:hAnsi="Times New Roman"/>
          <w:sz w:val="28"/>
          <w:szCs w:val="28"/>
        </w:rPr>
        <w:t xml:space="preserve"> lẻ (nếu có) được Đại hội đồng cổ đông hoặc Hội đồng quản trị thông qua;</w:t>
      </w:r>
    </w:p>
    <w:p w:rsidR="00BD4116" w:rsidRPr="006261BA" w:rsidRDefault="00BD4116" w:rsidP="000C3BB7">
      <w:pPr>
        <w:keepNext/>
        <w:widowControl w:val="0"/>
        <w:numPr>
          <w:ilvl w:val="0"/>
          <w:numId w:val="100"/>
        </w:numPr>
        <w:spacing w:before="60" w:after="60" w:line="276" w:lineRule="auto"/>
        <w:rPr>
          <w:rFonts w:ascii="Times New Roman" w:hAnsi="Times New Roman"/>
          <w:sz w:val="28"/>
          <w:szCs w:val="28"/>
        </w:rPr>
      </w:pPr>
      <w:r w:rsidRPr="006261BA">
        <w:rPr>
          <w:rFonts w:ascii="Times New Roman" w:hAnsi="Times New Roman"/>
          <w:sz w:val="28"/>
          <w:szCs w:val="28"/>
        </w:rPr>
        <w:t>Văn bản chấp thuận của cơ quan quản lý nhà nước có thẩm quyền đối với việc phát hành</w:t>
      </w:r>
      <w:r w:rsidR="00104827" w:rsidRPr="006261BA">
        <w:rPr>
          <w:rFonts w:ascii="Times New Roman" w:hAnsi="Times New Roman"/>
          <w:sz w:val="28"/>
          <w:szCs w:val="28"/>
        </w:rPr>
        <w:t>, tăng vốn điều lệ</w:t>
      </w:r>
      <w:r w:rsidRPr="006261BA">
        <w:rPr>
          <w:rFonts w:ascii="Times New Roman" w:hAnsi="Times New Roman"/>
          <w:sz w:val="28"/>
          <w:szCs w:val="28"/>
        </w:rPr>
        <w:t xml:space="preserve"> của tổ chức phát hành thuộc ngành nghề kinh doanh có điều kiện mà pháp luật chuyên ngành quy định phải có chấp thuận của cơ quan quản lý nhà nước có thẩm quyền.</w:t>
      </w:r>
    </w:p>
    <w:p w:rsidR="00BD4116" w:rsidRPr="006261BA" w:rsidRDefault="00BD4116" w:rsidP="00D471EC">
      <w:pPr>
        <w:pStyle w:val="Heading1"/>
        <w:widowControl w:val="0"/>
        <w:spacing w:before="60" w:after="60" w:line="276" w:lineRule="auto"/>
        <w:rPr>
          <w:szCs w:val="28"/>
          <w:lang w:val="nl-NL"/>
        </w:rPr>
      </w:pPr>
      <w:r w:rsidRPr="006261BA">
        <w:rPr>
          <w:bCs w:val="0"/>
          <w:szCs w:val="28"/>
          <w:lang w:val="nl-NL"/>
        </w:rPr>
        <w:t xml:space="preserve">Điều </w:t>
      </w:r>
      <w:r w:rsidR="0002384A" w:rsidRPr="006261BA">
        <w:rPr>
          <w:bCs w:val="0"/>
          <w:szCs w:val="28"/>
          <w:lang w:val="nl-NL"/>
        </w:rPr>
        <w:t>61</w:t>
      </w:r>
      <w:r w:rsidRPr="006261BA">
        <w:rPr>
          <w:bCs w:val="0"/>
          <w:szCs w:val="28"/>
          <w:lang w:val="nl-NL"/>
        </w:rPr>
        <w:t>. Điều kiện phát hành cổ phiếu để tăng vốn cổ phần từ nguồn vốn chủ sở hữu</w:t>
      </w:r>
    </w:p>
    <w:p w:rsidR="00BD4116" w:rsidRPr="006261BA" w:rsidRDefault="00BD4116" w:rsidP="000C3BB7">
      <w:pPr>
        <w:keepNext/>
        <w:widowControl w:val="0"/>
        <w:numPr>
          <w:ilvl w:val="0"/>
          <w:numId w:val="101"/>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 xml:space="preserve">Có phương án phát hành cổ phiếu để tăng vốn cổ phần từ nguồn vốn chủ sở hữu </w:t>
      </w:r>
      <w:r w:rsidRPr="006261BA">
        <w:rPr>
          <w:rFonts w:ascii="Times New Roman" w:hAnsi="Times New Roman"/>
          <w:sz w:val="28"/>
          <w:szCs w:val="28"/>
        </w:rPr>
        <w:t>được</w:t>
      </w:r>
      <w:r w:rsidRPr="006261BA">
        <w:rPr>
          <w:rFonts w:ascii="Times New Roman" w:hAnsi="Times New Roman"/>
          <w:bCs/>
          <w:sz w:val="28"/>
          <w:szCs w:val="28"/>
          <w:lang w:val="nl-NL"/>
        </w:rPr>
        <w:t xml:space="preserve"> Đại hội đồng cổ đông thông qua</w:t>
      </w:r>
      <w:r w:rsidR="00FF24B1" w:rsidRPr="006261BA">
        <w:rPr>
          <w:rFonts w:ascii="Times New Roman" w:hAnsi="Times New Roman"/>
          <w:bCs/>
          <w:sz w:val="28"/>
          <w:szCs w:val="28"/>
          <w:lang w:val="nl-NL"/>
        </w:rPr>
        <w:t>.</w:t>
      </w:r>
    </w:p>
    <w:p w:rsidR="00BD4116" w:rsidRPr="006261BA" w:rsidRDefault="00BD4116" w:rsidP="000C3BB7">
      <w:pPr>
        <w:keepNext/>
        <w:widowControl w:val="0"/>
        <w:numPr>
          <w:ilvl w:val="0"/>
          <w:numId w:val="101"/>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 xml:space="preserve">Có đủ nguồn thực hiện để tăng vốn cổ phần </w:t>
      </w:r>
      <w:r w:rsidRPr="006261BA">
        <w:rPr>
          <w:rFonts w:ascii="Times New Roman" w:hAnsi="Times New Roman"/>
          <w:sz w:val="28"/>
          <w:szCs w:val="28"/>
        </w:rPr>
        <w:t>từ</w:t>
      </w:r>
      <w:r w:rsidRPr="006261BA">
        <w:rPr>
          <w:rFonts w:ascii="Times New Roman" w:hAnsi="Times New Roman"/>
          <w:bCs/>
          <w:sz w:val="28"/>
          <w:szCs w:val="28"/>
          <w:lang w:val="nl-NL"/>
        </w:rPr>
        <w:t xml:space="preserve"> nguồn vốn chủ sở hữu như sau:</w:t>
      </w:r>
    </w:p>
    <w:p w:rsidR="00BD4116" w:rsidRPr="006261BA" w:rsidRDefault="00BD4116" w:rsidP="000C3BB7">
      <w:pPr>
        <w:keepNext/>
        <w:widowControl w:val="0"/>
        <w:numPr>
          <w:ilvl w:val="0"/>
          <w:numId w:val="102"/>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Có đủ nguồn thực hiện căn cứ báo cáo tài chính</w:t>
      </w:r>
      <w:r w:rsidR="001A5D20" w:rsidRPr="006261BA">
        <w:rPr>
          <w:rFonts w:ascii="Times New Roman" w:hAnsi="Times New Roman"/>
          <w:bCs/>
          <w:sz w:val="28"/>
          <w:szCs w:val="28"/>
          <w:lang w:val="nl-NL"/>
        </w:rPr>
        <w:t xml:space="preserve"> kỳ</w:t>
      </w:r>
      <w:r w:rsidRPr="006261BA">
        <w:rPr>
          <w:rFonts w:ascii="Times New Roman" w:hAnsi="Times New Roman"/>
          <w:bCs/>
          <w:sz w:val="28"/>
          <w:szCs w:val="28"/>
          <w:lang w:val="nl-NL"/>
        </w:rPr>
        <w:t xml:space="preserve"> gần nhất được kiểm toán</w:t>
      </w:r>
      <w:r w:rsidR="005C7F7F" w:rsidRPr="006261BA">
        <w:rPr>
          <w:rFonts w:ascii="Times New Roman" w:hAnsi="Times New Roman"/>
          <w:bCs/>
          <w:sz w:val="28"/>
          <w:szCs w:val="28"/>
          <w:lang w:val="nl-NL"/>
        </w:rPr>
        <w:t xml:space="preserve"> </w:t>
      </w:r>
      <w:r w:rsidR="005C7F7F" w:rsidRPr="006261BA">
        <w:rPr>
          <w:rFonts w:ascii="Times New Roman" w:hAnsi="Times New Roman"/>
          <w:sz w:val="28"/>
          <w:szCs w:val="28"/>
        </w:rPr>
        <w:t xml:space="preserve">bởi tổ chức kiểm toán được chấp thuận </w:t>
      </w:r>
      <w:r w:rsidRPr="006261BA">
        <w:rPr>
          <w:rFonts w:ascii="Times New Roman" w:hAnsi="Times New Roman"/>
          <w:bCs/>
          <w:sz w:val="28"/>
          <w:szCs w:val="28"/>
          <w:lang w:val="nl-NL"/>
        </w:rPr>
        <w:t>từ các nguồn sau: thặng dư vốn</w:t>
      </w:r>
      <w:r w:rsidR="00B75100" w:rsidRPr="006261BA">
        <w:rPr>
          <w:rFonts w:ascii="Times New Roman" w:hAnsi="Times New Roman"/>
          <w:bCs/>
          <w:sz w:val="28"/>
          <w:szCs w:val="28"/>
          <w:lang w:val="nl-NL"/>
        </w:rPr>
        <w:t xml:space="preserve"> cổ phần</w:t>
      </w:r>
      <w:r w:rsidRPr="006261BA">
        <w:rPr>
          <w:rFonts w:ascii="Times New Roman" w:hAnsi="Times New Roman"/>
          <w:bCs/>
          <w:sz w:val="28"/>
          <w:szCs w:val="28"/>
          <w:lang w:val="nl-NL"/>
        </w:rPr>
        <w:t>; quỹ đầu tư phát triển; lợi nhuận sau thuế chưa phân phối; quỹ khác (nếu có) được sử dụng để bổ sung vốn điều lệ theo quy định của pháp luật;</w:t>
      </w:r>
    </w:p>
    <w:p w:rsidR="00BD4116" w:rsidRPr="006261BA" w:rsidRDefault="00BD4116" w:rsidP="000C3BB7">
      <w:pPr>
        <w:keepNext/>
        <w:widowControl w:val="0"/>
        <w:numPr>
          <w:ilvl w:val="0"/>
          <w:numId w:val="102"/>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Trường hợp công ty đại chúng là công ty mẹ phát hành cổ phiếu để tăng vốn cổ phần từ thặng dư vốn cổ phần, quỹ đầu tư phát triển, quỹ khác, nguồn vốn thực hiện được căn cứ trên báo cáo tài chính của công ty mẹ;</w:t>
      </w:r>
    </w:p>
    <w:p w:rsidR="00BD4116" w:rsidRPr="006261BA" w:rsidRDefault="00BD4116" w:rsidP="000C3BB7">
      <w:pPr>
        <w:keepNext/>
        <w:widowControl w:val="0"/>
        <w:numPr>
          <w:ilvl w:val="0"/>
          <w:numId w:val="102"/>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Trường hợp công ty đại chúng là công ty mẹ phát hành cổ phiếu để tăng vốn cổ phần từ nguồn lợi nhuận sau thuế chưa phân phối, nguồn vốn thực hiện không được vượt quá mức lợi nhuận sau thuế chưa phân phối trên báo cáo tài chính hợp nhất. Nếu nguồn vốn thực hiện thấp hơn lợi nhuận sau thuế chưa phân phối trên báo cáo tài chính hợp nhất và cao hơn mức lợi nhuận sau thuế chưa phân phối trên báo cáo tài chính của công ty mẹ, công ty chỉ được thực hiện sau khi đã điều chuyển lợi nhuận từ các công ty con về công ty mẹ.</w:t>
      </w:r>
    </w:p>
    <w:p w:rsidR="00BD4116" w:rsidRPr="006261BA" w:rsidRDefault="00BD4116" w:rsidP="000C3BB7">
      <w:pPr>
        <w:keepNext/>
        <w:widowControl w:val="0"/>
        <w:numPr>
          <w:ilvl w:val="0"/>
          <w:numId w:val="101"/>
        </w:numPr>
        <w:spacing w:before="60" w:after="60" w:line="276" w:lineRule="auto"/>
        <w:rPr>
          <w:rFonts w:ascii="Times New Roman" w:hAnsi="Times New Roman"/>
          <w:bCs/>
          <w:sz w:val="28"/>
          <w:szCs w:val="28"/>
          <w:lang w:val="nl-NL"/>
        </w:rPr>
      </w:pPr>
      <w:r w:rsidRPr="006261BA">
        <w:rPr>
          <w:rFonts w:ascii="Times New Roman" w:hAnsi="Times New Roman"/>
          <w:bCs/>
          <w:sz w:val="28"/>
          <w:szCs w:val="28"/>
          <w:lang w:val="nl-NL"/>
        </w:rPr>
        <w:t>Tổng giá trị các nguồn nêu tại khoản 2 Điều này phải đảm bảo không thấp hơn tổng giá trị vốn cổ phần tăng thêm theo phương án được Đại hội đồng cổ đông thông qua</w:t>
      </w:r>
      <w:r w:rsidR="00FF24B1" w:rsidRPr="006261BA">
        <w:rPr>
          <w:rFonts w:ascii="Times New Roman" w:hAnsi="Times New Roman"/>
          <w:bCs/>
          <w:sz w:val="28"/>
          <w:szCs w:val="28"/>
          <w:lang w:val="nl-NL"/>
        </w:rPr>
        <w:t>.</w:t>
      </w:r>
    </w:p>
    <w:p w:rsidR="00BD4116" w:rsidRPr="006261BA" w:rsidRDefault="00BF2E59" w:rsidP="000C3BB7">
      <w:pPr>
        <w:keepNext/>
        <w:widowControl w:val="0"/>
        <w:numPr>
          <w:ilvl w:val="0"/>
          <w:numId w:val="101"/>
        </w:numPr>
        <w:spacing w:before="60" w:after="60" w:line="276" w:lineRule="auto"/>
        <w:rPr>
          <w:rFonts w:ascii="Times New Roman" w:hAnsi="Times New Roman"/>
          <w:sz w:val="28"/>
          <w:szCs w:val="28"/>
        </w:rPr>
      </w:pPr>
      <w:r w:rsidRPr="006261BA">
        <w:rPr>
          <w:rFonts w:ascii="Times New Roman" w:hAnsi="Times New Roman"/>
          <w:sz w:val="28"/>
          <w:szCs w:val="28"/>
        </w:rPr>
        <w:lastRenderedPageBreak/>
        <w:t>Điều kiện quy định tại khoản 3 Điều 5</w:t>
      </w:r>
      <w:r w:rsidR="0002384A" w:rsidRPr="006261BA">
        <w:rPr>
          <w:rFonts w:ascii="Times New Roman" w:hAnsi="Times New Roman"/>
          <w:sz w:val="28"/>
          <w:szCs w:val="28"/>
        </w:rPr>
        <w:t>9</w:t>
      </w:r>
      <w:r w:rsidRPr="006261BA">
        <w:rPr>
          <w:rFonts w:ascii="Times New Roman" w:hAnsi="Times New Roman"/>
          <w:sz w:val="28"/>
          <w:szCs w:val="28"/>
        </w:rPr>
        <w:t xml:space="preserve"> Nghị định này</w:t>
      </w:r>
      <w:r w:rsidR="00BD4116"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A714DB" w:rsidRPr="006261BA">
        <w:rPr>
          <w:bCs w:val="0"/>
          <w:szCs w:val="28"/>
          <w:lang w:val="nl-NL"/>
        </w:rPr>
        <w:t>6</w:t>
      </w:r>
      <w:r w:rsidR="0002384A" w:rsidRPr="006261BA">
        <w:rPr>
          <w:bCs w:val="0"/>
          <w:szCs w:val="28"/>
          <w:lang w:val="nl-NL"/>
        </w:rPr>
        <w:t>2</w:t>
      </w:r>
      <w:r w:rsidRPr="006261BA">
        <w:rPr>
          <w:bCs w:val="0"/>
          <w:szCs w:val="28"/>
          <w:lang w:val="nl-NL"/>
        </w:rPr>
        <w:t>. Tài liệu báo cáo phát hành cổ phiếu để tăng vốn cổ phần từ nguồn vốn chủ sở hữu</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1. </w:t>
      </w:r>
      <w:r w:rsidR="00BF2E59" w:rsidRPr="006261BA">
        <w:rPr>
          <w:rFonts w:ascii="Times New Roman" w:hAnsi="Times New Roman"/>
          <w:sz w:val="28"/>
          <w:szCs w:val="28"/>
        </w:rPr>
        <w:t xml:space="preserve">Tài liệu quy định tại khoản 1, 2, 3, 4, 6, 7 Điều </w:t>
      </w:r>
      <w:r w:rsidR="0002384A" w:rsidRPr="006261BA">
        <w:rPr>
          <w:rFonts w:ascii="Times New Roman" w:hAnsi="Times New Roman"/>
          <w:sz w:val="28"/>
          <w:szCs w:val="28"/>
        </w:rPr>
        <w:t>60</w:t>
      </w:r>
      <w:r w:rsidR="00BF2E59" w:rsidRPr="006261BA">
        <w:rPr>
          <w:rFonts w:ascii="Times New Roman" w:hAnsi="Times New Roman"/>
          <w:sz w:val="28"/>
          <w:szCs w:val="28"/>
        </w:rPr>
        <w:t xml:space="preserve"> Nghị định này;</w:t>
      </w:r>
    </w:p>
    <w:p w:rsidR="00BD4116" w:rsidRPr="006261BA" w:rsidRDefault="00BF2E59"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2</w:t>
      </w:r>
      <w:r w:rsidR="00BD4116" w:rsidRPr="006261BA">
        <w:rPr>
          <w:rFonts w:ascii="Times New Roman" w:hAnsi="Times New Roman"/>
          <w:sz w:val="28"/>
          <w:szCs w:val="28"/>
        </w:rPr>
        <w:t>. Tài liệu chứng minh việc đã điều chuyển lợi nhuận từ các công ty con về công ty mẹ trong trường hợp công ty mẹ phát hành cổ phiếu để tăng vốn cổ phần từ nguồn lợi nhuận sau thuế chưa phân phối và nguồn vốn thực hiện thấp hơn lợi nhuận sau thuế chưa phân phối trên báo cáo tài chính hợp nhất, cao hơn mức lợi nhuận sau thuế chưa phân phối trên báo cáo tài chính của công ty mẹ</w:t>
      </w:r>
      <w:r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lang w:val="nl-NL"/>
        </w:rPr>
      </w:pPr>
      <w:r w:rsidRPr="006261BA">
        <w:rPr>
          <w:bCs w:val="0"/>
          <w:szCs w:val="28"/>
          <w:lang w:val="nl-NL"/>
        </w:rPr>
        <w:t xml:space="preserve">Điều </w:t>
      </w:r>
      <w:r w:rsidR="00BB1EFD" w:rsidRPr="006261BA">
        <w:rPr>
          <w:bCs w:val="0"/>
          <w:szCs w:val="28"/>
          <w:lang w:val="nl-NL"/>
        </w:rPr>
        <w:t>6</w:t>
      </w:r>
      <w:r w:rsidR="0002384A" w:rsidRPr="006261BA">
        <w:rPr>
          <w:bCs w:val="0"/>
          <w:szCs w:val="28"/>
          <w:lang w:val="nl-NL"/>
        </w:rPr>
        <w:t>3</w:t>
      </w:r>
      <w:r w:rsidRPr="006261BA">
        <w:rPr>
          <w:bCs w:val="0"/>
          <w:szCs w:val="28"/>
          <w:lang w:val="nl-NL"/>
        </w:rPr>
        <w:t>. Điều kiện phát hành cổ phiếu theo chương trình lựa chọn cho người lao động trong công ty</w:t>
      </w:r>
    </w:p>
    <w:p w:rsidR="00BD4116" w:rsidRPr="006261BA" w:rsidRDefault="001A414B"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Điều kiện </w:t>
      </w:r>
      <w:r w:rsidR="00BD4116" w:rsidRPr="006261BA">
        <w:rPr>
          <w:rFonts w:ascii="Times New Roman" w:hAnsi="Times New Roman"/>
          <w:sz w:val="28"/>
          <w:szCs w:val="28"/>
          <w:lang w:val="nl-NL"/>
        </w:rPr>
        <w:t xml:space="preserve">phát hành cổ phiếu theo chương trình lựa chọn cho người lao động trong công ty </w:t>
      </w:r>
      <w:r w:rsidRPr="006261BA">
        <w:rPr>
          <w:rFonts w:ascii="Times New Roman" w:hAnsi="Times New Roman"/>
          <w:sz w:val="28"/>
          <w:szCs w:val="28"/>
          <w:lang w:val="nl-NL"/>
        </w:rPr>
        <w:t>của công ty đại chúng bao gồm</w:t>
      </w:r>
      <w:r w:rsidR="00BD4116" w:rsidRPr="006261BA">
        <w:rPr>
          <w:rFonts w:ascii="Times New Roman" w:hAnsi="Times New Roman"/>
          <w:sz w:val="28"/>
          <w:szCs w:val="28"/>
          <w:lang w:val="nl-NL"/>
        </w:rPr>
        <w:t>:</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Có</w:t>
      </w:r>
      <w:r w:rsidR="00BF2E59" w:rsidRPr="006261BA">
        <w:rPr>
          <w:rFonts w:ascii="Times New Roman" w:hAnsi="Times New Roman"/>
          <w:sz w:val="28"/>
          <w:szCs w:val="28"/>
          <w:lang w:val="nl-NL"/>
        </w:rPr>
        <w:t xml:space="preserve"> phương</w:t>
      </w:r>
      <w:r w:rsidR="008072D2" w:rsidRPr="006261BA">
        <w:rPr>
          <w:rFonts w:ascii="Times New Roman" w:hAnsi="Times New Roman"/>
          <w:sz w:val="28"/>
          <w:szCs w:val="28"/>
          <w:lang w:val="nl-NL"/>
        </w:rPr>
        <w:t xml:space="preserve"> </w:t>
      </w:r>
      <w:r w:rsidR="00BF2E59" w:rsidRPr="006261BA">
        <w:rPr>
          <w:rFonts w:ascii="Times New Roman" w:hAnsi="Times New Roman"/>
          <w:sz w:val="28"/>
          <w:szCs w:val="28"/>
          <w:lang w:val="nl-NL"/>
        </w:rPr>
        <w:t>án phát hành cổ phiếu theo</w:t>
      </w:r>
      <w:r w:rsidRPr="006261BA">
        <w:rPr>
          <w:rFonts w:ascii="Times New Roman" w:hAnsi="Times New Roman"/>
          <w:sz w:val="28"/>
          <w:szCs w:val="28"/>
          <w:lang w:val="nl-NL"/>
        </w:rPr>
        <w:t xml:space="preserve"> chương trình lựa chọn</w:t>
      </w:r>
      <w:r w:rsidR="00BF2E59" w:rsidRPr="006261BA">
        <w:rPr>
          <w:rFonts w:ascii="Times New Roman" w:hAnsi="Times New Roman"/>
          <w:sz w:val="28"/>
          <w:szCs w:val="28"/>
          <w:lang w:val="nl-NL"/>
        </w:rPr>
        <w:t xml:space="preserve"> cho người lao động </w:t>
      </w:r>
      <w:r w:rsidRPr="006261BA">
        <w:rPr>
          <w:rFonts w:ascii="Times New Roman" w:hAnsi="Times New Roman"/>
          <w:sz w:val="28"/>
          <w:szCs w:val="28"/>
          <w:lang w:val="nl-NL"/>
        </w:rPr>
        <w:t xml:space="preserve">được Đại hội đồng cổ </w:t>
      </w:r>
      <w:r w:rsidRPr="006261BA">
        <w:rPr>
          <w:rFonts w:ascii="Times New Roman" w:hAnsi="Times New Roman"/>
          <w:bCs/>
          <w:sz w:val="28"/>
          <w:szCs w:val="28"/>
          <w:lang w:val="nl-NL"/>
        </w:rPr>
        <w:t>đông</w:t>
      </w:r>
      <w:r w:rsidRPr="006261BA">
        <w:rPr>
          <w:rFonts w:ascii="Times New Roman" w:hAnsi="Times New Roman"/>
          <w:sz w:val="28"/>
          <w:szCs w:val="28"/>
          <w:lang w:val="nl-NL"/>
        </w:rPr>
        <w:t xml:space="preserve"> thông qua</w:t>
      </w:r>
      <w:r w:rsidR="00FF24B1" w:rsidRPr="006261BA">
        <w:rPr>
          <w:rFonts w:ascii="Times New Roman" w:hAnsi="Times New Roman"/>
          <w:sz w:val="28"/>
          <w:szCs w:val="28"/>
          <w:lang w:val="nl-NL"/>
        </w:rPr>
        <w:t>.</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rPr>
      </w:pPr>
      <w:r w:rsidRPr="006261BA">
        <w:rPr>
          <w:rFonts w:ascii="Times New Roman" w:hAnsi="Times New Roman"/>
          <w:sz w:val="28"/>
          <w:szCs w:val="28"/>
        </w:rPr>
        <w:t>Tổng số cổ phiếu phát hành theo chương trình trong mỗi 12 tháng không được vượt quá 5% số cổ phiếu đang lưu hành của công ty</w:t>
      </w:r>
      <w:r w:rsidR="00FF24B1" w:rsidRPr="006261BA">
        <w:rPr>
          <w:rFonts w:ascii="Times New Roman" w:hAnsi="Times New Roman"/>
          <w:sz w:val="28"/>
          <w:szCs w:val="28"/>
        </w:rPr>
        <w:t>.</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Có quyết định của Hội đồng quản trị thông qua tiêu chuẩn và danh sách người lao động được tham gia chương trình, nguyên tắc xác định số cổ phiếu được phân phối cho từng đối tượng và thời gian thực hiện</w:t>
      </w:r>
      <w:r w:rsidR="00FF24B1" w:rsidRPr="006261BA">
        <w:rPr>
          <w:rFonts w:ascii="Times New Roman" w:hAnsi="Times New Roman"/>
          <w:sz w:val="28"/>
          <w:szCs w:val="28"/>
          <w:lang w:val="nl-NL"/>
        </w:rPr>
        <w:t>.</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Trường hợp công ty phát hành cổ phiếu thưởng cho người lao động, ngoài các điều kiện quy định tại khoản 1, 2 và 3 Điều này, công ty phải có nguồn vốn thực hiện như sau:</w:t>
      </w:r>
    </w:p>
    <w:p w:rsidR="00BD4116" w:rsidRPr="006261BA" w:rsidRDefault="00BD4116" w:rsidP="000C3BB7">
      <w:pPr>
        <w:keepNext/>
        <w:widowControl w:val="0"/>
        <w:numPr>
          <w:ilvl w:val="0"/>
          <w:numId w:val="103"/>
        </w:numPr>
        <w:spacing w:before="60" w:after="60" w:line="276" w:lineRule="auto"/>
        <w:rPr>
          <w:rFonts w:ascii="Times New Roman" w:hAnsi="Times New Roman"/>
          <w:sz w:val="28"/>
          <w:szCs w:val="28"/>
          <w:lang w:val="nl-NL"/>
        </w:rPr>
      </w:pPr>
      <w:r w:rsidRPr="006261BA">
        <w:rPr>
          <w:rFonts w:ascii="Times New Roman" w:hAnsi="Times New Roman"/>
          <w:bCs/>
          <w:sz w:val="28"/>
          <w:szCs w:val="28"/>
          <w:lang w:val="nl-NL"/>
        </w:rPr>
        <w:t>Công</w:t>
      </w:r>
      <w:r w:rsidRPr="006261BA">
        <w:rPr>
          <w:rFonts w:ascii="Times New Roman" w:hAnsi="Times New Roman"/>
          <w:sz w:val="28"/>
          <w:szCs w:val="28"/>
          <w:lang w:val="nl-NL"/>
        </w:rPr>
        <w:t xml:space="preserve"> ty phải có đủ nguồn vốn thực hiện căn cứ báo cáo tài chính</w:t>
      </w:r>
      <w:r w:rsidR="001A5D20" w:rsidRPr="006261BA">
        <w:rPr>
          <w:rFonts w:ascii="Times New Roman" w:hAnsi="Times New Roman"/>
          <w:sz w:val="28"/>
          <w:szCs w:val="28"/>
          <w:lang w:val="nl-NL"/>
        </w:rPr>
        <w:t xml:space="preserve"> kỳ</w:t>
      </w:r>
      <w:r w:rsidRPr="006261BA">
        <w:rPr>
          <w:rFonts w:ascii="Times New Roman" w:hAnsi="Times New Roman"/>
          <w:sz w:val="28"/>
          <w:szCs w:val="28"/>
          <w:lang w:val="nl-NL"/>
        </w:rPr>
        <w:t xml:space="preserve"> gần nhất được kiểm toán</w:t>
      </w:r>
      <w:r w:rsidR="005C7F7F" w:rsidRPr="006261BA">
        <w:rPr>
          <w:rFonts w:ascii="Times New Roman" w:hAnsi="Times New Roman"/>
          <w:sz w:val="28"/>
          <w:szCs w:val="28"/>
          <w:lang w:val="nl-NL"/>
        </w:rPr>
        <w:t xml:space="preserve"> </w:t>
      </w:r>
      <w:r w:rsidR="005C7F7F" w:rsidRPr="006261BA">
        <w:rPr>
          <w:rFonts w:ascii="Times New Roman" w:hAnsi="Times New Roman"/>
          <w:sz w:val="28"/>
          <w:szCs w:val="28"/>
        </w:rPr>
        <w:t xml:space="preserve">bởi tổ chức kiểm toán được chấp thuận </w:t>
      </w:r>
      <w:r w:rsidRPr="006261BA">
        <w:rPr>
          <w:rFonts w:ascii="Times New Roman" w:hAnsi="Times New Roman"/>
          <w:sz w:val="28"/>
          <w:szCs w:val="28"/>
          <w:lang w:val="nl-NL"/>
        </w:rPr>
        <w:t>từ các nguồn sau: thặng dư vốn</w:t>
      </w:r>
      <w:r w:rsidR="00B75100" w:rsidRPr="006261BA">
        <w:rPr>
          <w:rFonts w:ascii="Times New Roman" w:hAnsi="Times New Roman"/>
          <w:sz w:val="28"/>
          <w:szCs w:val="28"/>
          <w:lang w:val="nl-NL"/>
        </w:rPr>
        <w:t xml:space="preserve"> cổ phần</w:t>
      </w:r>
      <w:r w:rsidRPr="006261BA">
        <w:rPr>
          <w:rFonts w:ascii="Times New Roman" w:hAnsi="Times New Roman"/>
          <w:sz w:val="28"/>
          <w:szCs w:val="28"/>
          <w:lang w:val="nl-NL"/>
        </w:rPr>
        <w:t>; quỹ đầu tư phát triển; lợi nhuận sau thuế chưa phân phối; quỹ khác (nếu có) được sử dụng để bổ sung vốn điều lệ theo quy định của pháp luật</w:t>
      </w:r>
      <w:r w:rsidR="00F731DC" w:rsidRPr="006261BA">
        <w:rPr>
          <w:rFonts w:ascii="Times New Roman" w:hAnsi="Times New Roman"/>
          <w:sz w:val="28"/>
          <w:szCs w:val="28"/>
          <w:lang w:val="nl-NL"/>
        </w:rPr>
        <w:t>;</w:t>
      </w:r>
    </w:p>
    <w:p w:rsidR="00BD4116" w:rsidRPr="006261BA" w:rsidRDefault="00BD4116" w:rsidP="000C3BB7">
      <w:pPr>
        <w:keepNext/>
        <w:widowControl w:val="0"/>
        <w:numPr>
          <w:ilvl w:val="0"/>
          <w:numId w:val="103"/>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Trường hợp công ty đại chúng là công ty mẹ phát hành cổ phiếu để thưởng cho </w:t>
      </w:r>
      <w:r w:rsidRPr="006261BA">
        <w:rPr>
          <w:rFonts w:ascii="Times New Roman" w:hAnsi="Times New Roman"/>
          <w:bCs/>
          <w:sz w:val="28"/>
          <w:szCs w:val="28"/>
          <w:lang w:val="nl-NL"/>
        </w:rPr>
        <w:t>người</w:t>
      </w:r>
      <w:r w:rsidRPr="006261BA">
        <w:rPr>
          <w:rFonts w:ascii="Times New Roman" w:hAnsi="Times New Roman"/>
          <w:sz w:val="28"/>
          <w:szCs w:val="28"/>
          <w:lang w:val="nl-NL"/>
        </w:rPr>
        <w:t xml:space="preserve"> lao động từ thặng dư vốn cổ phần, quỹ đầu tư phát triển, quỹ khác, nguồn vốn thực hiện được căn cứ trên báo cáo tài chính của công ty mẹ;</w:t>
      </w:r>
    </w:p>
    <w:p w:rsidR="00BD4116" w:rsidRPr="006261BA" w:rsidRDefault="00BD4116" w:rsidP="000C3BB7">
      <w:pPr>
        <w:keepNext/>
        <w:widowControl w:val="0"/>
        <w:numPr>
          <w:ilvl w:val="0"/>
          <w:numId w:val="103"/>
        </w:numPr>
        <w:spacing w:before="60" w:after="60" w:line="276" w:lineRule="auto"/>
        <w:rPr>
          <w:rFonts w:ascii="Times New Roman" w:hAnsi="Times New Roman"/>
          <w:spacing w:val="-2"/>
          <w:sz w:val="28"/>
          <w:szCs w:val="28"/>
          <w:lang w:val="nl-NL"/>
        </w:rPr>
      </w:pPr>
      <w:r w:rsidRPr="006261BA">
        <w:rPr>
          <w:rFonts w:ascii="Times New Roman" w:hAnsi="Times New Roman"/>
          <w:bCs/>
          <w:spacing w:val="-2"/>
          <w:sz w:val="28"/>
          <w:szCs w:val="28"/>
          <w:lang w:val="nl-NL"/>
        </w:rPr>
        <w:t>Trường</w:t>
      </w:r>
      <w:r w:rsidRPr="006261BA">
        <w:rPr>
          <w:rFonts w:ascii="Times New Roman" w:hAnsi="Times New Roman"/>
          <w:spacing w:val="-2"/>
          <w:sz w:val="28"/>
          <w:szCs w:val="28"/>
          <w:lang w:val="nl-NL"/>
        </w:rPr>
        <w:t xml:space="preserve"> hợp công ty đại chúng là công ty mẹ phát hành cổ phiếu để thưởng cho người lao động từ nguồn lợi nhuận sau thuế chưa phân phối, nguồn vốn thực hiện không được vượt quá mức lợi nhuận sau thuế chưa phân phối trên báo cáo tài chính hợp nhất được kiểm toán. Nếu nguồn vốn thực hiện sử dụng để thưởng cho người lao động thấp hơn lợi nhuận sau thuế chưa phân phối trên báo </w:t>
      </w:r>
      <w:r w:rsidRPr="006261BA">
        <w:rPr>
          <w:rFonts w:ascii="Times New Roman" w:hAnsi="Times New Roman"/>
          <w:spacing w:val="-2"/>
          <w:sz w:val="28"/>
          <w:szCs w:val="28"/>
          <w:lang w:val="nl-NL"/>
        </w:rPr>
        <w:lastRenderedPageBreak/>
        <w:t>cáo tài chính hợp nhất và cao hơn mức lợi nhuận sau thuế chưa phân phối trên báo cáo tài chính của công ty mẹ, công ty chỉ được sử dụng lợi nhuận sau thuế chưa phân phối sau khi đã điều chuyển lợi nhuận từ các công ty con về công ty mẹ.</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Trường hợp công ty phát hành cổ phiếu thưởng cho người lao động, tổng giá trị các nguồn nêu tại khoản 4 Điều này phải đảm bảo không thấp hơn tổng giá trị vốn cổ phần tăng thêm theo phương án được Đại hội đồng cổ đông thông qua</w:t>
      </w:r>
      <w:r w:rsidR="00FF24B1" w:rsidRPr="006261BA">
        <w:rPr>
          <w:rFonts w:ascii="Times New Roman" w:hAnsi="Times New Roman"/>
          <w:sz w:val="28"/>
          <w:szCs w:val="28"/>
          <w:lang w:val="nl-NL"/>
        </w:rPr>
        <w:t>.</w:t>
      </w:r>
    </w:p>
    <w:p w:rsidR="00BD4116" w:rsidRPr="006261BA" w:rsidRDefault="00BD4116" w:rsidP="000C3BB7">
      <w:pPr>
        <w:keepNext/>
        <w:widowControl w:val="0"/>
        <w:numPr>
          <w:ilvl w:val="0"/>
          <w:numId w:val="51"/>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Tổ chức phát hành mở tài khoản phong tỏa nhận tiền mua cổ phiếu của người lao động trừ</w:t>
      </w:r>
      <w:r w:rsidRPr="006261BA">
        <w:rPr>
          <w:rFonts w:ascii="Times New Roman" w:hAnsi="Times New Roman"/>
          <w:sz w:val="28"/>
          <w:szCs w:val="28"/>
          <w:lang w:val="nl-NL"/>
        </w:rPr>
        <w:t xml:space="preserve"> phát hành cổ phiếu thưởng cho người lao động</w:t>
      </w:r>
      <w:r w:rsidR="00FF24B1" w:rsidRPr="006261BA">
        <w:rPr>
          <w:rFonts w:ascii="Times New Roman" w:hAnsi="Times New Roman"/>
          <w:sz w:val="28"/>
          <w:szCs w:val="28"/>
          <w:lang w:val="nl-NL"/>
        </w:rPr>
        <w:t>.</w:t>
      </w:r>
    </w:p>
    <w:p w:rsidR="00BD4116" w:rsidRPr="006261BA" w:rsidRDefault="00BD4116" w:rsidP="000C3BB7">
      <w:pPr>
        <w:keepNext/>
        <w:widowControl w:val="0"/>
        <w:numPr>
          <w:ilvl w:val="0"/>
          <w:numId w:val="5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Đáp ứng</w:t>
      </w:r>
      <w:r w:rsidR="008A1FE7" w:rsidRPr="006261BA">
        <w:rPr>
          <w:rFonts w:ascii="Times New Roman" w:hAnsi="Times New Roman"/>
          <w:sz w:val="28"/>
          <w:szCs w:val="28"/>
        </w:rPr>
        <w:t xml:space="preserve"> quy định về</w:t>
      </w:r>
      <w:r w:rsidRPr="006261BA">
        <w:rPr>
          <w:rFonts w:ascii="Times New Roman" w:hAnsi="Times New Roman"/>
          <w:sz w:val="28"/>
          <w:szCs w:val="28"/>
        </w:rPr>
        <w:t xml:space="preserve"> tỷ lệ </w:t>
      </w:r>
      <w:r w:rsidR="008A1FE7" w:rsidRPr="006261BA">
        <w:rPr>
          <w:rFonts w:ascii="Times New Roman" w:hAnsi="Times New Roman"/>
          <w:sz w:val="28"/>
          <w:szCs w:val="28"/>
        </w:rPr>
        <w:t>sở hữu</w:t>
      </w:r>
      <w:r w:rsidRPr="006261BA">
        <w:rPr>
          <w:rFonts w:ascii="Times New Roman" w:hAnsi="Times New Roman"/>
          <w:sz w:val="28"/>
          <w:szCs w:val="28"/>
        </w:rPr>
        <w:t xml:space="preserve"> của nhà đầu tư nước ngoài </w:t>
      </w:r>
      <w:r w:rsidR="008A1FE7" w:rsidRPr="006261BA">
        <w:rPr>
          <w:rFonts w:ascii="Times New Roman" w:hAnsi="Times New Roman"/>
          <w:sz w:val="28"/>
          <w:szCs w:val="28"/>
        </w:rPr>
        <w:t>theo quy định của pháp luật</w:t>
      </w:r>
      <w:r w:rsidRPr="006261BA">
        <w:rPr>
          <w:rFonts w:ascii="Times New Roman" w:hAnsi="Times New Roman"/>
          <w:sz w:val="28"/>
          <w:szCs w:val="28"/>
        </w:rPr>
        <w:t xml:space="preserve"> trong trường hợp phát hành cho người động là nhà đầu tư nước ngoài</w:t>
      </w:r>
      <w:r w:rsidR="00FF24B1" w:rsidRPr="006261BA">
        <w:rPr>
          <w:rFonts w:ascii="Times New Roman" w:hAnsi="Times New Roman"/>
          <w:sz w:val="28"/>
          <w:szCs w:val="28"/>
        </w:rPr>
        <w:t>.</w:t>
      </w:r>
    </w:p>
    <w:p w:rsidR="004E5529" w:rsidRPr="006261BA" w:rsidRDefault="004E5529" w:rsidP="000C3BB7">
      <w:pPr>
        <w:keepNext/>
        <w:widowControl w:val="0"/>
        <w:numPr>
          <w:ilvl w:val="0"/>
          <w:numId w:val="51"/>
        </w:numPr>
        <w:spacing w:before="60" w:after="60" w:line="276" w:lineRule="auto"/>
        <w:rPr>
          <w:rFonts w:ascii="Times New Roman" w:hAnsi="Times New Roman"/>
          <w:sz w:val="28"/>
          <w:szCs w:val="28"/>
        </w:rPr>
      </w:pPr>
      <w:r w:rsidRPr="006261BA">
        <w:rPr>
          <w:rFonts w:ascii="Times New Roman" w:hAnsi="Times New Roman"/>
          <w:sz w:val="28"/>
          <w:szCs w:val="28"/>
        </w:rPr>
        <w:t>Điều kiện quy định tại khoản 3 Điều 5</w:t>
      </w:r>
      <w:r w:rsidR="0002384A" w:rsidRPr="006261BA">
        <w:rPr>
          <w:rFonts w:ascii="Times New Roman" w:hAnsi="Times New Roman"/>
          <w:sz w:val="28"/>
          <w:szCs w:val="28"/>
        </w:rPr>
        <w:t>9</w:t>
      </w:r>
      <w:r w:rsidRPr="006261BA">
        <w:rPr>
          <w:rFonts w:ascii="Times New Roman" w:hAnsi="Times New Roman"/>
          <w:sz w:val="28"/>
          <w:szCs w:val="28"/>
        </w:rPr>
        <w:t xml:space="preserve"> Nghị định này.</w:t>
      </w:r>
    </w:p>
    <w:p w:rsidR="00BD4116" w:rsidRPr="006261BA" w:rsidRDefault="00BD4116" w:rsidP="00D471EC">
      <w:pPr>
        <w:pStyle w:val="Heading1"/>
        <w:widowControl w:val="0"/>
        <w:spacing w:before="60" w:after="60" w:line="276" w:lineRule="auto"/>
        <w:rPr>
          <w:lang w:val="nl-NL"/>
        </w:rPr>
      </w:pPr>
      <w:r w:rsidRPr="006261BA">
        <w:rPr>
          <w:bCs w:val="0"/>
          <w:szCs w:val="28"/>
          <w:lang w:val="nl-NL"/>
        </w:rPr>
        <w:t xml:space="preserve">Điều </w:t>
      </w:r>
      <w:r w:rsidR="00BB1EFD" w:rsidRPr="006261BA">
        <w:rPr>
          <w:bCs w:val="0"/>
          <w:szCs w:val="28"/>
          <w:lang w:val="nl-NL"/>
        </w:rPr>
        <w:t>6</w:t>
      </w:r>
      <w:r w:rsidR="0002384A" w:rsidRPr="006261BA">
        <w:rPr>
          <w:bCs w:val="0"/>
          <w:szCs w:val="28"/>
          <w:lang w:val="nl-NL"/>
        </w:rPr>
        <w:t>4</w:t>
      </w:r>
      <w:r w:rsidRPr="006261BA">
        <w:rPr>
          <w:bCs w:val="0"/>
          <w:szCs w:val="28"/>
          <w:lang w:val="nl-NL"/>
        </w:rPr>
        <w:t>. Tài liệu báo cáo phát hành cổ phiếu theo chương trình lựa chọn cho người lao động trong công ty</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1. Báo cáo phát hành cổ phiếu theo Mẫu số </w:t>
      </w:r>
      <w:r w:rsidR="00444A50" w:rsidRPr="006261BA">
        <w:rPr>
          <w:rFonts w:ascii="Times New Roman" w:hAnsi="Times New Roman"/>
          <w:sz w:val="28"/>
          <w:szCs w:val="28"/>
        </w:rPr>
        <w:t>1</w:t>
      </w:r>
      <w:r w:rsidR="009344CC" w:rsidRPr="006261BA">
        <w:rPr>
          <w:rFonts w:ascii="Times New Roman" w:hAnsi="Times New Roman"/>
          <w:sz w:val="28"/>
          <w:szCs w:val="28"/>
        </w:rPr>
        <w:t>6</w:t>
      </w:r>
      <w:r w:rsidRPr="006261BA">
        <w:rPr>
          <w:rFonts w:ascii="Times New Roman" w:hAnsi="Times New Roman"/>
          <w:sz w:val="28"/>
          <w:szCs w:val="28"/>
        </w:rPr>
        <w:t xml:space="preserve"> Phụ lục ban hành kèm theo Nghị định này;</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2. Quyết định của Đại hội đồng cổ đông thông qua </w:t>
      </w:r>
      <w:r w:rsidR="008072D2" w:rsidRPr="006261BA">
        <w:rPr>
          <w:rFonts w:ascii="Times New Roman" w:hAnsi="Times New Roman"/>
          <w:sz w:val="28"/>
          <w:szCs w:val="28"/>
        </w:rPr>
        <w:t xml:space="preserve">phương án phát hành cổ phiếu </w:t>
      </w:r>
      <w:r w:rsidRPr="006261BA">
        <w:rPr>
          <w:rFonts w:ascii="Times New Roman" w:hAnsi="Times New Roman"/>
          <w:sz w:val="28"/>
          <w:szCs w:val="28"/>
        </w:rPr>
        <w:t>cho người lao động</w:t>
      </w:r>
      <w:r w:rsidR="008072D2" w:rsidRPr="006261BA">
        <w:rPr>
          <w:rFonts w:ascii="Times New Roman" w:hAnsi="Times New Roman"/>
          <w:sz w:val="28"/>
          <w:szCs w:val="28"/>
        </w:rPr>
        <w:t xml:space="preserve">, trong đó phương án phát hành bao gồm: số lượng cổ phiếu, giá phát hành hoặc nguyên tắc xác định giá phát hành hoặc ủy quyền cho Hội đồng quản trị xác định giá phát hành. </w:t>
      </w:r>
      <w:r w:rsidR="008072D2" w:rsidRPr="006261BA">
        <w:rPr>
          <w:rFonts w:ascii="Times New Roman" w:hAnsi="Times New Roman"/>
          <w:kern w:val="28"/>
          <w:sz w:val="28"/>
          <w:szCs w:val="28"/>
          <w:lang w:val="nl-NL"/>
        </w:rPr>
        <w:t xml:space="preserve">Trường hợp phương án phát hành không nêu cụ thể giá phát hành, nguyên tắc xác định giá thì giá phát hành được xác định theo quy định tại Luật </w:t>
      </w:r>
      <w:r w:rsidR="004E5529" w:rsidRPr="006261BA">
        <w:rPr>
          <w:rFonts w:ascii="Times New Roman" w:hAnsi="Times New Roman"/>
          <w:kern w:val="28"/>
          <w:sz w:val="28"/>
          <w:szCs w:val="28"/>
          <w:lang w:val="nl-NL"/>
        </w:rPr>
        <w:t>D</w:t>
      </w:r>
      <w:r w:rsidR="008072D2" w:rsidRPr="006261BA">
        <w:rPr>
          <w:rFonts w:ascii="Times New Roman" w:hAnsi="Times New Roman"/>
          <w:kern w:val="28"/>
          <w:sz w:val="28"/>
          <w:szCs w:val="28"/>
          <w:lang w:val="nl-NL"/>
        </w:rPr>
        <w:t>oanh nghiệp</w:t>
      </w:r>
      <w:r w:rsidR="008072D2" w:rsidRPr="006261BA">
        <w:rPr>
          <w:rFonts w:ascii="Times New Roman" w:hAnsi="Times New Roman"/>
          <w:sz w:val="28"/>
          <w:szCs w:val="28"/>
        </w:rPr>
        <w:t xml:space="preserve">. </w:t>
      </w:r>
      <w:r w:rsidRPr="006261BA">
        <w:rPr>
          <w:rFonts w:ascii="Times New Roman" w:hAnsi="Times New Roman"/>
          <w:sz w:val="28"/>
          <w:szCs w:val="28"/>
        </w:rPr>
        <w:t>Những người có quyền lợi liên quan đến đợt phát hành cổ phiếu theo chương trình lựa chọn cho người lao động trong công ty không được tham gia biểu quyết thông qua Nghị quyết của Đại hội đồng cổ đông về việc phát hành cổ phiếu theo chương trình lựa chọn cho người lao động;</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3. Quyết định của Đại hội đồng cổ đông hoặc Hội đồng quản trị thông qua tiêu chuẩn và danh sách người lao động được tham gia chương trình, nguyên tắc xác định số cổ phiếu được phân phối cho từng đối tượng và thời gian thực hiện;</w:t>
      </w:r>
    </w:p>
    <w:p w:rsidR="00BD4116" w:rsidRPr="006261BA" w:rsidRDefault="004E5529"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4</w:t>
      </w:r>
      <w:r w:rsidR="00BD4116" w:rsidRPr="006261BA">
        <w:rPr>
          <w:rFonts w:ascii="Times New Roman" w:hAnsi="Times New Roman"/>
          <w:sz w:val="28"/>
          <w:szCs w:val="28"/>
        </w:rPr>
        <w:t>. Báo cáo tài chính</w:t>
      </w:r>
      <w:r w:rsidR="001A5D20" w:rsidRPr="006261BA">
        <w:rPr>
          <w:rFonts w:ascii="Times New Roman" w:hAnsi="Times New Roman"/>
          <w:sz w:val="28"/>
          <w:szCs w:val="28"/>
        </w:rPr>
        <w:t xml:space="preserve"> kỳ</w:t>
      </w:r>
      <w:r w:rsidR="00BD4116" w:rsidRPr="006261BA">
        <w:rPr>
          <w:rFonts w:ascii="Times New Roman" w:hAnsi="Times New Roman"/>
          <w:sz w:val="28"/>
          <w:szCs w:val="28"/>
        </w:rPr>
        <w:t xml:space="preserve"> gần nhất được kiểm toán theo quy định trong trường hợp phát hành cổ phiếu thưởng cho người lao động trong công ty;</w:t>
      </w:r>
    </w:p>
    <w:p w:rsidR="004E5529" w:rsidRPr="006261BA" w:rsidRDefault="004E5529"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5</w:t>
      </w:r>
      <w:r w:rsidR="00BD4116" w:rsidRPr="006261BA">
        <w:rPr>
          <w:rFonts w:ascii="Times New Roman" w:hAnsi="Times New Roman"/>
          <w:sz w:val="28"/>
          <w:szCs w:val="28"/>
        </w:rPr>
        <w:t xml:space="preserve">. Tài liệu chứng minh việc đã điều chuyển lợi nhuận từ các công ty con về công ty mẹ theo hướng dẫn về phân phối lợi nhuận của </w:t>
      </w:r>
      <w:r w:rsidR="00575607" w:rsidRPr="006261BA">
        <w:rPr>
          <w:rFonts w:ascii="Times New Roman" w:hAnsi="Times New Roman"/>
          <w:sz w:val="28"/>
          <w:szCs w:val="28"/>
        </w:rPr>
        <w:t xml:space="preserve">pháp luật về </w:t>
      </w:r>
      <w:r w:rsidR="00BD4116" w:rsidRPr="006261BA">
        <w:rPr>
          <w:rFonts w:ascii="Times New Roman" w:hAnsi="Times New Roman"/>
          <w:sz w:val="28"/>
          <w:szCs w:val="28"/>
        </w:rPr>
        <w:t xml:space="preserve">kế toán trong trường hợp sử dụng lợi nhuận sau thuế chưa phân phối làm nguồn để phát hành cổ phiếu thưởng cho người lao động và nguồn vốn thực hiện thấp hơn lợi </w:t>
      </w:r>
      <w:r w:rsidR="00BD4116" w:rsidRPr="006261BA">
        <w:rPr>
          <w:rFonts w:ascii="Times New Roman" w:hAnsi="Times New Roman"/>
          <w:sz w:val="28"/>
          <w:szCs w:val="28"/>
        </w:rPr>
        <w:lastRenderedPageBreak/>
        <w:t>nhuận sau thuế chưa phân phối trên báo cáo tài chính hợp nhất, cao hơn mức lợi nhuận sau thuế chưa phân phối trên báo cáo tài chính của công ty mẹ;</w:t>
      </w:r>
    </w:p>
    <w:p w:rsidR="00BD4116" w:rsidRPr="006261BA" w:rsidRDefault="004E5529" w:rsidP="00D471EC">
      <w:pPr>
        <w:keepNext/>
        <w:widowControl w:val="0"/>
        <w:spacing w:before="60" w:after="60" w:line="276" w:lineRule="auto"/>
        <w:rPr>
          <w:rFonts w:ascii="Times New Roman" w:hAnsi="Times New Roman"/>
          <w:sz w:val="28"/>
          <w:szCs w:val="28"/>
        </w:rPr>
      </w:pPr>
      <w:r w:rsidRPr="006261BA">
        <w:rPr>
          <w:rFonts w:ascii="Times New Roman" w:hAnsi="Times New Roman"/>
          <w:kern w:val="28"/>
          <w:sz w:val="28"/>
          <w:szCs w:val="28"/>
          <w:lang w:val="nl-NL"/>
        </w:rPr>
        <w:t xml:space="preserve">6. </w:t>
      </w:r>
      <w:r w:rsidR="00BD4116" w:rsidRPr="006261BA">
        <w:rPr>
          <w:rFonts w:ascii="Times New Roman" w:hAnsi="Times New Roman"/>
          <w:kern w:val="28"/>
          <w:sz w:val="28"/>
          <w:szCs w:val="28"/>
          <w:lang w:val="nl-NL"/>
        </w:rPr>
        <w:t>Văn bản xác nhận của ngân hàng, chi nhánh ngân hàng nước ngoài về việc mở tài khoản phong tỏa nhận tiền mua cổ phiếu trừ</w:t>
      </w:r>
      <w:r w:rsidR="00BD4116" w:rsidRPr="006261BA">
        <w:rPr>
          <w:rFonts w:ascii="Times New Roman" w:hAnsi="Times New Roman"/>
          <w:sz w:val="28"/>
          <w:szCs w:val="28"/>
          <w:lang w:val="nl-NL"/>
        </w:rPr>
        <w:t xml:space="preserve"> phát hành cổ phiếu thưởng cho người lao động;</w:t>
      </w:r>
    </w:p>
    <w:p w:rsidR="00BD4116" w:rsidRPr="006261BA" w:rsidRDefault="004E5529"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7. </w:t>
      </w:r>
      <w:r w:rsidR="00BD4116" w:rsidRPr="006261BA">
        <w:rPr>
          <w:rFonts w:ascii="Times New Roman" w:hAnsi="Times New Roman"/>
          <w:sz w:val="28"/>
          <w:szCs w:val="28"/>
        </w:rPr>
        <w:t>Tài liệu chứng minh đáp ứng</w:t>
      </w:r>
      <w:r w:rsidR="008A1FE7" w:rsidRPr="006261BA">
        <w:rPr>
          <w:rFonts w:ascii="Times New Roman" w:hAnsi="Times New Roman"/>
          <w:sz w:val="28"/>
          <w:szCs w:val="28"/>
        </w:rPr>
        <w:t xml:space="preserve"> quy định về</w:t>
      </w:r>
      <w:r w:rsidR="00BD4116" w:rsidRPr="006261BA">
        <w:rPr>
          <w:rFonts w:ascii="Times New Roman" w:hAnsi="Times New Roman"/>
          <w:sz w:val="28"/>
          <w:szCs w:val="28"/>
        </w:rPr>
        <w:t xml:space="preserve"> tỷ lệ </w:t>
      </w:r>
      <w:r w:rsidR="008A1FE7" w:rsidRPr="006261BA">
        <w:rPr>
          <w:rFonts w:ascii="Times New Roman" w:hAnsi="Times New Roman"/>
          <w:sz w:val="28"/>
          <w:szCs w:val="28"/>
        </w:rPr>
        <w:t>sở hữu</w:t>
      </w:r>
      <w:r w:rsidR="00BD4116" w:rsidRPr="006261BA">
        <w:rPr>
          <w:rFonts w:ascii="Times New Roman" w:hAnsi="Times New Roman"/>
          <w:sz w:val="28"/>
          <w:szCs w:val="28"/>
        </w:rPr>
        <w:t xml:space="preserve"> của nhà đầu tư nước ngoài</w:t>
      </w:r>
      <w:r w:rsidR="008A1FE7" w:rsidRPr="006261BA">
        <w:rPr>
          <w:rFonts w:ascii="Times New Roman" w:hAnsi="Times New Roman"/>
          <w:sz w:val="28"/>
          <w:szCs w:val="28"/>
        </w:rPr>
        <w:t xml:space="preserve"> </w:t>
      </w:r>
      <w:r w:rsidR="008A1FE7" w:rsidRPr="006261BA">
        <w:rPr>
          <w:rFonts w:ascii="Times New Roman" w:hAnsi="Times New Roman"/>
          <w:kern w:val="28"/>
          <w:sz w:val="28"/>
          <w:szCs w:val="28"/>
          <w:lang w:val="nl-NL"/>
        </w:rPr>
        <w:t>theo</w:t>
      </w:r>
      <w:r w:rsidR="008A1FE7" w:rsidRPr="006261BA">
        <w:rPr>
          <w:rFonts w:ascii="Times New Roman" w:hAnsi="Times New Roman"/>
          <w:sz w:val="28"/>
          <w:szCs w:val="28"/>
        </w:rPr>
        <w:t xml:space="preserve"> quy định của pháp </w:t>
      </w:r>
      <w:r w:rsidR="00E70180" w:rsidRPr="006261BA">
        <w:rPr>
          <w:rFonts w:ascii="Times New Roman" w:hAnsi="Times New Roman"/>
          <w:sz w:val="28"/>
          <w:szCs w:val="28"/>
        </w:rPr>
        <w:t>luật</w:t>
      </w:r>
      <w:r w:rsidR="001B3E3F" w:rsidRPr="006261BA">
        <w:rPr>
          <w:rFonts w:ascii="Times New Roman" w:hAnsi="Times New Roman"/>
          <w:sz w:val="28"/>
          <w:szCs w:val="28"/>
        </w:rPr>
        <w:t>;</w:t>
      </w:r>
    </w:p>
    <w:p w:rsidR="00BB1EFD" w:rsidRPr="006261BA" w:rsidRDefault="004E5529" w:rsidP="00D471EC">
      <w:pPr>
        <w:keepNext/>
        <w:widowControl w:val="0"/>
        <w:spacing w:before="60" w:after="60" w:line="276" w:lineRule="auto"/>
        <w:ind w:left="720" w:firstLine="0"/>
        <w:rPr>
          <w:rFonts w:ascii="Times New Roman" w:hAnsi="Times New Roman"/>
          <w:sz w:val="28"/>
          <w:szCs w:val="28"/>
        </w:rPr>
      </w:pPr>
      <w:r w:rsidRPr="006261BA">
        <w:rPr>
          <w:rFonts w:ascii="Times New Roman" w:hAnsi="Times New Roman"/>
          <w:sz w:val="28"/>
          <w:szCs w:val="28"/>
        </w:rPr>
        <w:t>8. T</w:t>
      </w:r>
      <w:r w:rsidR="00BB1EFD" w:rsidRPr="006261BA">
        <w:rPr>
          <w:rFonts w:ascii="Times New Roman" w:hAnsi="Times New Roman"/>
          <w:sz w:val="28"/>
          <w:szCs w:val="28"/>
        </w:rPr>
        <w:t xml:space="preserve">ài liệu quy định tại các khoản 3, 7 Điều </w:t>
      </w:r>
      <w:r w:rsidR="0002384A" w:rsidRPr="006261BA">
        <w:rPr>
          <w:rFonts w:ascii="Times New Roman" w:hAnsi="Times New Roman"/>
          <w:sz w:val="28"/>
          <w:szCs w:val="28"/>
        </w:rPr>
        <w:t>60</w:t>
      </w:r>
      <w:r w:rsidR="00BB1EFD" w:rsidRPr="006261BA">
        <w:rPr>
          <w:rFonts w:ascii="Times New Roman" w:hAnsi="Times New Roman"/>
          <w:sz w:val="28"/>
          <w:szCs w:val="28"/>
        </w:rPr>
        <w:t xml:space="preserve"> Nghị định này</w:t>
      </w:r>
      <w:r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rFonts w:eastAsia="Calibri"/>
          <w:b w:val="0"/>
          <w:szCs w:val="28"/>
          <w:lang w:val="nl-NL"/>
        </w:rPr>
      </w:pPr>
      <w:r w:rsidRPr="006261BA">
        <w:rPr>
          <w:bCs w:val="0"/>
          <w:szCs w:val="28"/>
          <w:lang w:val="nl-NL"/>
        </w:rPr>
        <w:t xml:space="preserve">Điều </w:t>
      </w:r>
      <w:r w:rsidR="004E5529" w:rsidRPr="006261BA">
        <w:rPr>
          <w:bCs w:val="0"/>
          <w:szCs w:val="28"/>
          <w:lang w:val="nl-NL"/>
        </w:rPr>
        <w:t>6</w:t>
      </w:r>
      <w:r w:rsidR="0002384A" w:rsidRPr="006261BA">
        <w:rPr>
          <w:bCs w:val="0"/>
          <w:szCs w:val="28"/>
          <w:lang w:val="nl-NL"/>
        </w:rPr>
        <w:t>5</w:t>
      </w:r>
      <w:r w:rsidRPr="006261BA">
        <w:rPr>
          <w:bCs w:val="0"/>
          <w:szCs w:val="28"/>
          <w:lang w:val="nl-NL"/>
        </w:rPr>
        <w:t>. Chứng khoán của tổ chức nước ngoài thưởng cho người lao động Việt Nam làm việc trong các tổ chức nước ngoài tại Việt Nam</w:t>
      </w:r>
    </w:p>
    <w:p w:rsidR="00BD4116" w:rsidRPr="006261BA" w:rsidRDefault="00BD4116" w:rsidP="000C3BB7">
      <w:pPr>
        <w:keepNext/>
        <w:widowControl w:val="0"/>
        <w:numPr>
          <w:ilvl w:val="0"/>
          <w:numId w:val="55"/>
        </w:numPr>
        <w:spacing w:before="60" w:after="60" w:line="276" w:lineRule="auto"/>
        <w:rPr>
          <w:rFonts w:ascii="Times New Roman" w:hAnsi="Times New Roman"/>
          <w:sz w:val="28"/>
          <w:szCs w:val="28"/>
        </w:rPr>
      </w:pPr>
      <w:r w:rsidRPr="006261BA">
        <w:rPr>
          <w:rFonts w:ascii="Times New Roman" w:hAnsi="Times New Roman"/>
          <w:sz w:val="28"/>
          <w:szCs w:val="28"/>
        </w:rPr>
        <w:t>Việc thực hiện các quyền gắn liền với chứng khoán được thưởng phải đảm bảo tuân thủ các quy định về quản lý ngoại hối của Việt Nam;</w:t>
      </w:r>
    </w:p>
    <w:p w:rsidR="00BD4116" w:rsidRPr="006261BA" w:rsidRDefault="00BD4116" w:rsidP="000C3BB7">
      <w:pPr>
        <w:keepNext/>
        <w:widowControl w:val="0"/>
        <w:numPr>
          <w:ilvl w:val="0"/>
          <w:numId w:val="55"/>
        </w:numPr>
        <w:spacing w:before="60" w:after="60" w:line="276" w:lineRule="auto"/>
        <w:rPr>
          <w:rFonts w:ascii="Times New Roman" w:hAnsi="Times New Roman"/>
          <w:sz w:val="28"/>
          <w:szCs w:val="28"/>
          <w:lang w:val="nl-NL"/>
        </w:rPr>
      </w:pPr>
      <w:r w:rsidRPr="006261BA">
        <w:rPr>
          <w:rFonts w:ascii="Times New Roman" w:hAnsi="Times New Roman"/>
          <w:sz w:val="28"/>
          <w:szCs w:val="28"/>
        </w:rPr>
        <w:t>Chứng khoán thưởng cho người lao động tại Việt Nam không được giao dịch, chuyển nhượng trên thị trường chứng khoán Việt Nam trừ các trường hợp thừa kế hoặc theo quyết định của toàn 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E5529" w:rsidRPr="006261BA">
        <w:rPr>
          <w:bCs w:val="0"/>
          <w:szCs w:val="28"/>
          <w:lang w:val="nl-NL"/>
        </w:rPr>
        <w:t>6</w:t>
      </w:r>
      <w:r w:rsidR="0002384A" w:rsidRPr="006261BA">
        <w:rPr>
          <w:bCs w:val="0"/>
          <w:szCs w:val="28"/>
          <w:lang w:val="nl-NL"/>
        </w:rPr>
        <w:t>6</w:t>
      </w:r>
      <w:r w:rsidRPr="006261BA">
        <w:rPr>
          <w:bCs w:val="0"/>
          <w:szCs w:val="28"/>
          <w:lang w:val="nl-NL"/>
        </w:rPr>
        <w:t>. Tài liệu và thủ tục báo cáo phát hành cổ phiếu để chuyển đổi trái phiếu chuyển đổi</w:t>
      </w:r>
    </w:p>
    <w:p w:rsidR="00BD4116" w:rsidRPr="006261BA" w:rsidRDefault="00BD4116" w:rsidP="000C3BB7">
      <w:pPr>
        <w:keepNext/>
        <w:widowControl w:val="0"/>
        <w:numPr>
          <w:ilvl w:val="0"/>
          <w:numId w:val="48"/>
        </w:numPr>
        <w:spacing w:before="60" w:after="60" w:line="276" w:lineRule="auto"/>
        <w:rPr>
          <w:rFonts w:ascii="Times New Roman" w:hAnsi="Times New Roman"/>
          <w:sz w:val="28"/>
          <w:szCs w:val="28"/>
        </w:rPr>
      </w:pPr>
      <w:r w:rsidRPr="006261BA">
        <w:rPr>
          <w:rFonts w:ascii="Times New Roman" w:hAnsi="Times New Roman"/>
          <w:sz w:val="28"/>
          <w:szCs w:val="28"/>
        </w:rPr>
        <w:t>Tổ chức phát hành thực hiện phát hành cổ phiếu để chuyển đổi trái phiếu chuyển đổi theo phương án phát hành đã đăng ký. Trường hợp chuyển đổi trái phiếu chuyển đổi trước khi hết thời gian hạn chế chuyển nhượng, cổ phiếu phát hành để chuyển đổi trái phiếu chuyển đổi bị hạn chế chuyển nhượng trong khoảng thời gian hạn chế chuyển nhượng còn lại của trái phiếu chuyển đổi.</w:t>
      </w:r>
    </w:p>
    <w:p w:rsidR="00BD4116" w:rsidRPr="006261BA" w:rsidRDefault="00BD4116" w:rsidP="000C3BB7">
      <w:pPr>
        <w:keepNext/>
        <w:widowControl w:val="0"/>
        <w:numPr>
          <w:ilvl w:val="0"/>
          <w:numId w:val="48"/>
        </w:numPr>
        <w:spacing w:before="60" w:after="60" w:line="276" w:lineRule="auto"/>
        <w:rPr>
          <w:rFonts w:ascii="Times New Roman" w:hAnsi="Times New Roman"/>
          <w:sz w:val="28"/>
          <w:szCs w:val="28"/>
        </w:rPr>
      </w:pPr>
      <w:r w:rsidRPr="006261BA">
        <w:rPr>
          <w:rFonts w:ascii="Times New Roman" w:hAnsi="Times New Roman"/>
          <w:sz w:val="28"/>
          <w:szCs w:val="28"/>
        </w:rPr>
        <w:t>Trong thời hạn 10 ngày kể từ ngày phát hành cổ phiếu để chuyển đổi trái phiếu, tổ chức phát hành gửi báo cáo kết quả đợt phát hành cho Ủy ban Chứng khoán Nhà nước kèm theo văn bản chấp thuận của cơ quan quản lý nhà nước có thẩm quyền đối với việc phát hành cổ phiếu của tổ chức phát hành thuộc ngành nghề kinh doanh có điều kiện mà pháp luật chuyên ngành quy định phải có chấp thuận của cơ quan quản lý nhà nước có thẩm quyền</w:t>
      </w:r>
      <w:r w:rsidR="001C757E" w:rsidRPr="006261BA">
        <w:rPr>
          <w:rFonts w:ascii="Times New Roman" w:hAnsi="Times New Roman"/>
          <w:sz w:val="28"/>
          <w:szCs w:val="28"/>
        </w:rPr>
        <w:t xml:space="preserve"> về việc phát hành, tăng vốn điều lệ</w:t>
      </w:r>
      <w:r w:rsidRPr="006261BA">
        <w:rPr>
          <w:rFonts w:ascii="Times New Roman" w:hAnsi="Times New Roman"/>
          <w:sz w:val="28"/>
          <w:szCs w:val="28"/>
        </w:rPr>
        <w:t>.</w:t>
      </w:r>
    </w:p>
    <w:p w:rsidR="00084606" w:rsidRPr="006261BA" w:rsidRDefault="00084606" w:rsidP="000C3BB7">
      <w:pPr>
        <w:keepNext/>
        <w:widowControl w:val="0"/>
        <w:numPr>
          <w:ilvl w:val="0"/>
          <w:numId w:val="48"/>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Trong thời hạn 03 ngày làm việc, kể từ ngày nhận được đầy đủ tài liệu báo cáo kết </w:t>
      </w:r>
      <w:r w:rsidR="001C757E" w:rsidRPr="006261BA">
        <w:rPr>
          <w:rFonts w:ascii="Times New Roman" w:hAnsi="Times New Roman"/>
          <w:iCs/>
          <w:sz w:val="28"/>
          <w:szCs w:val="28"/>
        </w:rPr>
        <w:t>phát hành</w:t>
      </w:r>
      <w:r w:rsidRPr="006261BA">
        <w:rPr>
          <w:rFonts w:ascii="Times New Roman" w:hAnsi="Times New Roman"/>
          <w:iCs/>
          <w:sz w:val="28"/>
          <w:szCs w:val="28"/>
        </w:rPr>
        <w:t xml:space="preserve">, </w:t>
      </w:r>
      <w:r w:rsidRPr="006261BA">
        <w:rPr>
          <w:rFonts w:ascii="Times New Roman" w:hAnsi="Times New Roman"/>
          <w:sz w:val="28"/>
          <w:szCs w:val="28"/>
        </w:rPr>
        <w:t>Ủy</w:t>
      </w:r>
      <w:r w:rsidRPr="006261BA">
        <w:rPr>
          <w:rFonts w:ascii="Times New Roman" w:hAnsi="Times New Roman"/>
          <w:iCs/>
          <w:sz w:val="28"/>
          <w:szCs w:val="28"/>
        </w:rPr>
        <w:t xml:space="preserve"> ban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xml:space="preserve"> Nhà nước thông báo nhận được báo cáo </w:t>
      </w:r>
      <w:r w:rsidRPr="006261BA">
        <w:rPr>
          <w:rFonts w:ascii="Times New Roman" w:hAnsi="Times New Roman"/>
          <w:iCs/>
          <w:sz w:val="28"/>
          <w:szCs w:val="28"/>
          <w:shd w:val="clear" w:color="auto" w:fill="FFFFFF"/>
        </w:rPr>
        <w:t>kết quả</w:t>
      </w:r>
      <w:r w:rsidRPr="006261BA">
        <w:rPr>
          <w:rFonts w:ascii="Times New Roman" w:hAnsi="Times New Roman"/>
          <w:iCs/>
          <w:sz w:val="28"/>
          <w:szCs w:val="28"/>
        </w:rPr>
        <w:t> </w:t>
      </w:r>
      <w:r w:rsidR="001C757E" w:rsidRPr="006261BA">
        <w:rPr>
          <w:rFonts w:ascii="Times New Roman" w:hAnsi="Times New Roman"/>
          <w:iCs/>
          <w:sz w:val="28"/>
          <w:szCs w:val="28"/>
        </w:rPr>
        <w:t>phát hành</w:t>
      </w:r>
      <w:r w:rsidRPr="006261BA">
        <w:rPr>
          <w:rFonts w:ascii="Times New Roman" w:hAnsi="Times New Roman"/>
          <w:iCs/>
          <w:sz w:val="28"/>
          <w:szCs w:val="28"/>
        </w:rPr>
        <w:t xml:space="preserve"> cho </w:t>
      </w: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phát hành đồng thời gửi cho Sở giao dịch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xml:space="preserve"> Tổng công ty lưu ký và bù trừ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Việt Nam và</w:t>
      </w:r>
      <w:r w:rsidRPr="006261BA">
        <w:rPr>
          <w:rFonts w:ascii="Times New Roman" w:hAnsi="Times New Roman"/>
          <w:sz w:val="28"/>
          <w:szCs w:val="28"/>
        </w:rPr>
        <w:t xml:space="preserve"> đăng tải trên trang thông tin điện tử của Ủy ban Chứng khoán Nhà nước</w:t>
      </w:r>
      <w:r w:rsidRPr="006261BA" w:rsidDel="006E0AC7">
        <w:rPr>
          <w:rFonts w:ascii="Times New Roman" w:hAnsi="Times New Roman"/>
          <w:sz w:val="28"/>
          <w:szCs w:val="28"/>
        </w:rPr>
        <w:t xml:space="preserve"> </w:t>
      </w:r>
      <w:r w:rsidRPr="006261BA">
        <w:rPr>
          <w:rFonts w:ascii="Times New Roman" w:hAnsi="Times New Roman"/>
          <w:sz w:val="28"/>
          <w:szCs w:val="28"/>
        </w:rPr>
        <w:t xml:space="preserve">về việc nhận được báo cáo kết quả </w:t>
      </w:r>
      <w:r w:rsidR="001C757E" w:rsidRPr="006261BA">
        <w:rPr>
          <w:rFonts w:ascii="Times New Roman" w:hAnsi="Times New Roman"/>
          <w:sz w:val="28"/>
          <w:szCs w:val="28"/>
        </w:rPr>
        <w:t>phát hành</w:t>
      </w:r>
      <w:r w:rsidR="003F357B" w:rsidRPr="006261BA">
        <w:rPr>
          <w:rFonts w:ascii="Times New Roman" w:hAnsi="Times New Roman"/>
          <w:sz w:val="28"/>
          <w:szCs w:val="28"/>
        </w:rPr>
        <w:t>.</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E70180" w:rsidRPr="006261BA">
        <w:rPr>
          <w:bCs w:val="0"/>
          <w:szCs w:val="28"/>
          <w:lang w:val="nl-NL"/>
        </w:rPr>
        <w:t>6</w:t>
      </w:r>
      <w:r w:rsidR="0002384A" w:rsidRPr="006261BA">
        <w:rPr>
          <w:bCs w:val="0"/>
          <w:szCs w:val="28"/>
          <w:lang w:val="nl-NL"/>
        </w:rPr>
        <w:t>7</w:t>
      </w:r>
      <w:r w:rsidRPr="006261BA">
        <w:rPr>
          <w:bCs w:val="0"/>
          <w:szCs w:val="28"/>
          <w:lang w:val="nl-NL"/>
        </w:rPr>
        <w:t xml:space="preserve">. Tài liệu báo cáo và thủ tục phát hành cổ phiếu để thực hiện </w:t>
      </w:r>
      <w:r w:rsidRPr="006261BA">
        <w:rPr>
          <w:bCs w:val="0"/>
          <w:szCs w:val="28"/>
          <w:lang w:val="nl-NL"/>
        </w:rPr>
        <w:lastRenderedPageBreak/>
        <w:t xml:space="preserve">quyền của chứng quyền </w:t>
      </w:r>
    </w:p>
    <w:p w:rsidR="00BD51E8" w:rsidRPr="006261BA" w:rsidRDefault="00BD4116" w:rsidP="000C3BB7">
      <w:pPr>
        <w:keepNext/>
        <w:widowControl w:val="0"/>
        <w:numPr>
          <w:ilvl w:val="0"/>
          <w:numId w:val="49"/>
        </w:numPr>
        <w:spacing w:before="60" w:after="60" w:line="276" w:lineRule="auto"/>
        <w:rPr>
          <w:rFonts w:ascii="Times New Roman" w:hAnsi="Times New Roman"/>
          <w:sz w:val="28"/>
          <w:szCs w:val="28"/>
        </w:rPr>
      </w:pPr>
      <w:r w:rsidRPr="006261BA">
        <w:rPr>
          <w:rFonts w:ascii="Times New Roman" w:hAnsi="Times New Roman"/>
          <w:sz w:val="28"/>
          <w:szCs w:val="28"/>
        </w:rPr>
        <w:t xml:space="preserve">Tổ chức phát hành gửi báo cáo phát hành cổ phiếu để thực hiện quyền của chứng quyền </w:t>
      </w:r>
      <w:r w:rsidR="00654383" w:rsidRPr="006261BA">
        <w:rPr>
          <w:rFonts w:ascii="Times New Roman" w:hAnsi="Times New Roman"/>
          <w:sz w:val="28"/>
          <w:szCs w:val="28"/>
        </w:rPr>
        <w:t xml:space="preserve">tới Ủy ban Chứng khoán Nhà nước, </w:t>
      </w:r>
      <w:r w:rsidR="00BD51E8" w:rsidRPr="006261BA">
        <w:rPr>
          <w:rFonts w:ascii="Times New Roman" w:hAnsi="Times New Roman"/>
          <w:sz w:val="28"/>
          <w:szCs w:val="28"/>
        </w:rPr>
        <w:t>bao gồm các tài liệu sau:</w:t>
      </w:r>
    </w:p>
    <w:p w:rsidR="00BD4116" w:rsidRPr="006261BA" w:rsidRDefault="00BD51E8" w:rsidP="000C3BB7">
      <w:pPr>
        <w:keepNext/>
        <w:widowControl w:val="0"/>
        <w:numPr>
          <w:ilvl w:val="0"/>
          <w:numId w:val="50"/>
        </w:numPr>
        <w:spacing w:before="60" w:after="60" w:line="276" w:lineRule="auto"/>
        <w:rPr>
          <w:rFonts w:ascii="Times New Roman" w:hAnsi="Times New Roman"/>
          <w:sz w:val="28"/>
          <w:szCs w:val="28"/>
        </w:rPr>
      </w:pPr>
      <w:r w:rsidRPr="006261BA">
        <w:rPr>
          <w:rFonts w:ascii="Times New Roman" w:hAnsi="Times New Roman"/>
          <w:sz w:val="28"/>
          <w:szCs w:val="28"/>
        </w:rPr>
        <w:t xml:space="preserve">Báo cáo phát hành </w:t>
      </w:r>
      <w:r w:rsidR="00BD4116" w:rsidRPr="006261BA">
        <w:rPr>
          <w:rFonts w:ascii="Times New Roman" w:hAnsi="Times New Roman"/>
          <w:sz w:val="28"/>
          <w:szCs w:val="28"/>
        </w:rPr>
        <w:t xml:space="preserve">theo </w:t>
      </w:r>
      <w:r w:rsidR="00BD4116" w:rsidRPr="006261BA">
        <w:rPr>
          <w:rFonts w:ascii="Times New Roman" w:hAnsi="Times New Roman"/>
          <w:bCs/>
          <w:sz w:val="28"/>
          <w:szCs w:val="28"/>
        </w:rPr>
        <w:t xml:space="preserve">Mẫu số </w:t>
      </w:r>
      <w:r w:rsidR="00444A50" w:rsidRPr="006261BA">
        <w:rPr>
          <w:rFonts w:ascii="Times New Roman" w:hAnsi="Times New Roman"/>
          <w:bCs/>
          <w:sz w:val="28"/>
          <w:szCs w:val="28"/>
        </w:rPr>
        <w:t>1</w:t>
      </w:r>
      <w:r w:rsidR="009344CC" w:rsidRPr="006261BA">
        <w:rPr>
          <w:rFonts w:ascii="Times New Roman" w:hAnsi="Times New Roman"/>
          <w:bCs/>
          <w:sz w:val="28"/>
          <w:szCs w:val="28"/>
        </w:rPr>
        <w:t>7</w:t>
      </w:r>
      <w:r w:rsidR="00BD4116" w:rsidRPr="006261BA">
        <w:rPr>
          <w:rFonts w:ascii="Times New Roman" w:hAnsi="Times New Roman"/>
          <w:bCs/>
          <w:sz w:val="28"/>
          <w:szCs w:val="28"/>
        </w:rPr>
        <w:t xml:space="preserve"> Phụ lục</w:t>
      </w:r>
      <w:r w:rsidR="00BD4116" w:rsidRPr="006261BA">
        <w:rPr>
          <w:rFonts w:ascii="Times New Roman" w:hAnsi="Times New Roman"/>
          <w:sz w:val="28"/>
          <w:szCs w:val="28"/>
        </w:rPr>
        <w:t xml:space="preserve"> ban hành kèm theo Nghị định này</w:t>
      </w:r>
      <w:r w:rsidR="00654383" w:rsidRPr="006261BA">
        <w:rPr>
          <w:rFonts w:ascii="Times New Roman" w:hAnsi="Times New Roman"/>
          <w:sz w:val="28"/>
          <w:szCs w:val="28"/>
        </w:rPr>
        <w:t>;</w:t>
      </w:r>
      <w:r w:rsidR="00BD4116" w:rsidRPr="006261BA">
        <w:rPr>
          <w:rFonts w:ascii="Times New Roman" w:hAnsi="Times New Roman"/>
          <w:sz w:val="28"/>
          <w:szCs w:val="28"/>
        </w:rPr>
        <w:t xml:space="preserve"> </w:t>
      </w:r>
    </w:p>
    <w:p w:rsidR="00BD4116" w:rsidRPr="006261BA" w:rsidRDefault="00BD4116" w:rsidP="000C3BB7">
      <w:pPr>
        <w:keepNext/>
        <w:widowControl w:val="0"/>
        <w:numPr>
          <w:ilvl w:val="0"/>
          <w:numId w:val="50"/>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Hội đồng quản trị thông qua triển khai phương án phát hành cổ phiếu để thực hiện quyền và phương án sử dụng vốn thu được từ đợt phát hành. Trường hợp phương án sử dụng vốn thu được từ đợt phát hành có thay đổi so với phương án sử dụng vốn đã được Đại hội đồng cổ đông thông qua khi phát hành trái phiếu kèm chứng quyền, công ty phải bổ sung phương án sử dụng vốn thu được từ đợt chào bán được Đại hội đồng cổ đông thông qua</w:t>
      </w:r>
      <w:r w:rsidR="00654383" w:rsidRPr="006261BA">
        <w:rPr>
          <w:rFonts w:ascii="Times New Roman" w:hAnsi="Times New Roman"/>
          <w:sz w:val="28"/>
          <w:szCs w:val="28"/>
        </w:rPr>
        <w:t>;</w:t>
      </w:r>
    </w:p>
    <w:p w:rsidR="00BD4116" w:rsidRPr="006261BA" w:rsidRDefault="00BD4116" w:rsidP="000C3BB7">
      <w:pPr>
        <w:keepNext/>
        <w:widowControl w:val="0"/>
        <w:numPr>
          <w:ilvl w:val="0"/>
          <w:numId w:val="50"/>
        </w:numPr>
        <w:spacing w:before="60" w:after="60" w:line="276" w:lineRule="auto"/>
        <w:rPr>
          <w:rFonts w:ascii="Times New Roman" w:hAnsi="Times New Roman"/>
          <w:sz w:val="28"/>
          <w:szCs w:val="28"/>
        </w:rPr>
      </w:pPr>
      <w:r w:rsidRPr="006261BA">
        <w:rPr>
          <w:rFonts w:ascii="Times New Roman" w:hAnsi="Times New Roman"/>
          <w:kern w:val="28"/>
          <w:sz w:val="28"/>
          <w:szCs w:val="28"/>
          <w:lang w:val="nl-NL"/>
        </w:rPr>
        <w:t>Văn bản xác nhận của ngân hàng, chi nhánh ngân hàng nước ngoài về việc mở tài khoản phong tỏa nhận tiền mua cổ phiếu</w:t>
      </w:r>
      <w:r w:rsidRPr="006261BA">
        <w:rPr>
          <w:rFonts w:ascii="Times New Roman" w:hAnsi="Times New Roman"/>
          <w:sz w:val="28"/>
          <w:szCs w:val="28"/>
        </w:rPr>
        <w:t>;</w:t>
      </w:r>
    </w:p>
    <w:p w:rsidR="004E74B7" w:rsidRPr="006261BA" w:rsidRDefault="004E74B7" w:rsidP="000C3BB7">
      <w:pPr>
        <w:keepNext/>
        <w:widowControl w:val="0"/>
        <w:numPr>
          <w:ilvl w:val="0"/>
          <w:numId w:val="50"/>
        </w:numPr>
        <w:spacing w:before="60" w:after="60" w:line="276" w:lineRule="auto"/>
        <w:rPr>
          <w:rFonts w:ascii="Times New Roman" w:hAnsi="Times New Roman"/>
          <w:sz w:val="28"/>
          <w:szCs w:val="28"/>
        </w:rPr>
      </w:pPr>
      <w:r w:rsidRPr="006261BA">
        <w:rPr>
          <w:rFonts w:ascii="Times New Roman" w:hAnsi="Times New Roman"/>
          <w:sz w:val="28"/>
          <w:szCs w:val="28"/>
        </w:rPr>
        <w:t xml:space="preserve">Tài liệu chứng minh đáp ứng quy định về tỷ lệ sở hữu của nhà đầu tư nước ngoài </w:t>
      </w:r>
      <w:r w:rsidRPr="006261BA">
        <w:rPr>
          <w:rFonts w:ascii="Times New Roman" w:hAnsi="Times New Roman"/>
          <w:kern w:val="28"/>
          <w:sz w:val="28"/>
          <w:szCs w:val="28"/>
          <w:lang w:val="nl-NL"/>
        </w:rPr>
        <w:t>theo</w:t>
      </w:r>
      <w:r w:rsidRPr="006261BA">
        <w:rPr>
          <w:rFonts w:ascii="Times New Roman" w:hAnsi="Times New Roman"/>
          <w:sz w:val="28"/>
          <w:szCs w:val="28"/>
        </w:rPr>
        <w:t xml:space="preserve"> quy định của pháp luật</w:t>
      </w:r>
      <w:r w:rsidR="00654383" w:rsidRPr="006261BA">
        <w:rPr>
          <w:rFonts w:ascii="Times New Roman" w:hAnsi="Times New Roman"/>
          <w:sz w:val="28"/>
          <w:szCs w:val="28"/>
        </w:rPr>
        <w:t>;</w:t>
      </w:r>
    </w:p>
    <w:p w:rsidR="00E70180" w:rsidRPr="006261BA" w:rsidRDefault="00654383" w:rsidP="00D471EC">
      <w:pPr>
        <w:keepNext/>
        <w:widowControl w:val="0"/>
        <w:spacing w:before="60" w:after="60" w:line="276" w:lineRule="auto"/>
        <w:ind w:left="720" w:firstLine="0"/>
        <w:rPr>
          <w:rFonts w:ascii="Times New Roman" w:hAnsi="Times New Roman"/>
          <w:sz w:val="28"/>
          <w:szCs w:val="28"/>
        </w:rPr>
      </w:pPr>
      <w:r w:rsidRPr="006261BA">
        <w:rPr>
          <w:rFonts w:ascii="Times New Roman" w:hAnsi="Times New Roman"/>
          <w:sz w:val="28"/>
          <w:szCs w:val="28"/>
        </w:rPr>
        <w:t xml:space="preserve">đ) </w:t>
      </w:r>
      <w:r w:rsidR="00E70180" w:rsidRPr="006261BA">
        <w:rPr>
          <w:rFonts w:ascii="Times New Roman" w:hAnsi="Times New Roman"/>
          <w:sz w:val="28"/>
          <w:szCs w:val="28"/>
        </w:rPr>
        <w:t xml:space="preserve">Tài liệu quy định tại khoản 7 Điều </w:t>
      </w:r>
      <w:r w:rsidR="0002384A" w:rsidRPr="006261BA">
        <w:rPr>
          <w:rFonts w:ascii="Times New Roman" w:hAnsi="Times New Roman"/>
          <w:sz w:val="28"/>
          <w:szCs w:val="28"/>
        </w:rPr>
        <w:t>60</w:t>
      </w:r>
      <w:r w:rsidR="004E74B7" w:rsidRPr="006261BA">
        <w:rPr>
          <w:rFonts w:ascii="Times New Roman" w:hAnsi="Times New Roman"/>
          <w:sz w:val="28"/>
          <w:szCs w:val="28"/>
        </w:rPr>
        <w:t xml:space="preserve"> </w:t>
      </w:r>
      <w:r w:rsidR="00E70180" w:rsidRPr="006261BA">
        <w:rPr>
          <w:rFonts w:ascii="Times New Roman" w:hAnsi="Times New Roman"/>
          <w:sz w:val="28"/>
          <w:szCs w:val="28"/>
        </w:rPr>
        <w:t>Nghị định này.</w:t>
      </w:r>
    </w:p>
    <w:p w:rsidR="00E70180" w:rsidRPr="006261BA" w:rsidRDefault="00BD4116" w:rsidP="000C3BB7">
      <w:pPr>
        <w:keepNext/>
        <w:widowControl w:val="0"/>
        <w:numPr>
          <w:ilvl w:val="0"/>
          <w:numId w:val="49"/>
        </w:numPr>
        <w:spacing w:before="60" w:after="60" w:line="276" w:lineRule="auto"/>
        <w:rPr>
          <w:rFonts w:ascii="Times New Roman" w:hAnsi="Times New Roman"/>
          <w:sz w:val="28"/>
          <w:szCs w:val="28"/>
        </w:rPr>
      </w:pPr>
      <w:r w:rsidRPr="006261BA">
        <w:rPr>
          <w:rFonts w:ascii="Times New Roman" w:hAnsi="Times New Roman"/>
          <w:sz w:val="28"/>
          <w:szCs w:val="28"/>
        </w:rPr>
        <w:t xml:space="preserve">Trong thời hạn 05 ngày làm việc kể từ ngày nhận được tài liệu báo cáo phát hành đầy đủ và hợp lệ, Ủy ban Chứng khoán Nhà nước </w:t>
      </w:r>
      <w:r w:rsidR="00E70180" w:rsidRPr="006261BA">
        <w:rPr>
          <w:rFonts w:ascii="Times New Roman" w:hAnsi="Times New Roman"/>
          <w:sz w:val="28"/>
          <w:szCs w:val="28"/>
        </w:rPr>
        <w:t xml:space="preserve">xem xét, </w:t>
      </w:r>
      <w:r w:rsidRPr="006261BA">
        <w:rPr>
          <w:rFonts w:ascii="Times New Roman" w:hAnsi="Times New Roman"/>
          <w:sz w:val="28"/>
          <w:szCs w:val="28"/>
        </w:rPr>
        <w:t>thông báo cho tổ chức phát hành và</w:t>
      </w:r>
      <w:r w:rsidR="00E70180" w:rsidRPr="006261BA">
        <w:rPr>
          <w:rFonts w:ascii="Times New Roman" w:hAnsi="Times New Roman"/>
          <w:sz w:val="28"/>
          <w:szCs w:val="28"/>
        </w:rPr>
        <w:t xml:space="preserve"> đăng tải trên trang thông tin điện tử</w:t>
      </w:r>
      <w:r w:rsidR="009F0907" w:rsidRPr="006261BA">
        <w:rPr>
          <w:rFonts w:ascii="Times New Roman" w:hAnsi="Times New Roman"/>
          <w:sz w:val="28"/>
          <w:szCs w:val="28"/>
        </w:rPr>
        <w:t xml:space="preserve"> của Ủy ban Chứng khoán Nhà nước</w:t>
      </w:r>
      <w:r w:rsidR="00E70180" w:rsidRPr="006261BA">
        <w:rPr>
          <w:rFonts w:ascii="Times New Roman" w:hAnsi="Times New Roman"/>
          <w:sz w:val="28"/>
          <w:szCs w:val="28"/>
        </w:rPr>
        <w:t xml:space="preserve"> việc đã nhận đầy đủ tài liệu báo cáo phát hành cổ phiếu để thực hiện quyền của chứng quyền của tổ chức phát hành. Trường hợp từ chối, Ủy ban Chứng khoán Nhà nước có văn bản trả lời và nêu rõ lý do.</w:t>
      </w:r>
    </w:p>
    <w:p w:rsidR="00BD4116" w:rsidRPr="006261BA" w:rsidRDefault="00BD4116" w:rsidP="000C3BB7">
      <w:pPr>
        <w:keepNext/>
        <w:widowControl w:val="0"/>
        <w:numPr>
          <w:ilvl w:val="0"/>
          <w:numId w:val="49"/>
        </w:numPr>
        <w:spacing w:before="60" w:after="60" w:line="276" w:lineRule="auto"/>
        <w:rPr>
          <w:rFonts w:ascii="Times New Roman" w:hAnsi="Times New Roman"/>
          <w:bCs/>
          <w:spacing w:val="-2"/>
          <w:sz w:val="28"/>
          <w:szCs w:val="28"/>
        </w:rPr>
      </w:pPr>
      <w:r w:rsidRPr="006261BA">
        <w:rPr>
          <w:rFonts w:ascii="Times New Roman" w:hAnsi="Times New Roman"/>
          <w:spacing w:val="-2"/>
          <w:sz w:val="28"/>
          <w:szCs w:val="28"/>
        </w:rPr>
        <w:t xml:space="preserve">Trong thời hạn 07 ngày làm việc kể từ ngày Ủy ban Chứng khoán Nhà nước thông báo về việc nhận được đầy đủ tài liệu báo cáo phát hành cổ phiếu để thực hiện chứng quyền, tổ chức phát hành công bố thông tin về việc phát hành cổ phiếu để thực hiện quyền </w:t>
      </w:r>
      <w:r w:rsidRPr="006261BA">
        <w:rPr>
          <w:rFonts w:ascii="Times New Roman" w:hAnsi="Times New Roman"/>
          <w:bCs/>
          <w:spacing w:val="-2"/>
          <w:sz w:val="28"/>
          <w:szCs w:val="28"/>
        </w:rPr>
        <w:t xml:space="preserve">cho các nhà đầu tư thực hiện đăng ký thực hiện quyền. Thời gian để nhà đầu tư đăng ký </w:t>
      </w:r>
      <w:r w:rsidR="00C60CB1" w:rsidRPr="006261BA">
        <w:rPr>
          <w:rFonts w:ascii="Times New Roman" w:hAnsi="Times New Roman"/>
          <w:bCs/>
          <w:spacing w:val="-2"/>
          <w:sz w:val="28"/>
          <w:szCs w:val="28"/>
        </w:rPr>
        <w:t>thực hiện quyền</w:t>
      </w:r>
      <w:r w:rsidRPr="006261BA">
        <w:rPr>
          <w:rFonts w:ascii="Times New Roman" w:hAnsi="Times New Roman"/>
          <w:bCs/>
          <w:spacing w:val="-2"/>
          <w:sz w:val="28"/>
          <w:szCs w:val="28"/>
        </w:rPr>
        <w:t xml:space="preserve"> đảm bảo tối thiểu 20 ngày.</w:t>
      </w:r>
    </w:p>
    <w:p w:rsidR="009045D3" w:rsidRPr="006261BA" w:rsidRDefault="009045D3" w:rsidP="000C3BB7">
      <w:pPr>
        <w:keepNext/>
        <w:widowControl w:val="0"/>
        <w:numPr>
          <w:ilvl w:val="0"/>
          <w:numId w:val="4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Trong thời hạn 10 ngày kể từ ngày kết thúc đợt phát hành, tổ chức phát hành phải báo cáo kết quả </w:t>
      </w:r>
      <w:r w:rsidR="004E74B7" w:rsidRPr="006261BA">
        <w:rPr>
          <w:rFonts w:ascii="Times New Roman" w:hAnsi="Times New Roman"/>
          <w:sz w:val="28"/>
          <w:szCs w:val="28"/>
        </w:rPr>
        <w:t>phát hành</w:t>
      </w:r>
      <w:r w:rsidRPr="006261BA">
        <w:rPr>
          <w:rFonts w:ascii="Times New Roman" w:hAnsi="Times New Roman"/>
          <w:sz w:val="28"/>
          <w:szCs w:val="28"/>
        </w:rPr>
        <w:t xml:space="preserve"> kèm theo xác nhận của ngân hàng nơi mở tài khoản phong tỏa về số tiền thu được từ đợt phát hành cho Ủy ban Chứng khoán Nhà nước và công bố thông tin về kết quả đợt phát hành.</w:t>
      </w:r>
    </w:p>
    <w:p w:rsidR="009045D3" w:rsidRPr="006261BA" w:rsidRDefault="00BD4116" w:rsidP="000C3BB7">
      <w:pPr>
        <w:keepNext/>
        <w:widowControl w:val="0"/>
        <w:numPr>
          <w:ilvl w:val="0"/>
          <w:numId w:val="49"/>
        </w:numPr>
        <w:spacing w:before="60" w:after="60" w:line="276" w:lineRule="auto"/>
        <w:rPr>
          <w:rFonts w:ascii="Times New Roman" w:hAnsi="Times New Roman"/>
          <w:sz w:val="28"/>
          <w:szCs w:val="28"/>
        </w:rPr>
      </w:pPr>
      <w:r w:rsidRPr="006261BA">
        <w:rPr>
          <w:rFonts w:ascii="Times New Roman" w:hAnsi="Times New Roman"/>
          <w:iCs/>
          <w:sz w:val="28"/>
          <w:szCs w:val="28"/>
        </w:rPr>
        <w:t>Trong thời hạn 03 ngày làm việc kể từ ngày nhận được</w:t>
      </w:r>
      <w:r w:rsidR="009045D3" w:rsidRPr="006261BA">
        <w:rPr>
          <w:rFonts w:ascii="Times New Roman" w:hAnsi="Times New Roman"/>
          <w:iCs/>
          <w:sz w:val="28"/>
          <w:szCs w:val="28"/>
        </w:rPr>
        <w:t xml:space="preserve"> đầy đủ tài liệu</w:t>
      </w:r>
      <w:r w:rsidRPr="006261BA">
        <w:rPr>
          <w:rFonts w:ascii="Times New Roman" w:hAnsi="Times New Roman"/>
          <w:iCs/>
          <w:sz w:val="28"/>
          <w:szCs w:val="28"/>
        </w:rPr>
        <w:t xml:space="preserve"> báo cáo kết quả phát hành, </w:t>
      </w:r>
      <w:r w:rsidR="009045D3" w:rsidRPr="006261BA">
        <w:rPr>
          <w:rFonts w:ascii="Times New Roman" w:hAnsi="Times New Roman"/>
          <w:sz w:val="28"/>
          <w:szCs w:val="28"/>
        </w:rPr>
        <w:t>Ủy</w:t>
      </w:r>
      <w:r w:rsidR="009045D3" w:rsidRPr="006261BA">
        <w:rPr>
          <w:rFonts w:ascii="Times New Roman" w:hAnsi="Times New Roman"/>
          <w:iCs/>
          <w:sz w:val="28"/>
          <w:szCs w:val="28"/>
        </w:rPr>
        <w:t xml:space="preserve"> ban Chứng k</w:t>
      </w:r>
      <w:r w:rsidR="009045D3" w:rsidRPr="006261BA">
        <w:rPr>
          <w:rFonts w:ascii="Times New Roman" w:hAnsi="Times New Roman"/>
          <w:iCs/>
          <w:sz w:val="28"/>
          <w:szCs w:val="28"/>
          <w:shd w:val="clear" w:color="auto" w:fill="FFFFFF"/>
        </w:rPr>
        <w:t>hoán</w:t>
      </w:r>
      <w:r w:rsidR="009045D3" w:rsidRPr="006261BA">
        <w:rPr>
          <w:rFonts w:ascii="Times New Roman" w:hAnsi="Times New Roman"/>
          <w:iCs/>
          <w:sz w:val="28"/>
          <w:szCs w:val="28"/>
        </w:rPr>
        <w:t xml:space="preserve"> Nhà nước thông báo nhận được báo cáo </w:t>
      </w:r>
      <w:r w:rsidR="009045D3" w:rsidRPr="006261BA">
        <w:rPr>
          <w:rFonts w:ascii="Times New Roman" w:hAnsi="Times New Roman"/>
          <w:iCs/>
          <w:sz w:val="28"/>
          <w:szCs w:val="28"/>
          <w:shd w:val="clear" w:color="auto" w:fill="FFFFFF"/>
        </w:rPr>
        <w:t>kết quả</w:t>
      </w:r>
      <w:r w:rsidR="009045D3" w:rsidRPr="006261BA">
        <w:rPr>
          <w:rFonts w:ascii="Times New Roman" w:hAnsi="Times New Roman"/>
          <w:iCs/>
          <w:sz w:val="28"/>
          <w:szCs w:val="28"/>
        </w:rPr>
        <w:t> phát hành cho </w:t>
      </w:r>
      <w:r w:rsidR="009045D3" w:rsidRPr="006261BA">
        <w:rPr>
          <w:rFonts w:ascii="Times New Roman" w:hAnsi="Times New Roman"/>
          <w:iCs/>
          <w:sz w:val="28"/>
          <w:szCs w:val="28"/>
          <w:shd w:val="clear" w:color="auto" w:fill="FFFFFF"/>
        </w:rPr>
        <w:t>tổ chức</w:t>
      </w:r>
      <w:r w:rsidR="009045D3" w:rsidRPr="006261BA">
        <w:rPr>
          <w:rFonts w:ascii="Times New Roman" w:hAnsi="Times New Roman"/>
          <w:iCs/>
          <w:sz w:val="28"/>
          <w:szCs w:val="28"/>
        </w:rPr>
        <w:t> phát hành đồng thời gửi cho Sở giao dịch chứng k</w:t>
      </w:r>
      <w:r w:rsidR="009045D3" w:rsidRPr="006261BA">
        <w:rPr>
          <w:rFonts w:ascii="Times New Roman" w:hAnsi="Times New Roman"/>
          <w:iCs/>
          <w:sz w:val="28"/>
          <w:szCs w:val="28"/>
          <w:shd w:val="clear" w:color="auto" w:fill="FFFFFF"/>
        </w:rPr>
        <w:t>hoán,</w:t>
      </w:r>
      <w:r w:rsidR="009045D3" w:rsidRPr="006261BA">
        <w:rPr>
          <w:rFonts w:ascii="Times New Roman" w:hAnsi="Times New Roman"/>
          <w:iCs/>
          <w:sz w:val="28"/>
          <w:szCs w:val="28"/>
        </w:rPr>
        <w:t xml:space="preserve"> Tổng công ty lưu ký và bù trừ chứng k</w:t>
      </w:r>
      <w:r w:rsidR="009045D3" w:rsidRPr="006261BA">
        <w:rPr>
          <w:rFonts w:ascii="Times New Roman" w:hAnsi="Times New Roman"/>
          <w:iCs/>
          <w:sz w:val="28"/>
          <w:szCs w:val="28"/>
          <w:shd w:val="clear" w:color="auto" w:fill="FFFFFF"/>
        </w:rPr>
        <w:t>hoán</w:t>
      </w:r>
      <w:r w:rsidR="009045D3" w:rsidRPr="006261BA">
        <w:rPr>
          <w:rFonts w:ascii="Times New Roman" w:hAnsi="Times New Roman"/>
          <w:iCs/>
          <w:sz w:val="28"/>
          <w:szCs w:val="28"/>
        </w:rPr>
        <w:t> Việt Nam và</w:t>
      </w:r>
      <w:r w:rsidR="009045D3" w:rsidRPr="006261BA">
        <w:rPr>
          <w:rFonts w:ascii="Times New Roman" w:hAnsi="Times New Roman"/>
          <w:sz w:val="28"/>
          <w:szCs w:val="28"/>
        </w:rPr>
        <w:t xml:space="preserve"> đăng tải trên trang thông tin điện tử của Ủy ban Chứng khoán Nhà nước</w:t>
      </w:r>
      <w:r w:rsidR="009045D3" w:rsidRPr="006261BA" w:rsidDel="006E0AC7">
        <w:rPr>
          <w:rFonts w:ascii="Times New Roman" w:hAnsi="Times New Roman"/>
          <w:sz w:val="28"/>
          <w:szCs w:val="28"/>
        </w:rPr>
        <w:t xml:space="preserve"> </w:t>
      </w:r>
      <w:r w:rsidR="009045D3" w:rsidRPr="006261BA">
        <w:rPr>
          <w:rFonts w:ascii="Times New Roman" w:hAnsi="Times New Roman"/>
          <w:sz w:val="28"/>
          <w:szCs w:val="28"/>
        </w:rPr>
        <w:t xml:space="preserve">về việc nhận </w:t>
      </w:r>
      <w:r w:rsidR="009045D3" w:rsidRPr="006261BA">
        <w:rPr>
          <w:rFonts w:ascii="Times New Roman" w:hAnsi="Times New Roman"/>
          <w:sz w:val="28"/>
          <w:szCs w:val="28"/>
        </w:rPr>
        <w:lastRenderedPageBreak/>
        <w:t>được báo cáo kết quả phát hành.</w:t>
      </w:r>
    </w:p>
    <w:p w:rsidR="009045D3" w:rsidRPr="006261BA" w:rsidRDefault="009045D3" w:rsidP="000C3BB7">
      <w:pPr>
        <w:keepNext/>
        <w:widowControl w:val="0"/>
        <w:numPr>
          <w:ilvl w:val="0"/>
          <w:numId w:val="49"/>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Sau khi có thông báo nhận được báo cáo kết quả phát hành của Ủy ban Chứng khoán Nhà nước, tổ chức phát hành được giải tỏa số tiền thu được từ đợt </w:t>
      </w:r>
      <w:r w:rsidR="004E74B7" w:rsidRPr="006261BA">
        <w:rPr>
          <w:rFonts w:ascii="Times New Roman" w:hAnsi="Times New Roman"/>
          <w:iCs/>
          <w:sz w:val="28"/>
          <w:szCs w:val="28"/>
        </w:rPr>
        <w:t>phát hành</w:t>
      </w:r>
      <w:r w:rsidRPr="006261BA">
        <w:rPr>
          <w:rFonts w:ascii="Times New Roman" w:hAnsi="Times New Roman"/>
          <w:iCs/>
          <w:sz w:val="28"/>
          <w:szCs w:val="28"/>
        </w:rPr>
        <w:t>.</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011A78" w:rsidRPr="006261BA">
        <w:rPr>
          <w:szCs w:val="28"/>
          <w:lang w:val="en-US"/>
        </w:rPr>
        <w:t>6</w:t>
      </w:r>
      <w:r w:rsidR="0002384A" w:rsidRPr="006261BA">
        <w:rPr>
          <w:szCs w:val="28"/>
          <w:lang w:val="en-US"/>
        </w:rPr>
        <w:t>8</w:t>
      </w:r>
      <w:r w:rsidRPr="006261BA">
        <w:rPr>
          <w:szCs w:val="28"/>
        </w:rPr>
        <w:t xml:space="preserve">. </w:t>
      </w:r>
      <w:r w:rsidR="00F30F0A" w:rsidRPr="006261BA">
        <w:rPr>
          <w:szCs w:val="28"/>
          <w:lang w:val="en-US"/>
        </w:rPr>
        <w:t>Trình tự, t</w:t>
      </w:r>
      <w:r w:rsidRPr="006261BA">
        <w:rPr>
          <w:szCs w:val="28"/>
        </w:rPr>
        <w:t>hủ tục báo cáo phát hành cổ phiếu để trả cổ tức, phát hành cổ phiếu tăng vốn cổ phần từ nguồn vốn chủ sở hữu, phát hành cổ phiếu theo chương trình lựa chọn cho người lao động</w:t>
      </w:r>
    </w:p>
    <w:p w:rsidR="00BD4116" w:rsidRPr="006261BA" w:rsidRDefault="00BD4116" w:rsidP="000C3BB7">
      <w:pPr>
        <w:keepNext/>
        <w:widowControl w:val="0"/>
        <w:numPr>
          <w:ilvl w:val="0"/>
          <w:numId w:val="83"/>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 xml:space="preserve">Tổ chức phát hành phải gửi tài liệu báo cáo phát hành thêm cổ phiếu nêu tại Điều </w:t>
      </w:r>
      <w:r w:rsidR="0002384A" w:rsidRPr="006261BA">
        <w:rPr>
          <w:rFonts w:ascii="Times New Roman" w:hAnsi="Times New Roman"/>
          <w:sz w:val="28"/>
          <w:szCs w:val="28"/>
        </w:rPr>
        <w:t>60</w:t>
      </w:r>
      <w:r w:rsidRPr="006261BA">
        <w:rPr>
          <w:rFonts w:ascii="Times New Roman" w:hAnsi="Times New Roman"/>
          <w:sz w:val="28"/>
          <w:szCs w:val="28"/>
        </w:rPr>
        <w:t xml:space="preserve">, Điều </w:t>
      </w:r>
      <w:r w:rsidR="00131F12" w:rsidRPr="006261BA">
        <w:rPr>
          <w:rFonts w:ascii="Times New Roman" w:hAnsi="Times New Roman"/>
          <w:sz w:val="28"/>
          <w:szCs w:val="28"/>
        </w:rPr>
        <w:t>6</w:t>
      </w:r>
      <w:r w:rsidR="0002384A" w:rsidRPr="006261BA">
        <w:rPr>
          <w:rFonts w:ascii="Times New Roman" w:hAnsi="Times New Roman"/>
          <w:sz w:val="28"/>
          <w:szCs w:val="28"/>
        </w:rPr>
        <w:t>2</w:t>
      </w:r>
      <w:r w:rsidR="006D5A1D" w:rsidRPr="006261BA">
        <w:rPr>
          <w:rFonts w:ascii="Times New Roman" w:hAnsi="Times New Roman"/>
          <w:sz w:val="28"/>
          <w:szCs w:val="28"/>
        </w:rPr>
        <w:t>,</w:t>
      </w:r>
      <w:r w:rsidRPr="006261BA">
        <w:rPr>
          <w:rFonts w:ascii="Times New Roman" w:hAnsi="Times New Roman"/>
          <w:sz w:val="28"/>
          <w:szCs w:val="28"/>
        </w:rPr>
        <w:t xml:space="preserve"> Điều </w:t>
      </w:r>
      <w:r w:rsidR="00011A78" w:rsidRPr="006261BA">
        <w:rPr>
          <w:rFonts w:ascii="Times New Roman" w:hAnsi="Times New Roman"/>
          <w:sz w:val="28"/>
          <w:szCs w:val="28"/>
        </w:rPr>
        <w:t>6</w:t>
      </w:r>
      <w:r w:rsidR="0002384A" w:rsidRPr="006261BA">
        <w:rPr>
          <w:rFonts w:ascii="Times New Roman" w:hAnsi="Times New Roman"/>
          <w:sz w:val="28"/>
          <w:szCs w:val="28"/>
        </w:rPr>
        <w:t>4</w:t>
      </w:r>
      <w:r w:rsidRPr="006261BA">
        <w:rPr>
          <w:rFonts w:ascii="Times New Roman" w:hAnsi="Times New Roman"/>
          <w:sz w:val="28"/>
          <w:szCs w:val="28"/>
        </w:rPr>
        <w:t xml:space="preserve"> Nghị định này cho Ủy ban Chứng khoán Nhà nước.</w:t>
      </w:r>
    </w:p>
    <w:p w:rsidR="00011A78" w:rsidRPr="006261BA" w:rsidRDefault="00011A78" w:rsidP="000C3BB7">
      <w:pPr>
        <w:keepNext/>
        <w:widowControl w:val="0"/>
        <w:numPr>
          <w:ilvl w:val="0"/>
          <w:numId w:val="83"/>
        </w:numPr>
        <w:spacing w:before="60" w:after="60" w:line="276" w:lineRule="auto"/>
        <w:rPr>
          <w:rFonts w:ascii="Times New Roman" w:hAnsi="Times New Roman"/>
          <w:sz w:val="28"/>
          <w:szCs w:val="28"/>
        </w:rPr>
      </w:pPr>
      <w:r w:rsidRPr="006261BA">
        <w:rPr>
          <w:rFonts w:ascii="Times New Roman" w:hAnsi="Times New Roman"/>
          <w:sz w:val="28"/>
          <w:szCs w:val="28"/>
        </w:rPr>
        <w:t xml:space="preserve">Trong thời hạn </w:t>
      </w:r>
      <w:r w:rsidR="00E97B17" w:rsidRPr="006261BA">
        <w:rPr>
          <w:rFonts w:ascii="Times New Roman" w:hAnsi="Times New Roman"/>
          <w:sz w:val="28"/>
          <w:szCs w:val="28"/>
        </w:rPr>
        <w:t>7</w:t>
      </w:r>
      <w:r w:rsidRPr="006261BA">
        <w:rPr>
          <w:rFonts w:ascii="Times New Roman" w:hAnsi="Times New Roman"/>
          <w:sz w:val="28"/>
          <w:szCs w:val="28"/>
        </w:rPr>
        <w:t xml:space="preserve"> ngày làm việc kể từ ngày nhận được</w:t>
      </w:r>
      <w:r w:rsidR="00E97B17" w:rsidRPr="006261BA">
        <w:rPr>
          <w:rFonts w:ascii="Times New Roman" w:hAnsi="Times New Roman"/>
          <w:sz w:val="28"/>
          <w:szCs w:val="28"/>
        </w:rPr>
        <w:t xml:space="preserve"> tài liệu báo cáo</w:t>
      </w:r>
      <w:r w:rsidRPr="006261BA">
        <w:rPr>
          <w:rFonts w:ascii="Times New Roman" w:hAnsi="Times New Roman"/>
          <w:sz w:val="28"/>
          <w:szCs w:val="28"/>
        </w:rPr>
        <w:t xml:space="preserve"> đầy đủ và hợp lệ, Ủy ban Chứng khoán Nhà nước xem xét, thông báo cho tổ chức phát hành và đăng tải trên trang thông tin điện tử của Ủy ban Chứng khoán Nhà nước việc đã nhận đầy đủ </w:t>
      </w:r>
      <w:r w:rsidR="00E97B17" w:rsidRPr="006261BA">
        <w:rPr>
          <w:rFonts w:ascii="Times New Roman" w:hAnsi="Times New Roman"/>
          <w:sz w:val="28"/>
          <w:szCs w:val="28"/>
        </w:rPr>
        <w:t>tài liệu báo cáo phát hành</w:t>
      </w:r>
      <w:r w:rsidRPr="006261BA">
        <w:rPr>
          <w:rFonts w:ascii="Times New Roman" w:hAnsi="Times New Roman"/>
          <w:sz w:val="28"/>
          <w:szCs w:val="28"/>
        </w:rPr>
        <w:t xml:space="preserve"> của tổ chức phát hành. Trường hợp từ chối, Ủy ban Chứng khoán Nhà nước có văn bản trả lời và nêu rõ lý do.</w:t>
      </w:r>
    </w:p>
    <w:p w:rsidR="00E97B17" w:rsidRPr="006261BA" w:rsidRDefault="00BD4116" w:rsidP="000C3BB7">
      <w:pPr>
        <w:keepNext/>
        <w:widowControl w:val="0"/>
        <w:numPr>
          <w:ilvl w:val="0"/>
          <w:numId w:val="83"/>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Trong thời hạn 07 ngày làm việc kể từ ngày Ủy ban Chứng khoán Nhà nước thông báo nhận được đầy đủ tài liệu báo cáo phát hành, tổ chức phát hành phải công bố thông tin trên các phương tiện thông tin đại chúng về việc phát hành</w:t>
      </w:r>
      <w:r w:rsidR="006D384E" w:rsidRPr="006261BA">
        <w:rPr>
          <w:rFonts w:ascii="Times New Roman" w:hAnsi="Times New Roman"/>
          <w:sz w:val="28"/>
          <w:szCs w:val="28"/>
        </w:rPr>
        <w:t xml:space="preserve">. </w:t>
      </w:r>
      <w:r w:rsidR="00E97B17" w:rsidRPr="006261BA">
        <w:rPr>
          <w:rFonts w:ascii="Times New Roman" w:hAnsi="Times New Roman"/>
          <w:sz w:val="28"/>
          <w:szCs w:val="28"/>
        </w:rPr>
        <w:t>Việc công bố thông tin phải được thực hiện ít nhất 07 ngày làm việc trước ngày đăng ký cuối cùng để phân bổ quyền nhận cổ phiếu phát hành để trả cổ tức, để tăng vốn cổ phần từ nguồn vốn chủ sở hữu, trước ngày kết thúc việc thu tiền mua cổ phiếu hoặc ngày chuyển quyền sở hữu cổ phiếu thưởng cho người lao động.</w:t>
      </w:r>
    </w:p>
    <w:p w:rsidR="00BD4116" w:rsidRPr="006261BA" w:rsidRDefault="00BD4116" w:rsidP="000C3BB7">
      <w:pPr>
        <w:keepNext/>
        <w:widowControl w:val="0"/>
        <w:numPr>
          <w:ilvl w:val="0"/>
          <w:numId w:val="83"/>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Ngày đăng ký cuối cùng để phân bổ quyền</w:t>
      </w:r>
      <w:r w:rsidR="00742DAC" w:rsidRPr="006261BA">
        <w:rPr>
          <w:rFonts w:ascii="Times New Roman" w:hAnsi="Times New Roman"/>
          <w:sz w:val="28"/>
          <w:szCs w:val="28"/>
        </w:rPr>
        <w:t xml:space="preserve">, </w:t>
      </w:r>
      <w:r w:rsidRPr="006261BA">
        <w:rPr>
          <w:rFonts w:ascii="Times New Roman" w:hAnsi="Times New Roman"/>
          <w:sz w:val="28"/>
          <w:szCs w:val="28"/>
        </w:rPr>
        <w:t>ngày kết thúc việc thu tiền mua cổ phiếu</w:t>
      </w:r>
      <w:r w:rsidR="00742DAC" w:rsidRPr="006261BA">
        <w:rPr>
          <w:rFonts w:ascii="Times New Roman" w:hAnsi="Times New Roman"/>
          <w:sz w:val="28"/>
          <w:szCs w:val="28"/>
        </w:rPr>
        <w:t>,</w:t>
      </w:r>
      <w:r w:rsidRPr="006261BA">
        <w:rPr>
          <w:rFonts w:ascii="Times New Roman" w:hAnsi="Times New Roman"/>
          <w:sz w:val="28"/>
          <w:szCs w:val="28"/>
        </w:rPr>
        <w:t xml:space="preserve"> ngày chuyển quyền sở hữu cổ phiếu thưởng cho người lao động không được quá 45 ngày kể từ ngày Ủy ban Chứng khoán Nhà nước thông báo về việc nhận được đầy đủ tài liệu báo cáo.</w:t>
      </w:r>
    </w:p>
    <w:p w:rsidR="00BD4116" w:rsidRPr="006261BA" w:rsidRDefault="00BD4116" w:rsidP="000C3BB7">
      <w:pPr>
        <w:keepNext/>
        <w:widowControl w:val="0"/>
        <w:numPr>
          <w:ilvl w:val="0"/>
          <w:numId w:val="83"/>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 xml:space="preserve">Trong quá trình phát hành cổ phiếu để trả cổ tức hoặc phát hành cổ phiếu để tăng vốn cổ phần từ nguồn vốn chủ sở hữu, </w:t>
      </w:r>
      <w:r w:rsidR="006D5A1D" w:rsidRPr="006261BA">
        <w:rPr>
          <w:rFonts w:ascii="Times New Roman" w:hAnsi="Times New Roman"/>
          <w:sz w:val="28"/>
          <w:szCs w:val="28"/>
        </w:rPr>
        <w:t>trường hợp</w:t>
      </w:r>
      <w:r w:rsidRPr="006261BA">
        <w:rPr>
          <w:rFonts w:ascii="Times New Roman" w:hAnsi="Times New Roman"/>
          <w:sz w:val="28"/>
          <w:szCs w:val="28"/>
        </w:rPr>
        <w:t xml:space="preserve"> phát sinh cổ phần lẻ</w:t>
      </w:r>
      <w:r w:rsidR="00482229" w:rsidRPr="006261BA">
        <w:rPr>
          <w:rFonts w:ascii="Times New Roman" w:hAnsi="Times New Roman"/>
          <w:sz w:val="28"/>
          <w:szCs w:val="28"/>
        </w:rPr>
        <w:t>,</w:t>
      </w:r>
      <w:r w:rsidRPr="006261BA">
        <w:rPr>
          <w:rFonts w:ascii="Times New Roman" w:hAnsi="Times New Roman"/>
          <w:sz w:val="28"/>
          <w:szCs w:val="28"/>
        </w:rPr>
        <w:t xml:space="preserve"> công ty có quyền mua lại cổ phần lẻ làm cổ phiếu quỹ theo phương án đã được Đại hội đồng cổ đông hoặc Hội đồng quản trị thông qua. Số cổ phiếu phát sinh từ việc xử lý cổ phần lẻ được công ty ghi nhận, xử lý theo các quy định tại khoản 7 Điều 36 Luật Chứng khoán và các quy định có liên quan.</w:t>
      </w:r>
    </w:p>
    <w:p w:rsidR="00BD4116" w:rsidRPr="006261BA" w:rsidRDefault="00BD4116" w:rsidP="000C3BB7">
      <w:pPr>
        <w:keepNext/>
        <w:widowControl w:val="0"/>
        <w:numPr>
          <w:ilvl w:val="0"/>
          <w:numId w:val="83"/>
        </w:numPr>
        <w:spacing w:before="60" w:after="60" w:line="276" w:lineRule="auto"/>
        <w:ind w:left="0" w:firstLine="720"/>
        <w:rPr>
          <w:rFonts w:ascii="Times New Roman" w:hAnsi="Times New Roman"/>
          <w:sz w:val="28"/>
          <w:szCs w:val="28"/>
        </w:rPr>
      </w:pPr>
      <w:r w:rsidRPr="006261BA">
        <w:rPr>
          <w:rFonts w:ascii="Times New Roman" w:hAnsi="Times New Roman"/>
          <w:sz w:val="28"/>
          <w:szCs w:val="28"/>
        </w:rPr>
        <w:t xml:space="preserve">Tổ chức phát hành phải gửi báo cáo kết quả phát hành cho Ủy ban Chứng khoán Nhà nước và công bố thông tin ra công chúng theo thời hạn như </w:t>
      </w:r>
      <w:r w:rsidRPr="006261BA">
        <w:rPr>
          <w:rFonts w:ascii="Times New Roman" w:hAnsi="Times New Roman"/>
          <w:sz w:val="28"/>
          <w:szCs w:val="28"/>
        </w:rPr>
        <w:lastRenderedPageBreak/>
        <w:t>sau:</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a) Đối với trường hợp phát hành cổ phiếu để trả cổ tức, phát hành cổ phiếu để tăng vốn cổ phần từ nguồn vốn chủ sở hữu, tổ chức chức phát hành phải gửi báo cáo kết quả phát hành trong thời hạn 15 ngày kể từ ngày đăng ký cuối cùng để phân bổ quyền;</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 Đối với trường hợp phát hành cổ phiếu theo chương trình lựa chọn cho người lao động, tổ chức chức phát hành phải gửi báo cáo kết quả phát hành trong thời hạn 15 ngày kể từ ngày kết thúc việc thu tiền mua cổ phiếu hoặc ngày chuyển quyền sở hữu cổ phiếu thưởng cho người lao động theo</w:t>
      </w:r>
      <w:r w:rsidR="00686EE5" w:rsidRPr="006261BA">
        <w:rPr>
          <w:rFonts w:ascii="Times New Roman" w:hAnsi="Times New Roman"/>
          <w:sz w:val="28"/>
          <w:szCs w:val="28"/>
        </w:rPr>
        <w:t xml:space="preserve"> </w:t>
      </w:r>
      <w:r w:rsidRPr="006261BA">
        <w:rPr>
          <w:rFonts w:ascii="Times New Roman" w:hAnsi="Times New Roman"/>
          <w:sz w:val="28"/>
          <w:szCs w:val="28"/>
        </w:rPr>
        <w:t>kèm theo</w:t>
      </w:r>
      <w:r w:rsidR="004E74B7" w:rsidRPr="006261BA">
        <w:rPr>
          <w:rFonts w:ascii="Times New Roman" w:hAnsi="Times New Roman"/>
          <w:sz w:val="28"/>
          <w:szCs w:val="28"/>
        </w:rPr>
        <w:t>:</w:t>
      </w:r>
      <w:r w:rsidRPr="006261BA">
        <w:rPr>
          <w:rFonts w:ascii="Times New Roman" w:hAnsi="Times New Roman"/>
          <w:sz w:val="28"/>
          <w:szCs w:val="28"/>
        </w:rPr>
        <w:t xml:space="preserve"> danh sách người lao động tham gia chương trình trong đó nêu cụ thể về số lượng cổ phiếu của từng người lao động đã tham gia</w:t>
      </w:r>
      <w:r w:rsidR="004E74B7" w:rsidRPr="006261BA">
        <w:rPr>
          <w:rFonts w:ascii="Times New Roman" w:hAnsi="Times New Roman"/>
          <w:sz w:val="28"/>
          <w:szCs w:val="28"/>
        </w:rPr>
        <w:t>; văn bản</w:t>
      </w:r>
      <w:r w:rsidRPr="006261BA">
        <w:rPr>
          <w:rFonts w:ascii="Times New Roman" w:hAnsi="Times New Roman"/>
          <w:sz w:val="28"/>
          <w:szCs w:val="28"/>
        </w:rPr>
        <w:t xml:space="preserve"> xác nhận của ngân hàng nơi mở tài khoản phong tỏa về số tiền thu được từ đợt phát hành</w:t>
      </w:r>
      <w:r w:rsidR="004E74B7" w:rsidRPr="006261BA">
        <w:rPr>
          <w:rFonts w:ascii="Times New Roman" w:hAnsi="Times New Roman"/>
          <w:sz w:val="28"/>
          <w:szCs w:val="28"/>
        </w:rPr>
        <w:t>,</w:t>
      </w:r>
      <w:r w:rsidRPr="006261BA">
        <w:rPr>
          <w:rFonts w:ascii="Times New Roman" w:hAnsi="Times New Roman"/>
          <w:sz w:val="28"/>
          <w:szCs w:val="28"/>
        </w:rPr>
        <w:t xml:space="preserve"> trừ trường hợp phát hành cổ phiếu thưởng cho người lao động.</w:t>
      </w:r>
    </w:p>
    <w:p w:rsidR="004E74B7" w:rsidRPr="006261BA" w:rsidRDefault="004E74B7" w:rsidP="000C3BB7">
      <w:pPr>
        <w:keepNext/>
        <w:widowControl w:val="0"/>
        <w:numPr>
          <w:ilvl w:val="0"/>
          <w:numId w:val="83"/>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Trong thời hạn 03 ngày làm việc kể từ ngày nhận được đầy đủ tài liệu báo cáo kết quả phát hành, </w:t>
      </w:r>
      <w:r w:rsidRPr="006261BA">
        <w:rPr>
          <w:rFonts w:ascii="Times New Roman" w:hAnsi="Times New Roman"/>
          <w:sz w:val="28"/>
          <w:szCs w:val="28"/>
        </w:rPr>
        <w:t>Ủy</w:t>
      </w:r>
      <w:r w:rsidRPr="006261BA">
        <w:rPr>
          <w:rFonts w:ascii="Times New Roman" w:hAnsi="Times New Roman"/>
          <w:iCs/>
          <w:sz w:val="28"/>
          <w:szCs w:val="28"/>
        </w:rPr>
        <w:t xml:space="preserve"> ban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xml:space="preserve"> Nhà nước thông báo nhận được báo cáo </w:t>
      </w:r>
      <w:r w:rsidRPr="006261BA">
        <w:rPr>
          <w:rFonts w:ascii="Times New Roman" w:hAnsi="Times New Roman"/>
          <w:iCs/>
          <w:sz w:val="28"/>
          <w:szCs w:val="28"/>
          <w:shd w:val="clear" w:color="auto" w:fill="FFFFFF"/>
        </w:rPr>
        <w:t>kết quả</w:t>
      </w:r>
      <w:r w:rsidRPr="006261BA">
        <w:rPr>
          <w:rFonts w:ascii="Times New Roman" w:hAnsi="Times New Roman"/>
          <w:iCs/>
          <w:sz w:val="28"/>
          <w:szCs w:val="28"/>
        </w:rPr>
        <w:t> phát hành cho </w:t>
      </w:r>
      <w:r w:rsidRPr="006261BA">
        <w:rPr>
          <w:rFonts w:ascii="Times New Roman" w:hAnsi="Times New Roman"/>
          <w:iCs/>
          <w:sz w:val="28"/>
          <w:szCs w:val="28"/>
          <w:shd w:val="clear" w:color="auto" w:fill="FFFFFF"/>
        </w:rPr>
        <w:t>tổ chức</w:t>
      </w:r>
      <w:r w:rsidRPr="006261BA">
        <w:rPr>
          <w:rFonts w:ascii="Times New Roman" w:hAnsi="Times New Roman"/>
          <w:iCs/>
          <w:sz w:val="28"/>
          <w:szCs w:val="28"/>
        </w:rPr>
        <w:t> phát hành đồng thời gửi cho Sở giao dịch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xml:space="preserve"> Tổng công ty lưu ký và bù trừ chứng k</w:t>
      </w:r>
      <w:r w:rsidRPr="006261BA">
        <w:rPr>
          <w:rFonts w:ascii="Times New Roman" w:hAnsi="Times New Roman"/>
          <w:iCs/>
          <w:sz w:val="28"/>
          <w:szCs w:val="28"/>
          <w:shd w:val="clear" w:color="auto" w:fill="FFFFFF"/>
        </w:rPr>
        <w:t>hoán</w:t>
      </w:r>
      <w:r w:rsidRPr="006261BA">
        <w:rPr>
          <w:rFonts w:ascii="Times New Roman" w:hAnsi="Times New Roman"/>
          <w:iCs/>
          <w:sz w:val="28"/>
          <w:szCs w:val="28"/>
        </w:rPr>
        <w:t> Việt Nam và</w:t>
      </w:r>
      <w:r w:rsidRPr="006261BA">
        <w:rPr>
          <w:rFonts w:ascii="Times New Roman" w:hAnsi="Times New Roman"/>
          <w:sz w:val="28"/>
          <w:szCs w:val="28"/>
        </w:rPr>
        <w:t xml:space="preserve"> đăng tải trên trang thông tin điện tử của Ủy ban Chứng khoán Nhà nước</w:t>
      </w:r>
      <w:r w:rsidRPr="006261BA" w:rsidDel="006E0AC7">
        <w:rPr>
          <w:rFonts w:ascii="Times New Roman" w:hAnsi="Times New Roman"/>
          <w:sz w:val="28"/>
          <w:szCs w:val="28"/>
        </w:rPr>
        <w:t xml:space="preserve"> </w:t>
      </w:r>
      <w:r w:rsidRPr="006261BA">
        <w:rPr>
          <w:rFonts w:ascii="Times New Roman" w:hAnsi="Times New Roman"/>
          <w:sz w:val="28"/>
          <w:szCs w:val="28"/>
        </w:rPr>
        <w:t>về việc nhận được báo cáo kết quả phát hành.</w:t>
      </w:r>
    </w:p>
    <w:p w:rsidR="004E74B7" w:rsidRPr="006261BA" w:rsidRDefault="004E74B7" w:rsidP="000C3BB7">
      <w:pPr>
        <w:keepNext/>
        <w:widowControl w:val="0"/>
        <w:numPr>
          <w:ilvl w:val="0"/>
          <w:numId w:val="83"/>
        </w:numPr>
        <w:spacing w:before="60" w:after="60" w:line="276" w:lineRule="auto"/>
        <w:rPr>
          <w:rFonts w:ascii="Times New Roman" w:hAnsi="Times New Roman"/>
          <w:sz w:val="28"/>
          <w:szCs w:val="28"/>
        </w:rPr>
      </w:pPr>
      <w:r w:rsidRPr="006261BA">
        <w:rPr>
          <w:rFonts w:ascii="Times New Roman" w:hAnsi="Times New Roman"/>
          <w:iCs/>
          <w:sz w:val="28"/>
          <w:szCs w:val="28"/>
        </w:rPr>
        <w:t xml:space="preserve">Sau khi có thông báo nhận được báo cáo kết quả phát hành của Ủy ban Chứng khoán Nhà nước, tổ chức phát hành được giải tỏa số tiền thu được từ đợt phát hành đối với trường hợp phát hành cổ phiếu cho người lao động, </w:t>
      </w:r>
      <w:r w:rsidRPr="006261BA">
        <w:rPr>
          <w:rFonts w:ascii="Times New Roman" w:hAnsi="Times New Roman"/>
          <w:sz w:val="28"/>
          <w:szCs w:val="28"/>
        </w:rPr>
        <w:t>trừ trường hợp phát hành cổ phiếu thưởng cho người lao động.</w:t>
      </w:r>
    </w:p>
    <w:p w:rsidR="00397849" w:rsidRPr="006261BA" w:rsidRDefault="00BD4116" w:rsidP="00D471EC">
      <w:pPr>
        <w:pStyle w:val="Heading1"/>
        <w:widowControl w:val="0"/>
        <w:spacing w:before="60" w:after="60" w:line="276" w:lineRule="auto"/>
        <w:ind w:firstLine="0"/>
        <w:jc w:val="center"/>
        <w:rPr>
          <w:bCs w:val="0"/>
          <w:szCs w:val="28"/>
          <w:lang w:val="nl-NL"/>
        </w:rPr>
      </w:pPr>
      <w:r w:rsidRPr="006261BA">
        <w:rPr>
          <w:bCs w:val="0"/>
          <w:szCs w:val="28"/>
          <w:lang w:val="nl-NL"/>
        </w:rPr>
        <w:t xml:space="preserve">Mục </w:t>
      </w:r>
      <w:r w:rsidR="00382077" w:rsidRPr="006261BA">
        <w:rPr>
          <w:bCs w:val="0"/>
          <w:szCs w:val="28"/>
          <w:lang w:val="nl-NL"/>
        </w:rPr>
        <w:t>6</w:t>
      </w:r>
      <w:r w:rsidRPr="006261BA">
        <w:rPr>
          <w:bCs w:val="0"/>
          <w:szCs w:val="28"/>
          <w:lang w:val="nl-NL"/>
        </w:rPr>
        <w:br/>
        <w:t>CHÀO BÁN CHỨNG KHOÁN TẠI NƯỚC NGOÀI</w:t>
      </w:r>
      <w:r w:rsidR="00620615" w:rsidRPr="006261BA">
        <w:rPr>
          <w:bCs w:val="0"/>
          <w:szCs w:val="28"/>
          <w:lang w:val="nl-NL"/>
        </w:rPr>
        <w:t xml:space="preserve">     </w:t>
      </w:r>
      <w:r w:rsidR="0033190D" w:rsidRPr="006261BA">
        <w:rPr>
          <w:bCs w:val="0"/>
          <w:szCs w:val="28"/>
          <w:lang w:val="nl-NL"/>
        </w:rPr>
        <w:t xml:space="preserve">          </w:t>
      </w:r>
    </w:p>
    <w:p w:rsidR="00BD4116" w:rsidRPr="006261BA" w:rsidRDefault="00BD4116" w:rsidP="00D471EC">
      <w:pPr>
        <w:pStyle w:val="Heading1"/>
        <w:widowControl w:val="0"/>
        <w:spacing w:before="60" w:after="60" w:line="276" w:lineRule="auto"/>
        <w:ind w:firstLine="0"/>
        <w:jc w:val="center"/>
        <w:rPr>
          <w:bCs w:val="0"/>
          <w:szCs w:val="28"/>
          <w:lang w:val="nl-NL"/>
        </w:rPr>
      </w:pPr>
      <w:r w:rsidRPr="006261BA">
        <w:rPr>
          <w:bCs w:val="0"/>
          <w:szCs w:val="28"/>
          <w:lang w:val="nl-NL"/>
        </w:rPr>
        <w:t>CỦA DOANH NGHIỆP VIỆT NAM</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E74B7" w:rsidRPr="006261BA">
        <w:rPr>
          <w:bCs w:val="0"/>
          <w:szCs w:val="28"/>
          <w:lang w:val="nl-NL"/>
        </w:rPr>
        <w:t>6</w:t>
      </w:r>
      <w:r w:rsidR="0002384A" w:rsidRPr="006261BA">
        <w:rPr>
          <w:bCs w:val="0"/>
          <w:szCs w:val="28"/>
          <w:lang w:val="nl-NL"/>
        </w:rPr>
        <w:t>9</w:t>
      </w:r>
      <w:r w:rsidRPr="006261BA">
        <w:rPr>
          <w:bCs w:val="0"/>
          <w:szCs w:val="28"/>
          <w:lang w:val="nl-NL"/>
        </w:rPr>
        <w:t>. Chào bán trái phiếu tại nước ngoài</w:t>
      </w:r>
    </w:p>
    <w:p w:rsidR="00BD4116" w:rsidRPr="006261BA" w:rsidRDefault="00BD4116" w:rsidP="000C3BB7">
      <w:pPr>
        <w:keepNext/>
        <w:widowControl w:val="0"/>
        <w:numPr>
          <w:ilvl w:val="0"/>
          <w:numId w:val="88"/>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rPr>
        <w:t>Việc chào bán trái phiếu của doanh nghiệp Việt Nam tại nước ngoài được thực hiện theo các quy định của pháp luật có liên quan</w:t>
      </w:r>
      <w:r w:rsidR="00FF24B1" w:rsidRPr="006261BA">
        <w:rPr>
          <w:rFonts w:ascii="Times New Roman" w:hAnsi="Times New Roman"/>
          <w:sz w:val="28"/>
          <w:szCs w:val="28"/>
        </w:rPr>
        <w:t>.</w:t>
      </w:r>
    </w:p>
    <w:p w:rsidR="00BD4116" w:rsidRPr="006261BA" w:rsidRDefault="00B715BE" w:rsidP="000C3BB7">
      <w:pPr>
        <w:keepNext/>
        <w:widowControl w:val="0"/>
        <w:numPr>
          <w:ilvl w:val="0"/>
          <w:numId w:val="88"/>
        </w:numPr>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Công ty đại chúng</w:t>
      </w:r>
      <w:r w:rsidR="00BD4116" w:rsidRPr="006261BA">
        <w:rPr>
          <w:rFonts w:ascii="Times New Roman" w:hAnsi="Times New Roman"/>
          <w:sz w:val="28"/>
          <w:szCs w:val="28"/>
          <w:lang w:val="nl-NL"/>
        </w:rPr>
        <w:t xml:space="preserve"> thực hiện nghĩa vụ đăng ký chào bán, báo cáo kết quả chào bán, báo cáo tiến độ sử dụng vốn theo quy định </w:t>
      </w:r>
      <w:r w:rsidR="00845551" w:rsidRPr="006261BA">
        <w:rPr>
          <w:rFonts w:ascii="Times New Roman" w:hAnsi="Times New Roman"/>
          <w:sz w:val="28"/>
          <w:szCs w:val="28"/>
          <w:lang w:val="nl-NL"/>
        </w:rPr>
        <w:t>tại</w:t>
      </w:r>
      <w:r w:rsidR="00BD4116" w:rsidRPr="006261BA">
        <w:rPr>
          <w:rFonts w:ascii="Times New Roman" w:hAnsi="Times New Roman"/>
          <w:sz w:val="28"/>
          <w:szCs w:val="28"/>
          <w:lang w:val="nl-NL"/>
        </w:rPr>
        <w:t xml:space="preserve"> Điều </w:t>
      </w:r>
      <w:r w:rsidR="004B1DF3" w:rsidRPr="006261BA">
        <w:rPr>
          <w:rFonts w:ascii="Times New Roman" w:hAnsi="Times New Roman"/>
          <w:sz w:val="28"/>
          <w:szCs w:val="28"/>
          <w:lang w:val="nl-NL"/>
        </w:rPr>
        <w:t>7</w:t>
      </w:r>
      <w:r w:rsidR="000F795E" w:rsidRPr="006261BA">
        <w:rPr>
          <w:rFonts w:ascii="Times New Roman" w:hAnsi="Times New Roman"/>
          <w:sz w:val="28"/>
          <w:szCs w:val="28"/>
          <w:lang w:val="nl-NL"/>
        </w:rPr>
        <w:t>5</w:t>
      </w:r>
      <w:r w:rsidR="00BD4116" w:rsidRPr="006261BA">
        <w:rPr>
          <w:rFonts w:ascii="Times New Roman" w:hAnsi="Times New Roman"/>
          <w:sz w:val="28"/>
          <w:szCs w:val="28"/>
          <w:lang w:val="nl-NL"/>
        </w:rPr>
        <w:t xml:space="preserve"> Nghị định này.</w:t>
      </w:r>
    </w:p>
    <w:p w:rsidR="00BD4116" w:rsidRPr="006261BA" w:rsidRDefault="00BD4116" w:rsidP="00D471EC">
      <w:pPr>
        <w:pStyle w:val="Heading1"/>
        <w:widowControl w:val="0"/>
        <w:spacing w:before="60" w:after="60" w:line="276" w:lineRule="auto"/>
        <w:rPr>
          <w:bCs w:val="0"/>
          <w:spacing w:val="-8"/>
          <w:szCs w:val="28"/>
          <w:lang w:val="nl-NL"/>
        </w:rPr>
      </w:pPr>
      <w:r w:rsidRPr="006261BA">
        <w:rPr>
          <w:bCs w:val="0"/>
          <w:spacing w:val="-8"/>
          <w:szCs w:val="28"/>
          <w:lang w:val="nl-NL"/>
        </w:rPr>
        <w:t xml:space="preserve">Điều </w:t>
      </w:r>
      <w:r w:rsidR="0002384A" w:rsidRPr="006261BA">
        <w:rPr>
          <w:bCs w:val="0"/>
          <w:spacing w:val="-8"/>
          <w:szCs w:val="28"/>
          <w:lang w:val="nl-NL"/>
        </w:rPr>
        <w:t>70</w:t>
      </w:r>
      <w:r w:rsidRPr="006261BA">
        <w:rPr>
          <w:bCs w:val="0"/>
          <w:spacing w:val="-8"/>
          <w:szCs w:val="28"/>
          <w:lang w:val="nl-NL"/>
        </w:rPr>
        <w:t xml:space="preserve">. Điều kiện chào bán cổ phiếu tại nước ngoài của công ty </w:t>
      </w:r>
      <w:r w:rsidR="00B715BE" w:rsidRPr="006261BA">
        <w:rPr>
          <w:bCs w:val="0"/>
          <w:spacing w:val="-8"/>
          <w:szCs w:val="28"/>
          <w:lang w:val="nl-NL"/>
        </w:rPr>
        <w:t>đại chúng</w:t>
      </w:r>
      <w:r w:rsidRPr="006261BA">
        <w:rPr>
          <w:bCs w:val="0"/>
          <w:spacing w:val="-8"/>
          <w:szCs w:val="28"/>
          <w:lang w:val="nl-NL"/>
        </w:rPr>
        <w:t xml:space="preserve"> </w:t>
      </w:r>
    </w:p>
    <w:p w:rsidR="00BD4116" w:rsidRPr="006261BA" w:rsidRDefault="00BD4116" w:rsidP="000C3BB7">
      <w:pPr>
        <w:keepNext/>
        <w:widowControl w:val="0"/>
        <w:numPr>
          <w:ilvl w:val="0"/>
          <w:numId w:val="8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Không thuộc danh mục ngành nghề mà pháp luật Việt Nam cấm bên nước </w:t>
      </w:r>
      <w:r w:rsidRPr="006261BA">
        <w:rPr>
          <w:rFonts w:ascii="Times New Roman" w:hAnsi="Times New Roman"/>
          <w:sz w:val="28"/>
          <w:szCs w:val="28"/>
          <w:lang w:val="nl-NL"/>
        </w:rPr>
        <w:t>ngoài</w:t>
      </w:r>
      <w:r w:rsidRPr="006261BA">
        <w:rPr>
          <w:rFonts w:ascii="Times New Roman" w:hAnsi="Times New Roman"/>
          <w:sz w:val="28"/>
          <w:szCs w:val="28"/>
        </w:rPr>
        <w:t xml:space="preserve"> tham gia và phải đảm bảo</w:t>
      </w:r>
      <w:r w:rsidR="008A1FE7" w:rsidRPr="006261BA">
        <w:rPr>
          <w:rFonts w:ascii="Times New Roman" w:hAnsi="Times New Roman"/>
          <w:sz w:val="28"/>
          <w:szCs w:val="28"/>
        </w:rPr>
        <w:t xml:space="preserve"> quy định về</w:t>
      </w:r>
      <w:r w:rsidRPr="006261BA">
        <w:rPr>
          <w:rFonts w:ascii="Times New Roman" w:hAnsi="Times New Roman"/>
          <w:sz w:val="28"/>
          <w:szCs w:val="28"/>
        </w:rPr>
        <w:t xml:space="preserve"> tỷ lệ </w:t>
      </w:r>
      <w:r w:rsidR="008A1FE7" w:rsidRPr="006261BA">
        <w:rPr>
          <w:rFonts w:ascii="Times New Roman" w:hAnsi="Times New Roman"/>
          <w:sz w:val="28"/>
          <w:szCs w:val="28"/>
        </w:rPr>
        <w:t>sở hữu</w:t>
      </w:r>
      <w:r w:rsidRPr="006261BA">
        <w:rPr>
          <w:rFonts w:ascii="Times New Roman" w:hAnsi="Times New Roman"/>
          <w:sz w:val="28"/>
          <w:szCs w:val="28"/>
        </w:rPr>
        <w:t xml:space="preserve"> của </w:t>
      </w:r>
      <w:r w:rsidR="008A1FE7" w:rsidRPr="006261BA">
        <w:rPr>
          <w:rFonts w:ascii="Times New Roman" w:hAnsi="Times New Roman"/>
          <w:sz w:val="28"/>
          <w:szCs w:val="28"/>
        </w:rPr>
        <w:t>nhà đầu tư</w:t>
      </w:r>
      <w:r w:rsidRPr="006261BA">
        <w:rPr>
          <w:rFonts w:ascii="Times New Roman" w:hAnsi="Times New Roman"/>
          <w:sz w:val="28"/>
          <w:szCs w:val="28"/>
        </w:rPr>
        <w:t xml:space="preserve"> nước ngoài theo quy định của pháp luật;</w:t>
      </w:r>
    </w:p>
    <w:p w:rsidR="00BD4116" w:rsidRPr="006261BA" w:rsidRDefault="00BD4116" w:rsidP="000C3BB7">
      <w:pPr>
        <w:keepNext/>
        <w:widowControl w:val="0"/>
        <w:numPr>
          <w:ilvl w:val="0"/>
          <w:numId w:val="8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lastRenderedPageBreak/>
        <w:t>Có quyết định của Đại hội đồng cổ đông thông qua việc chào bán cổ phiếu tại nước ngoài và phương án sử dụng vốn thu được;</w:t>
      </w:r>
    </w:p>
    <w:p w:rsidR="00BD4116" w:rsidRPr="006261BA" w:rsidRDefault="00BD4116" w:rsidP="000C3BB7">
      <w:pPr>
        <w:keepNext/>
        <w:widowControl w:val="0"/>
        <w:numPr>
          <w:ilvl w:val="0"/>
          <w:numId w:val="8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Tuân thủ các quy định của pháp luật về quản lý ngoại hối;</w:t>
      </w:r>
    </w:p>
    <w:p w:rsidR="00BD4116" w:rsidRPr="006261BA" w:rsidRDefault="00BD4116" w:rsidP="000C3BB7">
      <w:pPr>
        <w:keepNext/>
        <w:widowControl w:val="0"/>
        <w:numPr>
          <w:ilvl w:val="0"/>
          <w:numId w:val="8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Đáp ứng quy định của pháp luật nước sở tại;</w:t>
      </w:r>
    </w:p>
    <w:p w:rsidR="00BD4116" w:rsidRPr="006261BA" w:rsidRDefault="00BD4116" w:rsidP="000C3BB7">
      <w:pPr>
        <w:keepNext/>
        <w:widowControl w:val="0"/>
        <w:numPr>
          <w:ilvl w:val="0"/>
          <w:numId w:val="89"/>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Được sự chấp thuận của cơ quan nhà nước có thẩm quyền: Ngân hàng Nhà nước Việt Nam đối với tổ chức tín dụng; Bộ Tài chính đối với doanh nghiệp bảo hiểm; Ủy ban Chứng khoán Nhà nước đối với công ty chứng khoán, công ty quản lý quỹ, công ty đầu tư chứng khoán.</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02384A" w:rsidRPr="006261BA">
        <w:rPr>
          <w:bCs w:val="0"/>
          <w:szCs w:val="28"/>
          <w:lang w:val="nl-NL"/>
        </w:rPr>
        <w:t>71</w:t>
      </w:r>
      <w:r w:rsidRPr="006261BA">
        <w:rPr>
          <w:bCs w:val="0"/>
          <w:szCs w:val="28"/>
          <w:lang w:val="nl-NL"/>
        </w:rPr>
        <w:t>. Điều kiện phát hành chứng khoán làm cơ sở chào bán chứng chỉ lưu ký tại nước ngoài</w:t>
      </w:r>
    </w:p>
    <w:p w:rsidR="00BD4116" w:rsidRPr="006261BA" w:rsidRDefault="00BD4116" w:rsidP="000C3BB7">
      <w:pPr>
        <w:keepNext/>
        <w:widowControl w:val="0"/>
        <w:numPr>
          <w:ilvl w:val="0"/>
          <w:numId w:val="90"/>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Điều kiện phát hành chứng khoán mới làm cơ sở cho việc phát hành chứng chỉ lưu ký tại nước ngoài bao gồm:</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a) Đáp ứng các điều kiện chào bán chứng khoán ra công chúng theo quy định của Luật Chứng khoán;</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b) Không thuộc danh mục ngành nghề mà pháp luật cấm bên nước ngoài tham gia;</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c) Có quyết định của Đại hội đồng cổ đông hoặc Hội đồng quản trị theo quy định của Luật Doanh nghiệp thông qua việc huy động vốn dưới hình thức phát hành chứng khoán làm cơ sở cho việc chào bán chứng chỉ lưu ký tại nước ngoài và phương án sử dụng vốn thu được từ đợt phát hành;</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d) Tổng số lượng cổ phiếu phát hành để làm cơ sở cho việc chào bán chứng chỉ lưu ký và số lượng cổ phiếu do cá nhân và tổ chức nước ngoài sở hữu tại Việt Nam phải đảm bảo tỷ lệ sở hữu nước ngoài theo quy định;</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đ) Có đề án phát hành chứng chỉ lưu ký tại nước ngoài trên cơ sở cổ phiếu mới phát hành và đề án này đáp ứng các điều kiện chào bán theo quy định của nước sở tại.</w:t>
      </w:r>
    </w:p>
    <w:p w:rsidR="00BD4116" w:rsidRPr="006261BA" w:rsidRDefault="00BD4116" w:rsidP="000C3BB7">
      <w:pPr>
        <w:keepNext/>
        <w:widowControl w:val="0"/>
        <w:numPr>
          <w:ilvl w:val="0"/>
          <w:numId w:val="90"/>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Tổ chức hỗ trợ phát hành chứng chỉ lưu ký tại nước ngoài trên cơ sở cổ phiếu đã phát hành tại Việt Nam phải đáp ứng các điều kiện quy định tại các điểm b, c, d và đ khoản 1 Điều này.</w:t>
      </w:r>
    </w:p>
    <w:p w:rsidR="00BD4116" w:rsidRPr="006261BA" w:rsidRDefault="00BD4116" w:rsidP="000C3BB7">
      <w:pPr>
        <w:keepNext/>
        <w:widowControl w:val="0"/>
        <w:numPr>
          <w:ilvl w:val="0"/>
          <w:numId w:val="90"/>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Tổ chức phát hành chứng khoán mới làm cơ sở cho chào bán chứng chỉ lưu ký tại nước ngoài hoặc hỗ trợ phát hành chứng chỉ lưu ký tại nước ngoài trên cơ sở cổ phiếu đã phát hành phải tuân thủ các quy định tại Nghị định này và đăng ký với Ủy ban Chứng khoán Nhà nước để được chấp thuận.</w:t>
      </w:r>
    </w:p>
    <w:p w:rsidR="00BD4116" w:rsidRPr="006261BA" w:rsidRDefault="00BD4116" w:rsidP="00D471EC">
      <w:pPr>
        <w:pStyle w:val="Heading1"/>
        <w:widowControl w:val="0"/>
        <w:spacing w:before="60" w:after="60" w:line="276" w:lineRule="auto"/>
        <w:rPr>
          <w:szCs w:val="28"/>
        </w:rPr>
      </w:pPr>
      <w:r w:rsidRPr="006261BA">
        <w:rPr>
          <w:bCs w:val="0"/>
          <w:szCs w:val="28"/>
          <w:lang w:val="nl-NL"/>
        </w:rPr>
        <w:t xml:space="preserve">Điều </w:t>
      </w:r>
      <w:r w:rsidR="00A714DB" w:rsidRPr="006261BA">
        <w:rPr>
          <w:bCs w:val="0"/>
          <w:szCs w:val="28"/>
          <w:lang w:val="nl-NL"/>
        </w:rPr>
        <w:t>7</w:t>
      </w:r>
      <w:r w:rsidR="000F795E" w:rsidRPr="006261BA">
        <w:rPr>
          <w:bCs w:val="0"/>
          <w:szCs w:val="28"/>
          <w:lang w:val="nl-NL"/>
        </w:rPr>
        <w:t>2</w:t>
      </w:r>
      <w:r w:rsidRPr="006261BA">
        <w:rPr>
          <w:bCs w:val="0"/>
          <w:szCs w:val="28"/>
          <w:lang w:val="nl-NL"/>
        </w:rPr>
        <w:t>. Hồ</w:t>
      </w:r>
      <w:r w:rsidRPr="006261BA">
        <w:rPr>
          <w:szCs w:val="28"/>
        </w:rPr>
        <w:t xml:space="preserve"> sơ phát hành cổ phiếu mới làm cơ sở cho chào bán chứng chỉ lưu ký tại nước ngoài</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lastRenderedPageBreak/>
        <w:t xml:space="preserve">Giấy đăng ký phát hành cổ phiếu theo Mẫu số </w:t>
      </w:r>
      <w:r w:rsidR="00444A50" w:rsidRPr="006261BA">
        <w:rPr>
          <w:rFonts w:ascii="Times New Roman" w:hAnsi="Times New Roman"/>
          <w:sz w:val="28"/>
          <w:szCs w:val="28"/>
        </w:rPr>
        <w:t>1</w:t>
      </w:r>
      <w:r w:rsidR="009344CC" w:rsidRPr="006261BA">
        <w:rPr>
          <w:rFonts w:ascii="Times New Roman" w:hAnsi="Times New Roman"/>
          <w:sz w:val="28"/>
          <w:szCs w:val="28"/>
        </w:rPr>
        <w:t>8</w:t>
      </w:r>
      <w:r w:rsidRPr="006261BA">
        <w:rPr>
          <w:rFonts w:ascii="Times New Roman" w:hAnsi="Times New Roman"/>
          <w:sz w:val="28"/>
          <w:szCs w:val="28"/>
        </w:rPr>
        <w:t xml:space="preserve"> Phụ lục ban hành kèm theo Nghị định này;</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Bản công bố thông tin theo Mẫu số </w:t>
      </w:r>
      <w:r w:rsidR="009344CC" w:rsidRPr="006261BA">
        <w:rPr>
          <w:rFonts w:ascii="Times New Roman" w:hAnsi="Times New Roman"/>
          <w:sz w:val="28"/>
          <w:szCs w:val="28"/>
        </w:rPr>
        <w:t>19</w:t>
      </w:r>
      <w:r w:rsidRPr="006261BA">
        <w:rPr>
          <w:rFonts w:ascii="Times New Roman" w:hAnsi="Times New Roman"/>
          <w:sz w:val="28"/>
          <w:szCs w:val="28"/>
        </w:rPr>
        <w:t xml:space="preserve"> Phụ lục ban hành kèm theo Nghị định này;</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 thông qua phương án huy động vốn dưới hình thức phát hành cổ phiếu mới làm cơ sở cho chào bán chứng chỉ lưu ký tại nước ngoài;</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Đề án phát hành chứng chỉ lưu ký tại nước ngoài trên cơ sở cổ phiếu mới phát hành. Đề án này phải đáp ứng các điều kiện chào bán theo quy định của nước sở tại;</w:t>
      </w:r>
    </w:p>
    <w:p w:rsidR="00BD4116" w:rsidRPr="006261BA" w:rsidRDefault="0046260E"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w:t>
      </w:r>
      <w:r w:rsidR="00BD4116" w:rsidRPr="006261BA">
        <w:rPr>
          <w:rFonts w:ascii="Times New Roman" w:hAnsi="Times New Roman"/>
          <w:sz w:val="28"/>
          <w:szCs w:val="28"/>
        </w:rPr>
        <w:t xml:space="preserve">ài liệu theo quy định tại </w:t>
      </w:r>
      <w:r w:rsidR="00C72E81" w:rsidRPr="006261BA">
        <w:rPr>
          <w:rFonts w:ascii="Times New Roman" w:hAnsi="Times New Roman"/>
          <w:sz w:val="28"/>
          <w:szCs w:val="28"/>
        </w:rPr>
        <w:t xml:space="preserve">điểm c khoản 1 Điều 18 Luật Chứng khoán; </w:t>
      </w:r>
      <w:r w:rsidRPr="006261BA">
        <w:rPr>
          <w:rFonts w:ascii="Times New Roman" w:hAnsi="Times New Roman"/>
          <w:sz w:val="28"/>
          <w:szCs w:val="28"/>
        </w:rPr>
        <w:t xml:space="preserve">các </w:t>
      </w:r>
      <w:r w:rsidR="00BD4116" w:rsidRPr="006261BA">
        <w:rPr>
          <w:rFonts w:ascii="Times New Roman" w:hAnsi="Times New Roman"/>
          <w:sz w:val="28"/>
          <w:szCs w:val="28"/>
        </w:rPr>
        <w:t xml:space="preserve">khoản </w:t>
      </w:r>
      <w:r w:rsidR="00C72E81" w:rsidRPr="006261BA">
        <w:rPr>
          <w:rFonts w:ascii="Times New Roman" w:hAnsi="Times New Roman"/>
          <w:sz w:val="28"/>
          <w:szCs w:val="28"/>
        </w:rPr>
        <w:t>4</w:t>
      </w:r>
      <w:r w:rsidR="00BD4116" w:rsidRPr="006261BA">
        <w:rPr>
          <w:rFonts w:ascii="Times New Roman" w:hAnsi="Times New Roman"/>
          <w:sz w:val="28"/>
          <w:szCs w:val="28"/>
        </w:rPr>
        <w:t xml:space="preserve">, </w:t>
      </w:r>
      <w:r w:rsidR="00C72E81" w:rsidRPr="006261BA">
        <w:rPr>
          <w:rFonts w:ascii="Times New Roman" w:hAnsi="Times New Roman"/>
          <w:sz w:val="28"/>
          <w:szCs w:val="28"/>
        </w:rPr>
        <w:t>6</w:t>
      </w:r>
      <w:r w:rsidR="000978FB" w:rsidRPr="006261BA">
        <w:rPr>
          <w:rFonts w:ascii="Times New Roman" w:hAnsi="Times New Roman"/>
          <w:sz w:val="28"/>
          <w:szCs w:val="28"/>
        </w:rPr>
        <w:t xml:space="preserve">, </w:t>
      </w:r>
      <w:r w:rsidR="00C72E81" w:rsidRPr="006261BA">
        <w:rPr>
          <w:rFonts w:ascii="Times New Roman" w:hAnsi="Times New Roman"/>
          <w:sz w:val="28"/>
          <w:szCs w:val="28"/>
        </w:rPr>
        <w:t>7</w:t>
      </w:r>
      <w:r w:rsidR="00BD4116" w:rsidRPr="006261BA">
        <w:rPr>
          <w:rFonts w:ascii="Times New Roman" w:hAnsi="Times New Roman"/>
          <w:sz w:val="28"/>
          <w:szCs w:val="28"/>
        </w:rPr>
        <w:t xml:space="preserve"> Điều </w:t>
      </w:r>
      <w:r w:rsidR="004B1DF3" w:rsidRPr="006261BA">
        <w:rPr>
          <w:rFonts w:ascii="Times New Roman" w:hAnsi="Times New Roman"/>
          <w:sz w:val="28"/>
          <w:szCs w:val="28"/>
        </w:rPr>
        <w:t>8</w:t>
      </w:r>
      <w:r w:rsidR="00BD4116" w:rsidRPr="006261BA">
        <w:rPr>
          <w:rFonts w:ascii="Times New Roman" w:hAnsi="Times New Roman"/>
          <w:sz w:val="28"/>
          <w:szCs w:val="28"/>
        </w:rPr>
        <w:t xml:space="preserve"> Nghị định này;</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Văn bản xác nhận của ngân hàng, chi nhánh ngân hàng nước ngoài về việc doanh nghiệp mở tài khoản phong tỏa nhận tiền mua cổ phiếu;</w:t>
      </w:r>
    </w:p>
    <w:p w:rsidR="00BD4116" w:rsidRPr="006261BA" w:rsidRDefault="00BD4116" w:rsidP="000C3BB7">
      <w:pPr>
        <w:keepNext/>
        <w:widowControl w:val="0"/>
        <w:numPr>
          <w:ilvl w:val="0"/>
          <w:numId w:val="91"/>
        </w:numPr>
        <w:shd w:val="clear" w:color="auto" w:fill="FFFFFF"/>
        <w:spacing w:before="60" w:after="60" w:line="276" w:lineRule="auto"/>
        <w:rPr>
          <w:rFonts w:ascii="Times New Roman" w:hAnsi="Times New Roman"/>
          <w:sz w:val="28"/>
          <w:szCs w:val="28"/>
        </w:rPr>
      </w:pPr>
      <w:r w:rsidRPr="006261BA">
        <w:rPr>
          <w:rFonts w:ascii="Times New Roman" w:hAnsi="Times New Roman"/>
          <w:kern w:val="28"/>
          <w:sz w:val="28"/>
          <w:szCs w:val="28"/>
          <w:lang w:val="nl-NL"/>
        </w:rPr>
        <w:t xml:space="preserve">Hợp </w:t>
      </w:r>
      <w:r w:rsidRPr="006261BA">
        <w:rPr>
          <w:rFonts w:ascii="Times New Roman" w:hAnsi="Times New Roman"/>
          <w:sz w:val="28"/>
          <w:szCs w:val="28"/>
        </w:rPr>
        <w:t>đồng tư vấn hồ sơ phát hành cổ phiếu với công ty chứng khoán.</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A714DB" w:rsidRPr="006261BA">
        <w:rPr>
          <w:szCs w:val="28"/>
          <w:lang w:val="en-US"/>
        </w:rPr>
        <w:t>7</w:t>
      </w:r>
      <w:r w:rsidR="000F795E" w:rsidRPr="006261BA">
        <w:rPr>
          <w:szCs w:val="28"/>
          <w:lang w:val="en-US"/>
        </w:rPr>
        <w:t>3</w:t>
      </w:r>
      <w:r w:rsidRPr="006261BA">
        <w:rPr>
          <w:szCs w:val="28"/>
        </w:rPr>
        <w:t>. Hồ sơ hỗ trợ phát hành chứng chỉ lưu ký tại nước ngoài trên cơ sở số cổ phiếu đã phát hành tại Việt Nam</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1. Các tài liệu theo quy định tại khoản </w:t>
      </w:r>
      <w:r w:rsidR="007C2B9F" w:rsidRPr="006261BA">
        <w:rPr>
          <w:rFonts w:ascii="Times New Roman" w:hAnsi="Times New Roman"/>
          <w:sz w:val="28"/>
          <w:szCs w:val="28"/>
        </w:rPr>
        <w:t>6</w:t>
      </w:r>
      <w:r w:rsidRPr="006261BA">
        <w:rPr>
          <w:rFonts w:ascii="Times New Roman" w:hAnsi="Times New Roman"/>
          <w:sz w:val="28"/>
          <w:szCs w:val="28"/>
        </w:rPr>
        <w:t xml:space="preserve">, </w:t>
      </w:r>
      <w:r w:rsidR="007C2B9F" w:rsidRPr="006261BA">
        <w:rPr>
          <w:rFonts w:ascii="Times New Roman" w:hAnsi="Times New Roman"/>
          <w:sz w:val="28"/>
          <w:szCs w:val="28"/>
        </w:rPr>
        <w:t>7</w:t>
      </w:r>
      <w:r w:rsidRPr="006261BA">
        <w:rPr>
          <w:rFonts w:ascii="Times New Roman" w:hAnsi="Times New Roman"/>
          <w:sz w:val="28"/>
          <w:szCs w:val="28"/>
        </w:rPr>
        <w:t xml:space="preserve"> Điều </w:t>
      </w:r>
      <w:r w:rsidR="004B1DF3" w:rsidRPr="006261BA">
        <w:rPr>
          <w:rFonts w:ascii="Times New Roman" w:hAnsi="Times New Roman"/>
          <w:sz w:val="28"/>
          <w:szCs w:val="28"/>
        </w:rPr>
        <w:t>8</w:t>
      </w:r>
      <w:r w:rsidR="00F679A9" w:rsidRPr="006261BA">
        <w:rPr>
          <w:rFonts w:ascii="Times New Roman" w:hAnsi="Times New Roman"/>
          <w:sz w:val="28"/>
          <w:szCs w:val="28"/>
        </w:rPr>
        <w:t>,</w:t>
      </w:r>
      <w:r w:rsidRPr="006261BA">
        <w:rPr>
          <w:rFonts w:ascii="Times New Roman" w:hAnsi="Times New Roman"/>
          <w:sz w:val="28"/>
          <w:szCs w:val="28"/>
        </w:rPr>
        <w:t xml:space="preserve"> khoản 4 Điều </w:t>
      </w:r>
      <w:r w:rsidR="00131F12" w:rsidRPr="006261BA">
        <w:rPr>
          <w:rFonts w:ascii="Times New Roman" w:hAnsi="Times New Roman"/>
          <w:sz w:val="28"/>
          <w:szCs w:val="28"/>
        </w:rPr>
        <w:t>7</w:t>
      </w:r>
      <w:r w:rsidR="000F795E" w:rsidRPr="006261BA">
        <w:rPr>
          <w:rFonts w:ascii="Times New Roman" w:hAnsi="Times New Roman"/>
          <w:sz w:val="28"/>
          <w:szCs w:val="28"/>
        </w:rPr>
        <w:t>2</w:t>
      </w:r>
      <w:r w:rsidRPr="006261BA">
        <w:rPr>
          <w:rFonts w:ascii="Times New Roman" w:hAnsi="Times New Roman"/>
          <w:sz w:val="28"/>
          <w:szCs w:val="28"/>
        </w:rPr>
        <w:t xml:space="preserve"> Nghị định này;</w:t>
      </w:r>
    </w:p>
    <w:p w:rsidR="007C2B9F" w:rsidRPr="006261BA" w:rsidRDefault="007C2B9F"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2. Điều lệ tổ chức phát hành</w:t>
      </w:r>
      <w:r w:rsidR="001B3E3F" w:rsidRPr="006261BA">
        <w:rPr>
          <w:rFonts w:ascii="Times New Roman" w:hAnsi="Times New Roman"/>
          <w:sz w:val="28"/>
          <w:szCs w:val="28"/>
        </w:rPr>
        <w:t>;</w:t>
      </w:r>
    </w:p>
    <w:p w:rsidR="00BD4116" w:rsidRPr="006261BA" w:rsidRDefault="007C2B9F"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3</w:t>
      </w:r>
      <w:r w:rsidR="00BD4116" w:rsidRPr="006261BA">
        <w:rPr>
          <w:rFonts w:ascii="Times New Roman" w:hAnsi="Times New Roman"/>
          <w:sz w:val="28"/>
          <w:szCs w:val="28"/>
        </w:rPr>
        <w:t xml:space="preserve">. Bản công bố thông tin theo Mẫu số </w:t>
      </w:r>
      <w:r w:rsidR="00444A50" w:rsidRPr="006261BA">
        <w:rPr>
          <w:rFonts w:ascii="Times New Roman" w:hAnsi="Times New Roman"/>
          <w:sz w:val="28"/>
          <w:szCs w:val="28"/>
        </w:rPr>
        <w:t>2</w:t>
      </w:r>
      <w:r w:rsidR="009344CC" w:rsidRPr="006261BA">
        <w:rPr>
          <w:rFonts w:ascii="Times New Roman" w:hAnsi="Times New Roman"/>
          <w:sz w:val="28"/>
          <w:szCs w:val="28"/>
        </w:rPr>
        <w:t>0</w:t>
      </w:r>
      <w:r w:rsidR="00BD4116" w:rsidRPr="006261BA">
        <w:rPr>
          <w:rFonts w:ascii="Times New Roman" w:hAnsi="Times New Roman"/>
          <w:sz w:val="28"/>
          <w:szCs w:val="28"/>
        </w:rPr>
        <w:t xml:space="preserve"> Phụ lục ban hành kèm theo Nghị định này;</w:t>
      </w:r>
    </w:p>
    <w:p w:rsidR="00BD4116" w:rsidRPr="006261BA" w:rsidRDefault="007C2B9F"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4</w:t>
      </w:r>
      <w:r w:rsidR="00BD4116" w:rsidRPr="006261BA">
        <w:rPr>
          <w:rFonts w:ascii="Times New Roman" w:hAnsi="Times New Roman"/>
          <w:sz w:val="28"/>
          <w:szCs w:val="28"/>
        </w:rPr>
        <w:t>. Quyết định của Đại hội đồng cổ đông thông qua việc hỗ trợ phát hành chứng chỉ lưu ký tại nước ngoài trên cơ sở cổ phiếu đã phát hành.</w:t>
      </w:r>
    </w:p>
    <w:p w:rsidR="00BD4116" w:rsidRPr="006261BA" w:rsidRDefault="00BD4116" w:rsidP="00D471EC">
      <w:pPr>
        <w:pStyle w:val="Heading1"/>
        <w:widowControl w:val="0"/>
        <w:spacing w:before="60" w:after="60" w:line="276" w:lineRule="auto"/>
        <w:rPr>
          <w:szCs w:val="28"/>
        </w:rPr>
      </w:pPr>
      <w:r w:rsidRPr="006261BA">
        <w:rPr>
          <w:szCs w:val="28"/>
        </w:rPr>
        <w:t xml:space="preserve">Điều </w:t>
      </w:r>
      <w:r w:rsidR="004E74B7" w:rsidRPr="006261BA">
        <w:rPr>
          <w:szCs w:val="28"/>
          <w:lang w:val="en-US"/>
        </w:rPr>
        <w:t>7</w:t>
      </w:r>
      <w:r w:rsidR="000F795E" w:rsidRPr="006261BA">
        <w:rPr>
          <w:szCs w:val="28"/>
          <w:lang w:val="en-US"/>
        </w:rPr>
        <w:t>4</w:t>
      </w:r>
      <w:r w:rsidRPr="006261BA">
        <w:rPr>
          <w:szCs w:val="28"/>
        </w:rPr>
        <w:t>. Xử lý hồ sơ phát hành cổ phiếu mới làm cơ sở cho chào bán chứng chỉ lưu ký tại nước ngoài và hồ sơ hỗ trợ phát hành chứng chỉ lưu ký tại nước ngoài trên cơ sở số cổ phiếu đã phát hành tại Việt Nam</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Đối với hồ sơ phát hành cổ phiếu mới làm cơ sở cho chào bán chứng chỉ lưu ký tại nước ngoài và hồ sơ hỗ trợ phát hành chứng chỉ lưu ký tại nước ngoài trên cơ sở số cổ phiếu đã phát hành của tổ chức đó tại Việt Nam, trong thời hạn 30 ngày kể từ ngày nhận được hồ sơ báo cáo đầy đủ, hợp lệ, Ủy ban Chứng khoán Nhà nước có văn bản chấp thuận hoặc từ chối. Trường hợp từ chối, Ủy ban Chứng khoán Nhà nước phải nêu rõ lý do.</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 xml:space="preserve">Trường hợp được Ủy ban Chứng khoán Nhà nước chấp thuận thì sau khi được chấp thuận, tổ chức phát hành cổ phiếu làm cơ sở cho chào bán chứng </w:t>
      </w:r>
      <w:r w:rsidRPr="006261BA">
        <w:rPr>
          <w:rFonts w:ascii="Times New Roman" w:hAnsi="Times New Roman"/>
          <w:sz w:val="28"/>
          <w:szCs w:val="28"/>
        </w:rPr>
        <w:lastRenderedPageBreak/>
        <w:t>chỉ lưu ký tại nước ngoài hoặc tổ chức hỗ trợ phát hành chứng chỉ lưu ký tại nước ngoài trên cơ sở cổ phiếu đã phát hành tại Việt Nam phải gửi cho Ủy ban Chứng khoán Nhà nước bản sao hồ sơ đăng ký chào bán chứng chỉ lưu ký khi đăng ký chính thức với cơ quan có thẩm quyền của nước sở tại.</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Trong thời gian trước khi hồ sơ đăng ký chào bán chứng chỉ lưu ký tại nước ngoài được cơ quan có thẩm quyền nước sở tại chấp thuận, tổ chức phát hành cổ phiếu mới làm cơ sở cho chào bán chứng chỉ lưu ký tại nước ngoài hoặc hỗ trợ phát hành chứng chỉ lưu ký tại nước ngoài trên cơ sở cổ phiếu đã phát hành tại Việt Nam phải thông báo cho Ủy ban Chứng khoán Nhà nước những thay đổi, bổ sung (nếu có) trong hồ sơ đăng ký chào bán với cơ quan quản lý chứng khoán nước ngoài.</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Chứng chỉ lưu ký giao dịch tại nước ngoài có thể được hủy theo yêu cầu của người sở hữu chứng chỉ lưu ký. Tổ chức phát hành chứng chỉ lưu ký có trách nhiệm thông báo cho Tổng công ty lưu ký và bù trừ chứng khoán Việt Nam và Ủy ban Chứng khoán Nhà nước số lượng chứng chỉ lưu ký được hủy vào các ngày 15 và 30 hàng tháng.</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 xml:space="preserve">Chứng chỉ lưu ký sau khi hủy bỏ không được tái phát hành ngoại trừ trường hợp được tổ chức phát hành thực hiện việc đăng ký với Ủy ban Chứng khoán Nhà nước theo các quy định tại Điều </w:t>
      </w:r>
      <w:r w:rsidR="00131F12" w:rsidRPr="006261BA">
        <w:rPr>
          <w:rFonts w:ascii="Times New Roman" w:hAnsi="Times New Roman"/>
          <w:sz w:val="28"/>
          <w:szCs w:val="28"/>
        </w:rPr>
        <w:t>7</w:t>
      </w:r>
      <w:r w:rsidR="000F795E" w:rsidRPr="006261BA">
        <w:rPr>
          <w:rFonts w:ascii="Times New Roman" w:hAnsi="Times New Roman"/>
          <w:sz w:val="28"/>
          <w:szCs w:val="28"/>
        </w:rPr>
        <w:t>3</w:t>
      </w:r>
      <w:r w:rsidR="002639A3" w:rsidRPr="006261BA">
        <w:rPr>
          <w:rFonts w:ascii="Times New Roman" w:hAnsi="Times New Roman"/>
          <w:sz w:val="28"/>
          <w:szCs w:val="28"/>
        </w:rPr>
        <w:t xml:space="preserve"> </w:t>
      </w:r>
      <w:r w:rsidRPr="006261BA">
        <w:rPr>
          <w:rFonts w:ascii="Times New Roman" w:hAnsi="Times New Roman"/>
          <w:sz w:val="28"/>
          <w:szCs w:val="28"/>
        </w:rPr>
        <w:t>Nghị định này.</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Việc giao dịch, niêm yết cổ phiếu làm cơ sở cho chứng chỉ lưu ký tại nước ngoài sau khi hủy chứng chỉ lưu ký được thực hiện theo quy định của Sở giao dịch chứng khoán.</w:t>
      </w:r>
    </w:p>
    <w:p w:rsidR="00BD4116" w:rsidRPr="006261BA" w:rsidRDefault="00BD4116" w:rsidP="000C3BB7">
      <w:pPr>
        <w:keepNext/>
        <w:widowControl w:val="0"/>
        <w:numPr>
          <w:ilvl w:val="1"/>
          <w:numId w:val="104"/>
        </w:numPr>
        <w:spacing w:before="60" w:after="60" w:line="276" w:lineRule="auto"/>
        <w:rPr>
          <w:rFonts w:ascii="Times New Roman" w:hAnsi="Times New Roman"/>
          <w:sz w:val="28"/>
          <w:szCs w:val="28"/>
        </w:rPr>
      </w:pPr>
      <w:r w:rsidRPr="006261BA">
        <w:rPr>
          <w:rFonts w:ascii="Times New Roman" w:hAnsi="Times New Roman"/>
          <w:sz w:val="28"/>
          <w:szCs w:val="28"/>
        </w:rPr>
        <w:t>Ngoài các quy định riêng nêu trên, quy trình xử lý hồ sơ phát hành cổ phiếu mới làm cơ sở cho chào bán chứng chỉ lưu ký tại nước ngoài và hồ sơ hỗ trợ phát hành chứng chỉ lưu ký tại nước ngoài trên cơ sở số cổ phiếu đã phát hành tại Việt Nam thực hiện theo quy trình xử lý hồ sơ đăng ký chào bán chứng khoán ra công chúng quy định tại Nghị định này.</w:t>
      </w:r>
    </w:p>
    <w:p w:rsidR="00BD4116" w:rsidRPr="006261BA" w:rsidRDefault="00BD4116" w:rsidP="00D471EC">
      <w:pPr>
        <w:pStyle w:val="Heading1"/>
        <w:widowControl w:val="0"/>
        <w:spacing w:before="60" w:after="60" w:line="276" w:lineRule="auto"/>
        <w:rPr>
          <w:bCs w:val="0"/>
          <w:szCs w:val="28"/>
          <w:lang w:val="nl-NL"/>
        </w:rPr>
      </w:pPr>
      <w:r w:rsidRPr="006261BA">
        <w:rPr>
          <w:bCs w:val="0"/>
          <w:szCs w:val="28"/>
          <w:lang w:val="nl-NL"/>
        </w:rPr>
        <w:t xml:space="preserve">Điều </w:t>
      </w:r>
      <w:r w:rsidR="004E74B7" w:rsidRPr="006261BA">
        <w:rPr>
          <w:bCs w:val="0"/>
          <w:szCs w:val="28"/>
          <w:lang w:val="nl-NL"/>
        </w:rPr>
        <w:t>7</w:t>
      </w:r>
      <w:r w:rsidR="000F795E" w:rsidRPr="006261BA">
        <w:rPr>
          <w:bCs w:val="0"/>
          <w:szCs w:val="28"/>
          <w:lang w:val="nl-NL"/>
        </w:rPr>
        <w:t>5</w:t>
      </w:r>
      <w:r w:rsidRPr="006261BA">
        <w:rPr>
          <w:bCs w:val="0"/>
          <w:szCs w:val="28"/>
          <w:lang w:val="nl-NL"/>
        </w:rPr>
        <w:t>. Đăng ký chào bán chứng khoán tại nước ngoài</w:t>
      </w:r>
    </w:p>
    <w:p w:rsidR="00BD4116" w:rsidRPr="006261BA" w:rsidRDefault="00E74855" w:rsidP="000C3BB7">
      <w:pPr>
        <w:keepNext/>
        <w:widowControl w:val="0"/>
        <w:numPr>
          <w:ilvl w:val="0"/>
          <w:numId w:val="9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Công ty đại chúng</w:t>
      </w:r>
      <w:r w:rsidR="00BD4116" w:rsidRPr="006261BA">
        <w:rPr>
          <w:rFonts w:ascii="Times New Roman" w:hAnsi="Times New Roman"/>
          <w:sz w:val="28"/>
          <w:szCs w:val="28"/>
        </w:rPr>
        <w:t xml:space="preserve"> phải gửi Ủy ban Chứng khoán Nhà nước tài liệu đăng ký chào bán chứng khoán tại nước ngoài trước khi gửi hồ sơ đăng ký chào bán chứng khoán chính thức cho cơ quan có thẩm quyền tại nước ngoài bao gồm:</w:t>
      </w:r>
    </w:p>
    <w:p w:rsidR="00BD4116" w:rsidRPr="006261BA" w:rsidRDefault="00BD4116" w:rsidP="000C3BB7">
      <w:pPr>
        <w:keepNext/>
        <w:widowControl w:val="0"/>
        <w:numPr>
          <w:ilvl w:val="0"/>
          <w:numId w:val="53"/>
        </w:numPr>
        <w:spacing w:before="60" w:after="60" w:line="276" w:lineRule="auto"/>
        <w:rPr>
          <w:rFonts w:ascii="Times New Roman" w:hAnsi="Times New Roman"/>
          <w:sz w:val="28"/>
          <w:szCs w:val="28"/>
        </w:rPr>
      </w:pPr>
      <w:r w:rsidRPr="006261BA">
        <w:rPr>
          <w:rFonts w:ascii="Times New Roman" w:hAnsi="Times New Roman"/>
          <w:sz w:val="28"/>
          <w:szCs w:val="28"/>
        </w:rPr>
        <w:t>Quyết định của Đại hội đồng cổ đông</w:t>
      </w:r>
      <w:r w:rsidR="00176509" w:rsidRPr="006261BA">
        <w:rPr>
          <w:rFonts w:ascii="Times New Roman" w:hAnsi="Times New Roman"/>
          <w:sz w:val="28"/>
          <w:szCs w:val="28"/>
        </w:rPr>
        <w:t xml:space="preserve"> </w:t>
      </w:r>
      <w:r w:rsidRPr="006261BA">
        <w:rPr>
          <w:rFonts w:ascii="Times New Roman" w:hAnsi="Times New Roman"/>
          <w:sz w:val="28"/>
          <w:szCs w:val="28"/>
        </w:rPr>
        <w:t>thông qua phương án chào bán chứng khoán và phương án sử dụng vốn huy động từ đợt chào bán chứng khoán tại nước ngoài;</w:t>
      </w:r>
    </w:p>
    <w:p w:rsidR="00BD4116" w:rsidRPr="006261BA" w:rsidRDefault="00BD4116" w:rsidP="000C3BB7">
      <w:pPr>
        <w:keepNext/>
        <w:widowControl w:val="0"/>
        <w:numPr>
          <w:ilvl w:val="0"/>
          <w:numId w:val="53"/>
        </w:numPr>
        <w:spacing w:before="60" w:after="60" w:line="276" w:lineRule="auto"/>
        <w:rPr>
          <w:rFonts w:ascii="Times New Roman" w:hAnsi="Times New Roman"/>
          <w:sz w:val="28"/>
          <w:szCs w:val="28"/>
        </w:rPr>
      </w:pPr>
      <w:r w:rsidRPr="006261BA">
        <w:rPr>
          <w:rFonts w:ascii="Times New Roman" w:hAnsi="Times New Roman"/>
          <w:sz w:val="28"/>
          <w:szCs w:val="28"/>
        </w:rPr>
        <w:t xml:space="preserve">Báo cáo tài chính được lập theo chuẩn mực kế toán quốc tế trong </w:t>
      </w:r>
      <w:r w:rsidRPr="006261BA">
        <w:rPr>
          <w:rFonts w:ascii="Times New Roman" w:hAnsi="Times New Roman"/>
          <w:sz w:val="28"/>
          <w:szCs w:val="28"/>
        </w:rPr>
        <w:lastRenderedPageBreak/>
        <w:t>trường hợp pháp luật nước sở tại yêu cầu;</w:t>
      </w:r>
    </w:p>
    <w:p w:rsidR="00BD4116" w:rsidRPr="006261BA" w:rsidRDefault="00BD4116" w:rsidP="000C3BB7">
      <w:pPr>
        <w:keepNext/>
        <w:widowControl w:val="0"/>
        <w:numPr>
          <w:ilvl w:val="0"/>
          <w:numId w:val="53"/>
        </w:numPr>
        <w:spacing w:before="60" w:after="60" w:line="276" w:lineRule="auto"/>
        <w:rPr>
          <w:rFonts w:ascii="Times New Roman" w:hAnsi="Times New Roman"/>
          <w:sz w:val="28"/>
          <w:szCs w:val="28"/>
        </w:rPr>
      </w:pPr>
      <w:r w:rsidRPr="006261BA">
        <w:rPr>
          <w:rFonts w:ascii="Times New Roman" w:hAnsi="Times New Roman"/>
          <w:sz w:val="28"/>
          <w:szCs w:val="28"/>
        </w:rPr>
        <w:t>Giấy xác nhận tài khoản vốn phát hành chứng khoán bằng ngoại tệ của tổ chức tín dụng được phép;</w:t>
      </w:r>
    </w:p>
    <w:p w:rsidR="00BD4116" w:rsidRPr="006261BA" w:rsidRDefault="00BD4116" w:rsidP="000C3BB7">
      <w:pPr>
        <w:keepNext/>
        <w:widowControl w:val="0"/>
        <w:numPr>
          <w:ilvl w:val="0"/>
          <w:numId w:val="53"/>
        </w:numPr>
        <w:spacing w:before="60" w:after="60" w:line="276" w:lineRule="auto"/>
        <w:rPr>
          <w:rFonts w:ascii="Times New Roman" w:hAnsi="Times New Roman"/>
          <w:sz w:val="28"/>
          <w:szCs w:val="28"/>
        </w:rPr>
      </w:pPr>
      <w:r w:rsidRPr="006261BA">
        <w:rPr>
          <w:rFonts w:ascii="Times New Roman" w:hAnsi="Times New Roman"/>
          <w:sz w:val="28"/>
          <w:szCs w:val="28"/>
        </w:rPr>
        <w:t>Văn bản của Ngân hàng Nhà nước Việt Nam xác định hạn mức phát hành nằm trong tổng hạn mức vay thương mại nước ngoài của quốc gia đối với phát hành trái phiếu;</w:t>
      </w:r>
    </w:p>
    <w:p w:rsidR="00BD4116" w:rsidRPr="006261BA" w:rsidRDefault="00BD4116"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đ) Có văn bản chấp thuận của cơ quan có thẩm quyền đối với việc phát hành chứng khoán tại nước ngoài của tổ chức phát hành mà pháp luật chuyên ngành quy định phải có chấp thuận của cơ quan có thẩm quyền;</w:t>
      </w:r>
    </w:p>
    <w:p w:rsidR="00BD4116" w:rsidRPr="006261BA" w:rsidRDefault="00BD4116" w:rsidP="000C3BB7">
      <w:pPr>
        <w:keepNext/>
        <w:widowControl w:val="0"/>
        <w:numPr>
          <w:ilvl w:val="0"/>
          <w:numId w:val="53"/>
        </w:numPr>
        <w:spacing w:before="60" w:after="60" w:line="276" w:lineRule="auto"/>
        <w:rPr>
          <w:rFonts w:ascii="Times New Roman" w:hAnsi="Times New Roman"/>
          <w:sz w:val="28"/>
          <w:szCs w:val="28"/>
        </w:rPr>
      </w:pPr>
      <w:r w:rsidRPr="006261BA">
        <w:rPr>
          <w:rFonts w:ascii="Times New Roman" w:hAnsi="Times New Roman"/>
          <w:sz w:val="28"/>
          <w:szCs w:val="28"/>
        </w:rPr>
        <w:t>Các hồ sơ đăng ký chào bán với cơ quan có thẩm quyền của nước nơi tổ chức phát hành đăng ký chào bán.</w:t>
      </w:r>
    </w:p>
    <w:p w:rsidR="00BD4116" w:rsidRPr="006261BA" w:rsidRDefault="00BD4116" w:rsidP="000C3BB7">
      <w:pPr>
        <w:keepNext/>
        <w:widowControl w:val="0"/>
        <w:numPr>
          <w:ilvl w:val="0"/>
          <w:numId w:val="9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Trong thời hạn 10 ngày kể từ ngày nhận được đầy đủ tài liệu báo cáo, Ủy ban Chứng khoán Nhà nước phải thông báo </w:t>
      </w:r>
      <w:r w:rsidR="002C5736" w:rsidRPr="006261BA">
        <w:rPr>
          <w:rFonts w:ascii="Times New Roman" w:hAnsi="Times New Roman"/>
          <w:sz w:val="28"/>
          <w:szCs w:val="28"/>
        </w:rPr>
        <w:t xml:space="preserve">bằng văn bản </w:t>
      </w:r>
      <w:r w:rsidRPr="006261BA">
        <w:rPr>
          <w:rFonts w:ascii="Times New Roman" w:hAnsi="Times New Roman"/>
          <w:sz w:val="28"/>
          <w:szCs w:val="28"/>
        </w:rPr>
        <w:t>cho tổ chức phát hành ý kiến chấp thuận hay không chấp thuận về hồ sơ chào bán và nêu rõ lý do.</w:t>
      </w:r>
    </w:p>
    <w:p w:rsidR="00BD4116" w:rsidRPr="006261BA" w:rsidRDefault="00BD4116" w:rsidP="000C3BB7">
      <w:pPr>
        <w:keepNext/>
        <w:widowControl w:val="0"/>
        <w:numPr>
          <w:ilvl w:val="0"/>
          <w:numId w:val="9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Trong thời hạn 10 ngày kể từ ngày kết thúc đợt chào bán, tổ chức phát hành phải báo cáo kết quả chào bán chứng khoán cho Ủy ban Chứng khoán Nhà nước, đồng thời công bố thông tin về kết quả đợt chào bán trên các phương tiện thông tin đại chúng theo quy định.</w:t>
      </w:r>
    </w:p>
    <w:p w:rsidR="00BD4116" w:rsidRPr="006261BA" w:rsidRDefault="00BD4116" w:rsidP="000C3BB7">
      <w:pPr>
        <w:keepNext/>
        <w:widowControl w:val="0"/>
        <w:numPr>
          <w:ilvl w:val="0"/>
          <w:numId w:val="9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Báo cáo kết quả chào bán gửi Ủy ban Chứng khoán Nhà nước phải đồng thời gửi Tổng công ty lưu ký và bù trừ chứng khoán Việt Nam để điều chỉnh tỷ lệ cổ phần của tổ chức và nhà đầu tư nước ngoài được phép giao dịch tại thị trường chứng khoán Việt Nam, Sở giao dịch chứng khoán và các cơ quan khác theo quy định của pháp luật chuyên ngành.</w:t>
      </w:r>
    </w:p>
    <w:p w:rsidR="00BD4116" w:rsidRPr="006261BA" w:rsidRDefault="00BD4116" w:rsidP="000C3BB7">
      <w:pPr>
        <w:keepNext/>
        <w:widowControl w:val="0"/>
        <w:numPr>
          <w:ilvl w:val="0"/>
          <w:numId w:val="92"/>
        </w:numPr>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Trong quá trình sử dụng vốn huy động từ đợt chào bán ra nước ngoài, định kỳ 06 tháng kể từ ngày kết thúc đợt chào bán, tổ chức phát hành phải báo cáo Ủy ban Chứng khoán Nhà nước về tiến độ sử dụng vốn thu được từ đợt chào bán. Trường hợp thay đổi mục đích sử dụng vốn, tổ chức phát hành phải báo cáo Ủy ban Chứng khoán Nhà nước và công bố thông tin về lý do quyết định thay đổi.</w:t>
      </w:r>
      <w:r w:rsidR="005F7E5B" w:rsidRPr="006261BA">
        <w:rPr>
          <w:rFonts w:ascii="Times New Roman" w:hAnsi="Times New Roman"/>
          <w:sz w:val="28"/>
          <w:szCs w:val="28"/>
        </w:rPr>
        <w:t xml:space="preserve"> </w:t>
      </w:r>
    </w:p>
    <w:bookmarkEnd w:id="0"/>
    <w:p w:rsidR="003D1FBA" w:rsidRPr="006261BA" w:rsidRDefault="003D1FBA" w:rsidP="00D471EC">
      <w:pPr>
        <w:keepNext/>
        <w:widowControl w:val="0"/>
        <w:spacing w:before="60" w:after="60" w:line="276" w:lineRule="auto"/>
        <w:ind w:firstLine="0"/>
        <w:jc w:val="center"/>
        <w:outlineLvl w:val="0"/>
        <w:rPr>
          <w:rFonts w:ascii="Times New Roman" w:hAnsi="Times New Roman"/>
          <w:b/>
          <w:bCs/>
          <w:sz w:val="28"/>
          <w:szCs w:val="28"/>
          <w:lang w:val="nl-NL"/>
        </w:rPr>
      </w:pPr>
      <w:r w:rsidRPr="006261BA">
        <w:rPr>
          <w:rFonts w:ascii="Times New Roman" w:hAnsi="Times New Roman"/>
          <w:b/>
          <w:bCs/>
          <w:sz w:val="28"/>
          <w:szCs w:val="28"/>
          <w:lang w:val="nl-NL"/>
        </w:rPr>
        <w:t>Mục 7</w:t>
      </w:r>
    </w:p>
    <w:p w:rsidR="003D1FBA" w:rsidRPr="006261BA" w:rsidRDefault="003D1FBA" w:rsidP="00D471EC">
      <w:pPr>
        <w:keepNext/>
        <w:widowControl w:val="0"/>
        <w:spacing w:before="60" w:after="60" w:line="276" w:lineRule="auto"/>
        <w:ind w:firstLine="0"/>
        <w:jc w:val="center"/>
        <w:outlineLvl w:val="0"/>
        <w:rPr>
          <w:rFonts w:ascii="Times New Roman" w:hAnsi="Times New Roman"/>
          <w:b/>
          <w:bCs/>
          <w:sz w:val="28"/>
          <w:szCs w:val="28"/>
          <w:lang w:val="nl-NL"/>
        </w:rPr>
      </w:pPr>
      <w:r w:rsidRPr="006261BA">
        <w:rPr>
          <w:rFonts w:ascii="Times New Roman" w:hAnsi="Times New Roman"/>
          <w:b/>
          <w:bCs/>
          <w:sz w:val="28"/>
          <w:szCs w:val="28"/>
          <w:lang w:val="nl-NL"/>
        </w:rPr>
        <w:t>CHÀO MUA CÔNG KHAI CỔ PHIẾU CỦA CÔNG TY ĐẠI CHÚNG, CHỨNG CHỈ QUỸ ĐÓNG</w:t>
      </w:r>
    </w:p>
    <w:p w:rsidR="003D1FBA" w:rsidRPr="006261BA" w:rsidRDefault="003D1FBA" w:rsidP="00D471EC">
      <w:pPr>
        <w:pStyle w:val="Heading1"/>
        <w:widowControl w:val="0"/>
        <w:spacing w:before="60" w:after="60" w:line="276" w:lineRule="auto"/>
        <w:rPr>
          <w:bCs w:val="0"/>
          <w:szCs w:val="28"/>
          <w:lang w:val="nl-NL"/>
        </w:rPr>
      </w:pPr>
      <w:bookmarkStart w:id="2" w:name="_GoBack"/>
      <w:bookmarkEnd w:id="2"/>
      <w:r w:rsidRPr="006261BA">
        <w:rPr>
          <w:szCs w:val="28"/>
          <w:lang w:val="nl-NL"/>
        </w:rPr>
        <w:t>Điều 7</w:t>
      </w:r>
      <w:r w:rsidR="000F795E" w:rsidRPr="006261BA">
        <w:rPr>
          <w:szCs w:val="28"/>
          <w:lang w:val="nl-NL"/>
        </w:rPr>
        <w:t>6</w:t>
      </w:r>
      <w:r w:rsidRPr="006261BA">
        <w:rPr>
          <w:szCs w:val="28"/>
          <w:lang w:val="nl-NL"/>
        </w:rPr>
        <w:t>. Nguyên tắc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Việc chào mua công khai phải đảm bảo công bằng đối với các cổ đông của công ty mục tiêu hoặc nhà đầu tư của quỹ đầu tư mục tiêu</w:t>
      </w:r>
      <w:r w:rsidR="000256AF"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2. Các bên tham gia chào mua công khai được cung cấp đầy đủ thông tin </w:t>
      </w:r>
      <w:r w:rsidRPr="006261BA">
        <w:rPr>
          <w:rFonts w:ascii="Times New Roman" w:hAnsi="Times New Roman"/>
          <w:sz w:val="28"/>
          <w:szCs w:val="28"/>
          <w:lang w:val="nl-NL"/>
        </w:rPr>
        <w:lastRenderedPageBreak/>
        <w:t>để tiếp cận đề nghị mua cổ phiếu, chứng chỉ quỹ đóng</w:t>
      </w:r>
      <w:r w:rsidR="000256AF"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Tôn trọng quyền tự định đoạt của các cổ đông của công ty mục tiêu hoặc nhà đầu tư của quỹ đầu tư mục tiêu</w:t>
      </w:r>
      <w:r w:rsidR="000256AF" w:rsidRPr="006261BA">
        <w:rPr>
          <w:rFonts w:ascii="Times New Roman" w:hAnsi="Times New Roman"/>
          <w:sz w:val="28"/>
          <w:szCs w:val="28"/>
          <w:lang w:val="nl-NL"/>
        </w:rPr>
        <w:t>;</w:t>
      </w:r>
    </w:p>
    <w:p w:rsidR="003D1FBA" w:rsidRPr="006261BA" w:rsidRDefault="00A50AA5"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4</w:t>
      </w:r>
      <w:r w:rsidR="003D1FBA" w:rsidRPr="006261BA">
        <w:rPr>
          <w:rFonts w:ascii="Times New Roman" w:hAnsi="Times New Roman"/>
          <w:sz w:val="28"/>
          <w:szCs w:val="28"/>
          <w:lang w:val="nl-NL"/>
        </w:rPr>
        <w:t xml:space="preserve">. Tổ chức, cá nhân chào mua công khai phải chỉ định một công ty chứng khoán làm đại lý chào mua. </w:t>
      </w:r>
    </w:p>
    <w:p w:rsidR="003D1FBA" w:rsidRPr="006261BA" w:rsidRDefault="003D1FBA" w:rsidP="00D471EC">
      <w:pPr>
        <w:pStyle w:val="Heading1"/>
        <w:widowControl w:val="0"/>
        <w:spacing w:before="60" w:after="60" w:line="276" w:lineRule="auto"/>
        <w:rPr>
          <w:b w:val="0"/>
          <w:bCs w:val="0"/>
          <w:szCs w:val="28"/>
          <w:lang w:val="nl-NL"/>
        </w:rPr>
      </w:pPr>
      <w:r w:rsidRPr="006261BA">
        <w:rPr>
          <w:szCs w:val="28"/>
          <w:lang w:val="nl-NL"/>
        </w:rPr>
        <w:t>Điều 7</w:t>
      </w:r>
      <w:r w:rsidR="000F795E" w:rsidRPr="006261BA">
        <w:rPr>
          <w:szCs w:val="28"/>
          <w:lang w:val="nl-NL"/>
        </w:rPr>
        <w:t>7</w:t>
      </w:r>
      <w:r w:rsidRPr="006261BA">
        <w:rPr>
          <w:szCs w:val="28"/>
          <w:lang w:val="nl-NL"/>
        </w:rPr>
        <w:t>. Các trường hợp chào mua công khai</w:t>
      </w:r>
      <w:r w:rsidRPr="006261BA">
        <w:rPr>
          <w:b w:val="0"/>
          <w:szCs w:val="28"/>
          <w:lang w:val="nl-NL"/>
        </w:rPr>
        <w:t xml:space="preserve"> </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Các trường hợp phải chào mua công khai theo quy định tại khoản 1 Điều 35 Luật Chứng khoán.</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2. Ngoài các trường hợp phải chào mua công khai theo quy định tại khoản 1</w:t>
      </w:r>
      <w:r w:rsidRPr="006261BA">
        <w:rPr>
          <w:rFonts w:ascii="Times New Roman" w:hAnsi="Times New Roman"/>
          <w:sz w:val="28"/>
          <w:szCs w:val="28"/>
          <w:lang w:val="vi-VN"/>
        </w:rPr>
        <w:t xml:space="preserve"> </w:t>
      </w:r>
      <w:r w:rsidRPr="006261BA">
        <w:rPr>
          <w:rFonts w:ascii="Times New Roman" w:hAnsi="Times New Roman"/>
          <w:sz w:val="28"/>
          <w:szCs w:val="28"/>
          <w:lang w:val="nl-NL"/>
        </w:rPr>
        <w:t>Điều</w:t>
      </w:r>
      <w:r w:rsidRPr="006261BA">
        <w:rPr>
          <w:rFonts w:ascii="Times New Roman" w:hAnsi="Times New Roman"/>
          <w:sz w:val="28"/>
          <w:szCs w:val="28"/>
          <w:lang w:val="vi-VN"/>
        </w:rPr>
        <w:t xml:space="preserve"> này</w:t>
      </w:r>
      <w:r w:rsidRPr="006261BA">
        <w:rPr>
          <w:rFonts w:ascii="Times New Roman" w:hAnsi="Times New Roman"/>
          <w:sz w:val="28"/>
          <w:szCs w:val="28"/>
          <w:lang w:val="nl-NL"/>
        </w:rPr>
        <w:t>, tổ chức,</w:t>
      </w:r>
      <w:r w:rsidR="00A50AA5" w:rsidRPr="006261BA">
        <w:rPr>
          <w:rFonts w:ascii="Times New Roman" w:hAnsi="Times New Roman"/>
          <w:sz w:val="28"/>
          <w:szCs w:val="28"/>
          <w:lang w:val="nl-NL"/>
        </w:rPr>
        <w:t xml:space="preserve"> </w:t>
      </w:r>
      <w:r w:rsidRPr="006261BA">
        <w:rPr>
          <w:rFonts w:ascii="Times New Roman" w:hAnsi="Times New Roman"/>
          <w:sz w:val="28"/>
          <w:szCs w:val="28"/>
          <w:lang w:val="nl-NL"/>
        </w:rPr>
        <w:t>cá nhân có ý định thực hiện chào mua công khai đối với cổ phiếu của công ty đại chúng hoặc chứng chỉ quỹ đóng phải thực hiện đầy đủ các quy định tại Nghị định này về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3. </w:t>
      </w:r>
      <w:r w:rsidRPr="006261BA">
        <w:rPr>
          <w:rFonts w:ascii="Times New Roman" w:hAnsi="Times New Roman"/>
          <w:sz w:val="28"/>
          <w:szCs w:val="28"/>
          <w:lang w:val="vi-VN"/>
        </w:rPr>
        <w:t>T</w:t>
      </w:r>
      <w:r w:rsidRPr="006261BA">
        <w:rPr>
          <w:rFonts w:ascii="Times New Roman" w:hAnsi="Times New Roman"/>
          <w:sz w:val="28"/>
          <w:szCs w:val="28"/>
          <w:lang w:val="nl-NL"/>
        </w:rPr>
        <w:t>rường hợp không phải chào mua công khai theo quy định tại điểm b khoản 2 Điều 35 Luật Chứng khoán thì cổ đông, nhà đầu tư là đối tượng chuyển nhượng, nhận chuyển nhượng và người có liên quan của các cổ đông, nhà đầu tư này không có quyền biểu quyết về việc chuyển nhượng cổ phiếu, chứng chỉ quỹ. Việc chuyển nhượng cổ phiếu, chứng chỉ quỹ được thông qua khi có số cổ đông, nhà đầu tư đại diện tối thiểu 65% tổng số cổ phiếu có quyền biểu quyết, chứng chỉ quỹ đóng đang lưu hành còn lại tán thành.</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7</w:t>
      </w:r>
      <w:r w:rsidR="000F795E" w:rsidRPr="006261BA">
        <w:rPr>
          <w:szCs w:val="28"/>
          <w:lang w:val="nl-NL"/>
        </w:rPr>
        <w:t>8</w:t>
      </w:r>
      <w:r w:rsidRPr="006261BA">
        <w:rPr>
          <w:szCs w:val="28"/>
          <w:lang w:val="nl-NL"/>
        </w:rPr>
        <w:t>. Hồ sơ đăng ký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1. Giấy đăng ký chào mua công khai theo </w:t>
      </w:r>
      <w:r w:rsidR="000E4E2E" w:rsidRPr="006261BA">
        <w:rPr>
          <w:rFonts w:ascii="Times New Roman" w:hAnsi="Times New Roman"/>
          <w:sz w:val="28"/>
          <w:szCs w:val="28"/>
          <w:lang w:val="nl-NL"/>
        </w:rPr>
        <w:t xml:space="preserve">Mẫu số </w:t>
      </w:r>
      <w:r w:rsidR="009A4753" w:rsidRPr="006261BA">
        <w:rPr>
          <w:rFonts w:ascii="Times New Roman" w:hAnsi="Times New Roman"/>
          <w:sz w:val="28"/>
          <w:szCs w:val="28"/>
          <w:lang w:val="nl-NL"/>
        </w:rPr>
        <w:t>2</w:t>
      </w:r>
      <w:r w:rsidR="009344CC" w:rsidRPr="006261BA">
        <w:rPr>
          <w:rFonts w:ascii="Times New Roman" w:hAnsi="Times New Roman"/>
          <w:sz w:val="28"/>
          <w:szCs w:val="28"/>
          <w:lang w:val="nl-NL"/>
        </w:rPr>
        <w:t>1</w:t>
      </w:r>
      <w:r w:rsidRPr="006261BA">
        <w:rPr>
          <w:rFonts w:ascii="Times New Roman" w:hAnsi="Times New Roman"/>
          <w:sz w:val="28"/>
          <w:szCs w:val="28"/>
          <w:lang w:val="nl-NL"/>
        </w:rPr>
        <w:t xml:space="preserve"> Phụ lục ban hành kèm theo Nghị định này</w:t>
      </w:r>
      <w:r w:rsidR="000256AF"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2. Quyết định của Đại hội đồng cổ đông hoặc Hội đồng quản trị, Hội đồng thành viên hoặc </w:t>
      </w:r>
      <w:r w:rsidRPr="006261BA">
        <w:rPr>
          <w:rFonts w:ascii="Times New Roman" w:hAnsi="Times New Roman"/>
          <w:sz w:val="28"/>
          <w:szCs w:val="28"/>
          <w:lang w:val="vi-VN"/>
        </w:rPr>
        <w:t>C</w:t>
      </w:r>
      <w:r w:rsidRPr="006261BA">
        <w:rPr>
          <w:rFonts w:ascii="Times New Roman" w:hAnsi="Times New Roman"/>
          <w:sz w:val="28"/>
          <w:szCs w:val="28"/>
          <w:lang w:val="nl-NL"/>
        </w:rPr>
        <w:t>hủ sở hữu công ty, Đại hội nhà đầu tư thông qua việc chào mua công khai</w:t>
      </w:r>
      <w:r w:rsidR="000256AF"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Tài liệu xác nhận tổ chức, cá nhân có đủ tiền để thực hiện chào mua công khai</w:t>
      </w:r>
      <w:r w:rsidR="000256AF" w:rsidRPr="006261BA">
        <w:rPr>
          <w:rFonts w:ascii="Times New Roman" w:hAnsi="Times New Roman"/>
          <w:sz w:val="28"/>
          <w:szCs w:val="28"/>
          <w:lang w:val="nl-NL"/>
        </w:rPr>
        <w:t>;</w:t>
      </w:r>
    </w:p>
    <w:p w:rsidR="003D1FBA" w:rsidRPr="006261BA" w:rsidRDefault="003D1FBA" w:rsidP="00D471EC">
      <w:pPr>
        <w:pStyle w:val="Heading1"/>
        <w:widowControl w:val="0"/>
        <w:spacing w:before="60" w:after="60" w:line="276" w:lineRule="auto"/>
        <w:rPr>
          <w:szCs w:val="28"/>
        </w:rPr>
      </w:pPr>
      <w:r w:rsidRPr="006261BA">
        <w:rPr>
          <w:b w:val="0"/>
          <w:szCs w:val="28"/>
        </w:rPr>
        <w:t>4. Bản công bố thông tin theo M</w:t>
      </w:r>
      <w:r w:rsidR="000E4E2E" w:rsidRPr="006261BA">
        <w:rPr>
          <w:b w:val="0"/>
          <w:szCs w:val="28"/>
        </w:rPr>
        <w:t xml:space="preserve">ẫu số </w:t>
      </w:r>
      <w:r w:rsidR="009A4753" w:rsidRPr="006261BA">
        <w:rPr>
          <w:b w:val="0"/>
          <w:szCs w:val="28"/>
          <w:lang w:val="en-US"/>
        </w:rPr>
        <w:t>2</w:t>
      </w:r>
      <w:r w:rsidR="009344CC" w:rsidRPr="006261BA">
        <w:rPr>
          <w:b w:val="0"/>
          <w:szCs w:val="28"/>
          <w:lang w:val="en-US"/>
        </w:rPr>
        <w:t>2</w:t>
      </w:r>
      <w:r w:rsidRPr="006261BA">
        <w:rPr>
          <w:b w:val="0"/>
          <w:szCs w:val="28"/>
        </w:rPr>
        <w:t xml:space="preserve"> Phụ lục ban hành kèm theo Nghị định này</w:t>
      </w:r>
      <w:r w:rsidR="000256AF" w:rsidRPr="006261BA">
        <w:rPr>
          <w:b w:val="0"/>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vi-VN"/>
        </w:rPr>
      </w:pPr>
      <w:r w:rsidRPr="006261BA">
        <w:rPr>
          <w:rFonts w:ascii="Times New Roman" w:hAnsi="Times New Roman"/>
          <w:sz w:val="28"/>
          <w:szCs w:val="28"/>
        </w:rPr>
        <w:t>5.</w:t>
      </w:r>
      <w:r w:rsidRPr="006261BA">
        <w:rPr>
          <w:rFonts w:ascii="Times New Roman" w:hAnsi="Times New Roman"/>
          <w:sz w:val="28"/>
          <w:szCs w:val="28"/>
          <w:lang w:val="vi-VN"/>
        </w:rPr>
        <w:t xml:space="preserve"> Văn bản của công ty chứng khoán xác nhận làm đạ</w:t>
      </w:r>
      <w:r w:rsidRPr="006261BA">
        <w:rPr>
          <w:rFonts w:ascii="Times New Roman" w:hAnsi="Times New Roman"/>
          <w:sz w:val="28"/>
          <w:szCs w:val="28"/>
        </w:rPr>
        <w:t>i lý chào mua công khai.</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7</w:t>
      </w:r>
      <w:r w:rsidR="000F795E" w:rsidRPr="006261BA">
        <w:rPr>
          <w:szCs w:val="28"/>
          <w:lang w:val="nl-NL"/>
        </w:rPr>
        <w:t>9</w:t>
      </w:r>
      <w:r w:rsidRPr="006261BA">
        <w:rPr>
          <w:szCs w:val="28"/>
          <w:lang w:val="nl-NL"/>
        </w:rPr>
        <w:t>. Trình tự, thủ tục đăng ký chào mua</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Tổ chức, cá nhân</w:t>
      </w:r>
      <w:r w:rsidR="00A313B0">
        <w:rPr>
          <w:rFonts w:ascii="Times New Roman" w:hAnsi="Times New Roman"/>
          <w:sz w:val="28"/>
          <w:szCs w:val="28"/>
          <w:lang w:val="nl-NL"/>
        </w:rPr>
        <w:t xml:space="preserve"> </w:t>
      </w:r>
      <w:r w:rsidR="00A313B0" w:rsidRPr="00A313B0">
        <w:rPr>
          <w:rFonts w:ascii="Times New Roman" w:hAnsi="Times New Roman" w:hint="eastAsia"/>
          <w:sz w:val="28"/>
          <w:szCs w:val="28"/>
          <w:lang w:val="nl-NL"/>
        </w:rPr>
        <w:t>đă</w:t>
      </w:r>
      <w:r w:rsidR="00A313B0">
        <w:rPr>
          <w:rFonts w:ascii="Times New Roman" w:hAnsi="Times New Roman"/>
          <w:sz w:val="28"/>
          <w:szCs w:val="28"/>
          <w:lang w:val="nl-NL"/>
        </w:rPr>
        <w:t>ng k</w:t>
      </w:r>
      <w:r w:rsidR="00A313B0" w:rsidRPr="00A313B0">
        <w:rPr>
          <w:rFonts w:ascii="Times New Roman" w:hAnsi="Times New Roman"/>
          <w:sz w:val="28"/>
          <w:szCs w:val="28"/>
          <w:lang w:val="nl-NL"/>
        </w:rPr>
        <w:t>ý</w:t>
      </w:r>
      <w:r w:rsidR="00A313B0">
        <w:rPr>
          <w:rFonts w:ascii="Times New Roman" w:hAnsi="Times New Roman"/>
          <w:sz w:val="28"/>
          <w:szCs w:val="28"/>
          <w:lang w:val="nl-NL"/>
        </w:rPr>
        <w:t xml:space="preserve"> ch</w:t>
      </w:r>
      <w:r w:rsidR="00A313B0" w:rsidRPr="00A313B0">
        <w:rPr>
          <w:rFonts w:ascii="Times New Roman" w:hAnsi="Times New Roman"/>
          <w:sz w:val="28"/>
          <w:szCs w:val="28"/>
          <w:lang w:val="nl-NL"/>
        </w:rPr>
        <w:t>ào</w:t>
      </w:r>
      <w:r w:rsidR="00A313B0">
        <w:rPr>
          <w:rFonts w:ascii="Times New Roman" w:hAnsi="Times New Roman"/>
          <w:sz w:val="28"/>
          <w:szCs w:val="28"/>
          <w:lang w:val="nl-NL"/>
        </w:rPr>
        <w:t xml:space="preserve"> mua</w:t>
      </w:r>
      <w:r w:rsidRPr="006261BA">
        <w:rPr>
          <w:rFonts w:ascii="Times New Roman" w:hAnsi="Times New Roman"/>
          <w:sz w:val="28"/>
          <w:szCs w:val="28"/>
          <w:lang w:val="nl-NL"/>
        </w:rPr>
        <w:t xml:space="preserve"> gửi hồ sơ đăng ký chào mua công khai đến Ủy ban Chứng khoán Nhà nước; đồng thời gửi cho công ty mục tiêu, công ty quản lý quỹ. </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vi-VN"/>
        </w:rPr>
        <w:lastRenderedPageBreak/>
        <w:t xml:space="preserve">2. </w:t>
      </w:r>
      <w:r w:rsidRPr="006261BA">
        <w:rPr>
          <w:rFonts w:ascii="Times New Roman" w:hAnsi="Times New Roman"/>
          <w:sz w:val="28"/>
          <w:szCs w:val="28"/>
          <w:lang w:val="nl-NL"/>
        </w:rPr>
        <w:t>Trong thời hạn 03 ngày</w:t>
      </w:r>
      <w:r w:rsidRPr="006261BA">
        <w:rPr>
          <w:rFonts w:ascii="Times New Roman" w:hAnsi="Times New Roman"/>
          <w:sz w:val="28"/>
          <w:szCs w:val="28"/>
          <w:lang w:val="vi-VN"/>
        </w:rPr>
        <w:t xml:space="preserve"> làm việc</w:t>
      </w:r>
      <w:r w:rsidRPr="006261BA">
        <w:rPr>
          <w:rFonts w:ascii="Times New Roman" w:hAnsi="Times New Roman"/>
          <w:sz w:val="28"/>
          <w:szCs w:val="28"/>
          <w:lang w:val="nl-NL"/>
        </w:rPr>
        <w:t xml:space="preserve"> kể từ ngày nhận được </w:t>
      </w:r>
      <w:r w:rsidRPr="006261BA">
        <w:rPr>
          <w:rFonts w:ascii="Times New Roman" w:hAnsi="Times New Roman"/>
          <w:sz w:val="28"/>
          <w:szCs w:val="28"/>
          <w:lang w:val="vi-VN"/>
        </w:rPr>
        <w:t>hồ sơ</w:t>
      </w:r>
      <w:r w:rsidRPr="006261BA">
        <w:rPr>
          <w:rFonts w:ascii="Times New Roman" w:hAnsi="Times New Roman"/>
          <w:sz w:val="28"/>
          <w:szCs w:val="28"/>
          <w:lang w:val="nl-NL"/>
        </w:rPr>
        <w:t xml:space="preserve"> đăng ký chào mua</w:t>
      </w:r>
      <w:r w:rsidRPr="006261BA">
        <w:rPr>
          <w:rFonts w:ascii="Times New Roman" w:hAnsi="Times New Roman"/>
          <w:sz w:val="28"/>
          <w:szCs w:val="28"/>
          <w:lang w:val="vi-VN"/>
        </w:rPr>
        <w:t xml:space="preserve"> công khai</w:t>
      </w:r>
      <w:r w:rsidRPr="006261BA">
        <w:rPr>
          <w:rFonts w:ascii="Times New Roman" w:hAnsi="Times New Roman"/>
          <w:sz w:val="28"/>
          <w:szCs w:val="28"/>
          <w:lang w:val="nl-NL"/>
        </w:rPr>
        <w:t xml:space="preserve">, công ty mục tiêu, công ty quản lý quỹ có nghĩa vụ công bố thông tin về việc nhận được đề nghị chào mua trên phương tiện công bố thông tin của công ty, Sở giao dịch chứng khoán. </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Trong thời hạn 15 ngày kể từ ngày nhận được hồ sơ đầy đủ và hợp lệ, Ủy ban Chứng khoán Nhà nước xem xét, thông báo cho tổ chức, cá nhân đăng ký chào mua và đăng tải trên trang thông tin điện tử của Ủy ban Chứng khoán Nhà nước về việc đã nhận đầy đủ hồ sơ đăng ký chào mua công khai. Trường hợp từ chối, Ủy ban Chứng khoán Nhà nước có văn bản trả lời và nêu rõ lý do.</w:t>
      </w:r>
    </w:p>
    <w:p w:rsidR="003D1FBA" w:rsidRPr="006261BA" w:rsidRDefault="00A313B0" w:rsidP="00D471EC">
      <w:pPr>
        <w:keepNext/>
        <w:widowControl w:val="0"/>
        <w:spacing w:before="60" w:after="60" w:line="276" w:lineRule="auto"/>
        <w:rPr>
          <w:rFonts w:ascii="Times New Roman" w:hAnsi="Times New Roman"/>
          <w:sz w:val="28"/>
          <w:szCs w:val="28"/>
          <w:lang w:val="nl-NL"/>
        </w:rPr>
      </w:pPr>
      <w:r>
        <w:rPr>
          <w:rFonts w:ascii="Times New Roman" w:hAnsi="Times New Roman"/>
          <w:sz w:val="28"/>
          <w:szCs w:val="28"/>
          <w:lang w:val="nl-NL"/>
        </w:rPr>
        <w:t>4. Quy định tại khoản 3 Điều này không áp dụng</w:t>
      </w:r>
      <w:r w:rsidR="003D1FBA" w:rsidRPr="006261BA">
        <w:rPr>
          <w:rFonts w:ascii="Times New Roman" w:hAnsi="Times New Roman"/>
          <w:sz w:val="28"/>
          <w:szCs w:val="28"/>
          <w:lang w:val="nl-NL"/>
        </w:rPr>
        <w:t xml:space="preserve"> đối với trường hợp phát hành cổ phiếu để chào mua công khai của công ty đại chúng theo quy định tại Điều</w:t>
      </w:r>
      <w:r w:rsidR="009C7875" w:rsidRPr="006261BA">
        <w:rPr>
          <w:rFonts w:ascii="Times New Roman" w:hAnsi="Times New Roman"/>
          <w:sz w:val="28"/>
          <w:szCs w:val="28"/>
          <w:lang w:val="nl-NL"/>
        </w:rPr>
        <w:t xml:space="preserve"> </w:t>
      </w:r>
      <w:r w:rsidR="00750880" w:rsidRPr="006261BA">
        <w:rPr>
          <w:rFonts w:ascii="Times New Roman" w:hAnsi="Times New Roman"/>
          <w:sz w:val="28"/>
          <w:szCs w:val="28"/>
          <w:lang w:val="nl-NL"/>
        </w:rPr>
        <w:t>5</w:t>
      </w:r>
      <w:r w:rsidR="00394727" w:rsidRPr="006261BA">
        <w:rPr>
          <w:rFonts w:ascii="Times New Roman" w:hAnsi="Times New Roman"/>
          <w:sz w:val="28"/>
          <w:szCs w:val="28"/>
          <w:lang w:val="nl-NL"/>
        </w:rPr>
        <w:t>2</w:t>
      </w:r>
      <w:r w:rsidR="003D1FBA" w:rsidRPr="006261BA">
        <w:rPr>
          <w:rFonts w:ascii="Times New Roman" w:hAnsi="Times New Roman"/>
          <w:sz w:val="28"/>
          <w:szCs w:val="28"/>
          <w:lang w:val="nl-NL"/>
        </w:rPr>
        <w:t xml:space="preserve"> Nghị định này.</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 xml:space="preserve">Điều </w:t>
      </w:r>
      <w:r w:rsidR="000F795E" w:rsidRPr="006261BA">
        <w:rPr>
          <w:szCs w:val="28"/>
          <w:lang w:val="nl-NL"/>
        </w:rPr>
        <w:t>80</w:t>
      </w:r>
      <w:r w:rsidRPr="006261BA">
        <w:rPr>
          <w:szCs w:val="28"/>
          <w:lang w:val="nl-NL"/>
        </w:rPr>
        <w:t>. Trách nhiệm của Hội đồng quản trị công ty mục tiêu hoặc Ban đại diện quỹ đầu tư mục tiêu</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Trong thời hạn 10 ngày kể từ ngày nhận được hồ sơ đăng ký chào mua, Hội đồng quản trị công ty mục tiêu, Ban đại diện quỹ đầu tư mục tiêu phải công bố thông tin cho cổ đông, nhà đầu tư về đánh giá, khuyến nghị đối với đề nghị chào mua công khai; đồng thời báo cáo Ủy ban Chứng khoán Nhà nước.</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2. Đánh giá, khuyến nghị của Hội đồng quản trị công ty mục tiêu, Ban đại diện quỹ đầu tư mục tiêu đối với việc chào mua cổ phiếu, chứng chỉ quỹ đóng phải được thể hiện bằng văn bản. Trường hợp một hoặc một số thành viên Hội đồng quản trị, Ban đại diện quỹ có ý kiến khác, Hội đồng quản trị, Ban đại diện quỹ phải công bố kèm theo các ý kiến này.</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 xml:space="preserve">Điều </w:t>
      </w:r>
      <w:r w:rsidR="000F795E" w:rsidRPr="006261BA">
        <w:rPr>
          <w:szCs w:val="28"/>
          <w:lang w:val="nl-NL"/>
        </w:rPr>
        <w:t>81</w:t>
      </w:r>
      <w:r w:rsidRPr="006261BA">
        <w:rPr>
          <w:szCs w:val="28"/>
          <w:lang w:val="nl-NL"/>
        </w:rPr>
        <w:t>. Trách nhiệm của người biết thông tin về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Tổ chức chào mua công khai, người nội bộ và người có liên quan của tổ chức chào mua công khai, đại lý chào mua công khai và những người khác biết thông tin về đợt chào mua công khai không được lợi dụng việc biết thông tin để mua, bán chứng khoán; cung cấp thông tin, xúi giục, lôi kéo người khác mua, bán chứng khoán trước thời điểm thông tin chào mua được công bố.</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2</w:t>
      </w:r>
      <w:r w:rsidRPr="006261BA">
        <w:rPr>
          <w:szCs w:val="28"/>
          <w:lang w:val="nl-NL"/>
        </w:rPr>
        <w:t>. Trách nhiệm của tổ chức, cá nhân chào mua</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Kể từ thời điểm thông tin chào mua được công bố đến khi kết thúc đợt chào mua, tổ chức, cá nhân chào mua không được thực hiện các hành vi sau:</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Trực tiếp hoặc gián tiếp mua hoặc cam kết mua cổ phiếu, quyền mua cổ phần, chứng quyền và trái phiếu chuyển đổi của công ty mục tiêu hoặc chứng chỉ quỹ của quỹ đầu tư mục tiêu, quyền mua chứng chỉ quỹ của quỹ đầu tư mục tiêu bên ngoài đợt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lastRenderedPageBreak/>
        <w:t>b) Bán, cam kết bán cổ phiếu, chứng chỉ quỹ đóng đang được chào mua;</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Đối xử không công bằng với những người sở hữu cùng loại cổ phiếu, chứng chỉ quỹ đóng đang được chào mua;</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d) Cung cấp thông tin riêng cho cổ đông, nhà đầu tư ở mức độ không giống nhau hoặc không cùng thời điểm;</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đ) Từ chối mua cổ phiếu, chứng chỉ quỹ đóng đang được chào mua, trừ trường hợp được chấp thuận rút đề nghị chào mua công khai theo quy định tại Điều </w:t>
      </w:r>
      <w:r w:rsidR="00750880" w:rsidRPr="006261BA">
        <w:rPr>
          <w:rFonts w:ascii="Times New Roman" w:hAnsi="Times New Roman"/>
          <w:sz w:val="28"/>
          <w:szCs w:val="28"/>
          <w:lang w:val="nl-NL"/>
        </w:rPr>
        <w:t>8</w:t>
      </w:r>
      <w:r w:rsidR="000F795E" w:rsidRPr="006261BA">
        <w:rPr>
          <w:rFonts w:ascii="Times New Roman" w:hAnsi="Times New Roman"/>
          <w:sz w:val="28"/>
          <w:szCs w:val="28"/>
          <w:lang w:val="nl-NL"/>
        </w:rPr>
        <w:t>5</w:t>
      </w:r>
      <w:r w:rsidRPr="006261BA">
        <w:rPr>
          <w:rFonts w:ascii="Times New Roman" w:hAnsi="Times New Roman"/>
          <w:sz w:val="28"/>
          <w:szCs w:val="28"/>
          <w:lang w:val="nl-NL"/>
        </w:rPr>
        <w:t xml:space="preserve"> Nghị định này;</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e) Mua cổ phiếu, chứng chỉ quỹ trái với các điều khoản được công bố trong </w:t>
      </w:r>
      <w:r w:rsidR="009C7875" w:rsidRPr="006261BA">
        <w:rPr>
          <w:rFonts w:ascii="Times New Roman" w:hAnsi="Times New Roman"/>
          <w:sz w:val="28"/>
          <w:szCs w:val="28"/>
          <w:lang w:val="nl-NL"/>
        </w:rPr>
        <w:t>B</w:t>
      </w:r>
      <w:r w:rsidRPr="006261BA">
        <w:rPr>
          <w:rFonts w:ascii="Times New Roman" w:hAnsi="Times New Roman"/>
          <w:sz w:val="28"/>
          <w:szCs w:val="28"/>
          <w:lang w:val="nl-NL"/>
        </w:rPr>
        <w:t xml:space="preserve">ản công bố thông tin chào mua công khai hoặc </w:t>
      </w:r>
      <w:r w:rsidR="009C7875" w:rsidRPr="006261BA">
        <w:rPr>
          <w:rFonts w:ascii="Times New Roman" w:hAnsi="Times New Roman"/>
          <w:sz w:val="28"/>
          <w:szCs w:val="28"/>
          <w:lang w:val="nl-NL"/>
        </w:rPr>
        <w:t>B</w:t>
      </w:r>
      <w:r w:rsidRPr="006261BA">
        <w:rPr>
          <w:rFonts w:ascii="Times New Roman" w:hAnsi="Times New Roman"/>
          <w:sz w:val="28"/>
          <w:szCs w:val="28"/>
          <w:lang w:val="nl-NL"/>
        </w:rPr>
        <w:t>ản cáo bạch.</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2. Tổ chức, cá nhân chào mua phải đảm bảo tuân thủ quy định về tỷ lệ sở hữu nước ngoài tại công ty mục tiêu theo quy định của pháp luật.</w:t>
      </w:r>
    </w:p>
    <w:p w:rsidR="003D1FBA" w:rsidRPr="006261BA" w:rsidRDefault="003D1FBA" w:rsidP="00D471EC">
      <w:pPr>
        <w:pStyle w:val="Heading1"/>
        <w:widowControl w:val="0"/>
        <w:spacing w:before="60" w:after="60" w:line="276" w:lineRule="auto"/>
        <w:rPr>
          <w:b w:val="0"/>
          <w:szCs w:val="28"/>
          <w:lang w:val="nl-NL"/>
        </w:rPr>
      </w:pPr>
      <w:r w:rsidRPr="006261BA">
        <w:rPr>
          <w:b w:val="0"/>
          <w:szCs w:val="28"/>
          <w:lang w:val="nl-NL"/>
        </w:rPr>
        <w:t>3. Tổ chức, cá nhân</w:t>
      </w:r>
      <w:r w:rsidRPr="006261BA">
        <w:rPr>
          <w:b w:val="0"/>
          <w:szCs w:val="28"/>
        </w:rPr>
        <w:t xml:space="preserve"> chào mua </w:t>
      </w:r>
      <w:r w:rsidRPr="006261BA">
        <w:rPr>
          <w:b w:val="0"/>
          <w:szCs w:val="28"/>
          <w:lang w:val="nl-NL"/>
        </w:rPr>
        <w:t>có nghĩa vụ công bố đầy đủ thông tin sau tại thời điểm gửi hồ sơ công bố thông tin chào mua trong Bản công bố thông tin chào mua:</w:t>
      </w:r>
    </w:p>
    <w:p w:rsidR="003D1FBA" w:rsidRPr="006261BA" w:rsidRDefault="003D1FBA" w:rsidP="00D471EC">
      <w:pPr>
        <w:pStyle w:val="Heading1"/>
        <w:widowControl w:val="0"/>
        <w:spacing w:before="60" w:after="60" w:line="276" w:lineRule="auto"/>
        <w:rPr>
          <w:b w:val="0"/>
          <w:szCs w:val="28"/>
          <w:lang w:val="nl-NL"/>
        </w:rPr>
      </w:pPr>
      <w:r w:rsidRPr="006261BA">
        <w:rPr>
          <w:b w:val="0"/>
          <w:szCs w:val="28"/>
          <w:lang w:val="nl-NL"/>
        </w:rPr>
        <w:t xml:space="preserve">a) Số lượng cổ phiếu, trái phiếu chuyển đổi, chứng quyền, quyền mua, chứng chỉ quỹ đóng của công ty mục tiêu, quỹ đầu tư mục tiêu mà tổ chức, cá nhân chào mua và người có liên quan sở hữu hoặc gián tiếp sở hữu thông qua bên thứ ba; </w:t>
      </w:r>
    </w:p>
    <w:p w:rsidR="003D1FBA" w:rsidRPr="006261BA" w:rsidRDefault="003D1FBA" w:rsidP="00D471EC">
      <w:pPr>
        <w:pStyle w:val="Heading1"/>
        <w:widowControl w:val="0"/>
        <w:spacing w:before="60" w:after="60" w:line="276" w:lineRule="auto"/>
        <w:rPr>
          <w:b w:val="0"/>
          <w:szCs w:val="28"/>
          <w:lang w:val="nl-NL"/>
        </w:rPr>
      </w:pPr>
      <w:r w:rsidRPr="006261BA">
        <w:rPr>
          <w:b w:val="0"/>
          <w:szCs w:val="28"/>
          <w:lang w:val="nl-NL"/>
        </w:rPr>
        <w:t>b) Các giao dịch, cam kết liên quan đến cổ phiếu, chứng chỉ quỹ của công ty mục tiêu, quỹ đầu tư mục tiêu.</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3</w:t>
      </w:r>
      <w:r w:rsidRPr="006261BA">
        <w:rPr>
          <w:szCs w:val="28"/>
          <w:lang w:val="nl-NL"/>
        </w:rPr>
        <w:t>. Nghĩa vụ của đại lý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Hướng dẫn tổ chức, cá nhân thực hiện chào mua theo đúng quy định tại Nghị định này và chịu trách nhiệm liên đới trong trường hợp tổ chức, cá nhân chào mua vi phạm quy định về chào mua công khai</w:t>
      </w:r>
      <w:r w:rsidR="00FF24B1"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2. Làm đại lý nhận đăng ký bán cổ phiếu</w:t>
      </w:r>
      <w:r w:rsidRPr="006261BA">
        <w:rPr>
          <w:rFonts w:ascii="Times New Roman" w:hAnsi="Times New Roman"/>
          <w:sz w:val="28"/>
          <w:szCs w:val="28"/>
          <w:lang w:val="vi-VN"/>
        </w:rPr>
        <w:t>,</w:t>
      </w:r>
      <w:r w:rsidRPr="006261BA">
        <w:rPr>
          <w:rFonts w:ascii="Times New Roman" w:hAnsi="Times New Roman"/>
          <w:sz w:val="28"/>
          <w:szCs w:val="28"/>
          <w:lang w:val="nl-NL"/>
        </w:rPr>
        <w:t xml:space="preserve"> chứng chỉ quỹ đóng</w:t>
      </w:r>
      <w:r w:rsidRPr="006261BA">
        <w:rPr>
          <w:rFonts w:ascii="Times New Roman" w:hAnsi="Times New Roman"/>
          <w:sz w:val="28"/>
          <w:szCs w:val="28"/>
          <w:lang w:val="vi-VN"/>
        </w:rPr>
        <w:t>, nhận đăng ký hoán đổi cổ phiếu</w:t>
      </w:r>
      <w:r w:rsidRPr="006261BA">
        <w:rPr>
          <w:rFonts w:ascii="Times New Roman" w:hAnsi="Times New Roman"/>
          <w:sz w:val="28"/>
          <w:szCs w:val="28"/>
          <w:lang w:val="nl-NL"/>
        </w:rPr>
        <w:t xml:space="preserve"> và chuyển giao cổ phiếu</w:t>
      </w:r>
      <w:r w:rsidRPr="006261BA">
        <w:rPr>
          <w:rFonts w:ascii="Times New Roman" w:hAnsi="Times New Roman"/>
          <w:sz w:val="28"/>
          <w:szCs w:val="28"/>
          <w:lang w:val="vi-VN"/>
        </w:rPr>
        <w:t>,</w:t>
      </w:r>
      <w:r w:rsidRPr="006261BA">
        <w:rPr>
          <w:rFonts w:ascii="Times New Roman" w:hAnsi="Times New Roman"/>
          <w:sz w:val="28"/>
          <w:szCs w:val="28"/>
          <w:lang w:val="nl-NL"/>
        </w:rPr>
        <w:t xml:space="preserve"> chứng chỉ quỹ đóng cho bên chào mua trong thời hạn nêu tại Bản </w:t>
      </w:r>
      <w:r w:rsidRPr="006261BA">
        <w:rPr>
          <w:rFonts w:ascii="Times New Roman" w:hAnsi="Times New Roman"/>
          <w:sz w:val="28"/>
          <w:szCs w:val="28"/>
          <w:lang w:val="vi-VN"/>
        </w:rPr>
        <w:t xml:space="preserve">công bố thông tin </w:t>
      </w:r>
      <w:r w:rsidRPr="006261BA">
        <w:rPr>
          <w:rFonts w:ascii="Times New Roman" w:hAnsi="Times New Roman"/>
          <w:sz w:val="28"/>
          <w:szCs w:val="28"/>
          <w:lang w:val="nl-NL"/>
        </w:rPr>
        <w:t>chào mua công khai</w:t>
      </w:r>
      <w:r w:rsidRPr="006261BA">
        <w:rPr>
          <w:rFonts w:ascii="Times New Roman" w:hAnsi="Times New Roman"/>
          <w:sz w:val="28"/>
          <w:szCs w:val="28"/>
          <w:lang w:val="vi-VN"/>
        </w:rPr>
        <w:t xml:space="preserve"> hoặc Bản cáo bạch</w:t>
      </w:r>
      <w:r w:rsidR="00FF24B1"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vi-VN"/>
        </w:rPr>
      </w:pPr>
      <w:r w:rsidRPr="006261BA">
        <w:rPr>
          <w:rFonts w:ascii="Times New Roman" w:hAnsi="Times New Roman"/>
          <w:sz w:val="28"/>
          <w:szCs w:val="28"/>
          <w:lang w:val="nl-NL"/>
        </w:rPr>
        <w:t>3. Đảm bảo tổ chức, cá nhân chào mua có đủ tiền để thực hiện chào mua vào thời điểm chính thức chào mua theo hồ sơ đăng ký</w:t>
      </w:r>
      <w:r w:rsidR="00FF24B1" w:rsidRPr="006261BA">
        <w:rPr>
          <w:rFonts w:ascii="Times New Roman" w:hAnsi="Times New Roman"/>
          <w:sz w:val="28"/>
          <w:szCs w:val="28"/>
        </w:rPr>
        <w:t>.</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4</w:t>
      </w:r>
      <w:r w:rsidRPr="006261BA">
        <w:rPr>
          <w:szCs w:val="28"/>
          <w:lang w:val="nl-NL"/>
        </w:rPr>
        <w:t>. Nguyên tắc xác định giá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1. Giá chào mua không được thấp hơn bình quân giá tham chiếu của 60 ngày giao dịch liền trước ngày gửi </w:t>
      </w:r>
      <w:r w:rsidRPr="006261BA">
        <w:rPr>
          <w:rFonts w:ascii="Times New Roman" w:hAnsi="Times New Roman"/>
          <w:sz w:val="28"/>
          <w:szCs w:val="28"/>
          <w:lang w:val="vi-VN"/>
        </w:rPr>
        <w:t>giấy</w:t>
      </w:r>
      <w:r w:rsidRPr="006261BA">
        <w:rPr>
          <w:rFonts w:ascii="Times New Roman" w:hAnsi="Times New Roman"/>
          <w:sz w:val="28"/>
          <w:szCs w:val="28"/>
          <w:lang w:val="nl-NL"/>
        </w:rPr>
        <w:t xml:space="preserve"> đăng ký chào mua</w:t>
      </w:r>
      <w:r w:rsidRPr="006261BA">
        <w:rPr>
          <w:rFonts w:ascii="Times New Roman" w:hAnsi="Times New Roman"/>
          <w:sz w:val="28"/>
          <w:szCs w:val="28"/>
          <w:lang w:val="vi-VN"/>
        </w:rPr>
        <w:t xml:space="preserve"> công khai</w:t>
      </w:r>
      <w:r w:rsidRPr="006261BA">
        <w:rPr>
          <w:rFonts w:ascii="Times New Roman" w:hAnsi="Times New Roman"/>
          <w:sz w:val="28"/>
          <w:szCs w:val="28"/>
          <w:lang w:val="nl-NL"/>
        </w:rPr>
        <w:t xml:space="preserve"> và không thấp hơn giá mua cao nhất của các đợt chào mua công khai đối với cổ phiếu, </w:t>
      </w:r>
      <w:r w:rsidRPr="006261BA">
        <w:rPr>
          <w:rFonts w:ascii="Times New Roman" w:hAnsi="Times New Roman"/>
          <w:sz w:val="28"/>
          <w:szCs w:val="28"/>
          <w:lang w:val="nl-NL"/>
        </w:rPr>
        <w:lastRenderedPageBreak/>
        <w:t>chứng chỉ quỹ của công ty mục tiêu, quỹ đầu tư mục tiêu trong thời gian này</w:t>
      </w:r>
      <w:r w:rsidR="001241E3"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2. Trong quá trình chào mua công khai, tổ chức, cá nhân chào mua không được điều chỉnh giảm giá chào mua. </w:t>
      </w:r>
    </w:p>
    <w:p w:rsidR="003D1FBA" w:rsidRPr="006261BA" w:rsidRDefault="003D1FBA"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3. Trường hợp điều chỉnh tăng giá chào mua, tổ chức, cá nhân chào mua phải công bố giá điều chỉnh tối thiểu 07 ngày trước ngày cuối cùng nhận đăng ký bán và giá điều chỉnh được áp dụng đối với tất cả các cổ đông, nhà đầu tư đăng ký bán.</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5</w:t>
      </w:r>
      <w:r w:rsidRPr="006261BA">
        <w:rPr>
          <w:szCs w:val="28"/>
          <w:lang w:val="nl-NL"/>
        </w:rPr>
        <w:t>. Rút lại đề nghị chào mua công khai</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1. Sau khi công bố thông tin về chào mua công khai theo quy định tại khoản 1 Điều </w:t>
      </w:r>
      <w:r w:rsidR="00750880" w:rsidRPr="006261BA">
        <w:rPr>
          <w:rFonts w:ascii="Times New Roman" w:hAnsi="Times New Roman"/>
          <w:sz w:val="28"/>
          <w:szCs w:val="28"/>
          <w:lang w:val="nl-NL"/>
        </w:rPr>
        <w:t>8</w:t>
      </w:r>
      <w:r w:rsidR="000F795E" w:rsidRPr="006261BA">
        <w:rPr>
          <w:rFonts w:ascii="Times New Roman" w:hAnsi="Times New Roman"/>
          <w:sz w:val="28"/>
          <w:szCs w:val="28"/>
          <w:lang w:val="nl-NL"/>
        </w:rPr>
        <w:t>6</w:t>
      </w:r>
      <w:r w:rsidRPr="006261BA">
        <w:rPr>
          <w:rFonts w:ascii="Times New Roman" w:hAnsi="Times New Roman"/>
          <w:sz w:val="28"/>
          <w:szCs w:val="28"/>
          <w:lang w:val="nl-NL"/>
        </w:rPr>
        <w:t xml:space="preserve"> Nghị định này đến ngày cuối cùng nhận đăng ký bán, tổ chức, cá nhân chỉ được đề nghị rút lại việc chào mua khi xảy ra một trong các sự kiện sau: </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Số lượng cổ phiếu, chứng chỉ quỹ đóng đăng ký bán,</w:t>
      </w:r>
      <w:r w:rsidRPr="006261BA">
        <w:rPr>
          <w:rFonts w:ascii="Times New Roman" w:hAnsi="Times New Roman"/>
          <w:sz w:val="28"/>
          <w:szCs w:val="28"/>
          <w:lang w:val="vi-VN"/>
        </w:rPr>
        <w:t xml:space="preserve"> đăng ký hoán đổi</w:t>
      </w:r>
      <w:r w:rsidRPr="006261BA">
        <w:rPr>
          <w:rFonts w:ascii="Times New Roman" w:hAnsi="Times New Roman"/>
          <w:sz w:val="28"/>
          <w:szCs w:val="28"/>
          <w:lang w:val="nl-NL"/>
        </w:rPr>
        <w:t xml:space="preserve"> không đạt tỷ lệ tối thiểu mà tổ chức, cá nhân chào mua đã công bố trong Bản</w:t>
      </w:r>
      <w:r w:rsidRPr="006261BA">
        <w:rPr>
          <w:rFonts w:ascii="Times New Roman" w:hAnsi="Times New Roman"/>
          <w:sz w:val="28"/>
          <w:szCs w:val="28"/>
          <w:lang w:val="vi-VN"/>
        </w:rPr>
        <w:t xml:space="preserve"> công bố thông tin </w:t>
      </w:r>
      <w:r w:rsidRPr="006261BA">
        <w:rPr>
          <w:rFonts w:ascii="Times New Roman" w:hAnsi="Times New Roman"/>
          <w:sz w:val="28"/>
          <w:szCs w:val="28"/>
          <w:lang w:val="nl-NL"/>
        </w:rPr>
        <w:t xml:space="preserve">chào mua công khai hoặc </w:t>
      </w:r>
      <w:r w:rsidRPr="006261BA">
        <w:rPr>
          <w:rFonts w:ascii="Times New Roman" w:hAnsi="Times New Roman"/>
          <w:sz w:val="28"/>
          <w:szCs w:val="28"/>
          <w:lang w:val="vi-VN"/>
        </w:rPr>
        <w:t>Bản cáo bạch</w:t>
      </w:r>
      <w:r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Công ty mục tiêu tăng số lượng cổ phiếu có quyền biểu quyết thông</w:t>
      </w:r>
      <w:r w:rsidR="00620615" w:rsidRPr="006261BA">
        <w:rPr>
          <w:rFonts w:ascii="Times New Roman" w:hAnsi="Times New Roman"/>
          <w:sz w:val="28"/>
          <w:szCs w:val="28"/>
          <w:lang w:val="nl-NL"/>
        </w:rPr>
        <w:t xml:space="preserve"> </w:t>
      </w:r>
      <w:r w:rsidRPr="006261BA">
        <w:rPr>
          <w:rFonts w:ascii="Times New Roman" w:hAnsi="Times New Roman"/>
          <w:sz w:val="28"/>
          <w:szCs w:val="28"/>
          <w:lang w:val="nl-NL"/>
        </w:rPr>
        <w:t xml:space="preserve">qua chuyển đổi cổ phần ưu đãi; </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Công ty mục tiêu giảm số lượng cổ phiếu có quyền biểu quyết;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d) Công ty mục tiêu phát hành cổ phiếu, trái phiếu chuyển đổi, trái phiếu kèm chứng quyền, quyền mua hoặc quỹ đầu tư mục tiêu phát hành chứng chỉ quỹ để tăng vốn điều lệ quỹ;</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đ) Công ty mục tiêu bán toàn bộ hoặc một phần tài sản hoặc một bộ phận hoạt động của công ty.</w:t>
      </w:r>
    </w:p>
    <w:p w:rsidR="003D1FBA" w:rsidRPr="006261BA" w:rsidRDefault="003D1FBA" w:rsidP="000C3BB7">
      <w:pPr>
        <w:keepNext/>
        <w:widowControl w:val="0"/>
        <w:numPr>
          <w:ilvl w:val="0"/>
          <w:numId w:val="104"/>
        </w:numPr>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 xml:space="preserve">Các trường hợp được đề nghị rút lại việc chào mua công khai phải được nêu rõ trong Bản công bố thông tin hoặc Bản cáo bạch. </w:t>
      </w:r>
    </w:p>
    <w:p w:rsidR="003D1FBA" w:rsidRPr="006261BA" w:rsidRDefault="003D1FBA" w:rsidP="000C3BB7">
      <w:pPr>
        <w:keepNext/>
        <w:widowControl w:val="0"/>
        <w:numPr>
          <w:ilvl w:val="0"/>
          <w:numId w:val="104"/>
        </w:numPr>
        <w:spacing w:before="60" w:after="60" w:line="276" w:lineRule="auto"/>
        <w:ind w:left="0" w:firstLine="709"/>
        <w:rPr>
          <w:rFonts w:ascii="Times New Roman" w:hAnsi="Times New Roman"/>
          <w:sz w:val="28"/>
          <w:szCs w:val="28"/>
          <w:lang w:val="vi-VN"/>
        </w:rPr>
      </w:pPr>
      <w:r w:rsidRPr="006261BA">
        <w:rPr>
          <w:rFonts w:ascii="Times New Roman" w:hAnsi="Times New Roman"/>
          <w:sz w:val="28"/>
          <w:szCs w:val="28"/>
          <w:lang w:val="nl-NL"/>
        </w:rPr>
        <w:t>Tổ chức, cá nhân chào mua phải báo cáo Ủy ban Chứng khoán Nhà nước việc rút lại đề nghị chào mua trong vòng 03 ngày làm việc kể từ ngày xảy ra sự kiện nêu tại khoản 2 Điều này</w:t>
      </w:r>
      <w:r w:rsidRPr="006261BA">
        <w:rPr>
          <w:rFonts w:ascii="Times New Roman" w:hAnsi="Times New Roman"/>
          <w:sz w:val="28"/>
          <w:szCs w:val="28"/>
          <w:lang w:val="vi-VN"/>
        </w:rPr>
        <w:t xml:space="preserve">. Trong thời hạn 03 ngày làm việc kể từ ngày nhận được đề nghị rút lại chào mua công khai, Ủy ban Chứng khoán Nhà nước có ý kiến trả lời bằng văn bản. </w:t>
      </w:r>
    </w:p>
    <w:p w:rsidR="003D1FBA" w:rsidRPr="006261BA" w:rsidRDefault="003D1FBA" w:rsidP="000C3BB7">
      <w:pPr>
        <w:keepNext/>
        <w:widowControl w:val="0"/>
        <w:numPr>
          <w:ilvl w:val="0"/>
          <w:numId w:val="104"/>
        </w:numPr>
        <w:spacing w:before="60" w:after="60" w:line="276" w:lineRule="auto"/>
        <w:ind w:left="0" w:firstLine="709"/>
        <w:rPr>
          <w:rFonts w:ascii="Times New Roman" w:hAnsi="Times New Roman"/>
          <w:sz w:val="28"/>
          <w:szCs w:val="28"/>
          <w:lang w:val="vi-VN"/>
        </w:rPr>
      </w:pPr>
      <w:r w:rsidRPr="006261BA">
        <w:rPr>
          <w:rFonts w:ascii="Times New Roman" w:hAnsi="Times New Roman"/>
          <w:sz w:val="28"/>
          <w:szCs w:val="28"/>
          <w:lang w:val="vi-VN"/>
        </w:rPr>
        <w:t>Trường hợp được rút đề nghị chào mua công khai, tổ chức, cá nhân</w:t>
      </w:r>
      <w:r w:rsidR="00620615" w:rsidRPr="006261BA">
        <w:rPr>
          <w:rFonts w:ascii="Times New Roman" w:hAnsi="Times New Roman"/>
          <w:sz w:val="28"/>
          <w:szCs w:val="28"/>
          <w:lang w:val="vi-VN"/>
        </w:rPr>
        <w:t xml:space="preserve"> </w:t>
      </w:r>
      <w:r w:rsidRPr="006261BA">
        <w:rPr>
          <w:rFonts w:ascii="Times New Roman" w:hAnsi="Times New Roman"/>
          <w:sz w:val="28"/>
          <w:szCs w:val="28"/>
          <w:lang w:val="vi-VN"/>
        </w:rPr>
        <w:t xml:space="preserve">chào mua phải công bố việc rút lại đề nghị chào mua trên các phương tiện công bố thông tin nêu tại điểm a khoản 1 Điều </w:t>
      </w:r>
      <w:r w:rsidR="00750880" w:rsidRPr="006261BA">
        <w:rPr>
          <w:rFonts w:ascii="Times New Roman" w:hAnsi="Times New Roman"/>
          <w:sz w:val="28"/>
          <w:szCs w:val="28"/>
        </w:rPr>
        <w:t>8</w:t>
      </w:r>
      <w:r w:rsidR="000F795E" w:rsidRPr="006261BA">
        <w:rPr>
          <w:rFonts w:ascii="Times New Roman" w:hAnsi="Times New Roman"/>
          <w:sz w:val="28"/>
          <w:szCs w:val="28"/>
        </w:rPr>
        <w:t>6</w:t>
      </w:r>
      <w:r w:rsidRPr="006261BA">
        <w:rPr>
          <w:rFonts w:ascii="Times New Roman" w:hAnsi="Times New Roman"/>
          <w:sz w:val="28"/>
          <w:szCs w:val="28"/>
          <w:lang w:val="vi-VN"/>
        </w:rPr>
        <w:t xml:space="preserve"> Nghị định này trong vòng 24 giờ kể từ khi nhận được văn bản thông báo của Ủy ban Chứng khoán Nhà nước.</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6</w:t>
      </w:r>
      <w:r w:rsidRPr="006261BA">
        <w:rPr>
          <w:szCs w:val="28"/>
          <w:lang w:val="nl-NL"/>
        </w:rPr>
        <w:t>. Giao dịch chào mua công khai</w:t>
      </w:r>
    </w:p>
    <w:p w:rsidR="007E17A3" w:rsidRPr="006261BA" w:rsidRDefault="007E17A3"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lastRenderedPageBreak/>
        <w:t>1. Trong thời hạn 07 ngày làm việc kể từ ngày Ủy ban Chứng khoán Nhà nước thông báo nhận được đầy đủ tài liệu đăng ký chào mua công khai hoặc cấp Giấy chứng nhận đăng ký phát hành, tổ chức, cá nhân chào mua phải thực hiện công bố thông tin như sau:</w:t>
      </w:r>
    </w:p>
    <w:p w:rsidR="007E17A3" w:rsidRPr="006261BA" w:rsidRDefault="007E17A3"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a) Công bố Bản thông báo chào mua công khai theo </w:t>
      </w:r>
      <w:r w:rsidR="000E4E2E" w:rsidRPr="006261BA">
        <w:rPr>
          <w:rFonts w:ascii="Times New Roman" w:hAnsi="Times New Roman"/>
          <w:sz w:val="28"/>
          <w:szCs w:val="28"/>
          <w:lang w:val="nl-NL"/>
        </w:rPr>
        <w:t xml:space="preserve">Mẫu số </w:t>
      </w:r>
      <w:r w:rsidRPr="006261BA">
        <w:rPr>
          <w:rFonts w:ascii="Times New Roman" w:hAnsi="Times New Roman"/>
          <w:sz w:val="28"/>
          <w:szCs w:val="28"/>
          <w:lang w:val="nl-NL"/>
        </w:rPr>
        <w:t>2</w:t>
      </w:r>
      <w:r w:rsidR="009344CC" w:rsidRPr="006261BA">
        <w:rPr>
          <w:rFonts w:ascii="Times New Roman" w:hAnsi="Times New Roman"/>
          <w:sz w:val="28"/>
          <w:szCs w:val="28"/>
          <w:lang w:val="nl-NL"/>
        </w:rPr>
        <w:t>3</w:t>
      </w:r>
      <w:r w:rsidRPr="006261BA">
        <w:rPr>
          <w:rFonts w:ascii="Times New Roman" w:hAnsi="Times New Roman"/>
          <w:sz w:val="28"/>
          <w:szCs w:val="28"/>
          <w:lang w:val="nl-NL"/>
        </w:rPr>
        <w:t xml:space="preserve"> Phụ lục ban hành kèm theo Nghị định này, Bản công bố thông tin chào mua công khai hoặc Bản cáo bạch trên trang thông tin điện tử của bên chào mua (nếu có), Đại lý chào mua, Sở giao dịch chứng khoán</w:t>
      </w:r>
      <w:r w:rsidR="00FF24B1" w:rsidRPr="006261BA">
        <w:rPr>
          <w:rFonts w:ascii="Times New Roman" w:hAnsi="Times New Roman"/>
          <w:sz w:val="28"/>
          <w:szCs w:val="28"/>
          <w:lang w:val="nl-NL"/>
        </w:rPr>
        <w:t>;</w:t>
      </w:r>
    </w:p>
    <w:p w:rsidR="003D1FBA" w:rsidRPr="006261BA" w:rsidRDefault="003D1FBA"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b) </w:t>
      </w:r>
      <w:r w:rsidRPr="006261BA">
        <w:rPr>
          <w:rFonts w:ascii="Times New Roman" w:hAnsi="Times New Roman"/>
          <w:sz w:val="28"/>
          <w:szCs w:val="28"/>
          <w:lang w:val="vi-VN"/>
        </w:rPr>
        <w:t xml:space="preserve">Việc chào mua công khai chỉ được thực hiện sau </w:t>
      </w:r>
      <w:r w:rsidRPr="006261BA">
        <w:rPr>
          <w:rFonts w:ascii="Times New Roman" w:hAnsi="Times New Roman"/>
          <w:sz w:val="28"/>
          <w:szCs w:val="28"/>
          <w:lang w:val="nl-NL"/>
        </w:rPr>
        <w:t xml:space="preserve">tối thiểu 03 ngày kể từ ngày </w:t>
      </w:r>
      <w:r w:rsidRPr="006261BA">
        <w:rPr>
          <w:rFonts w:ascii="Times New Roman" w:hAnsi="Times New Roman"/>
          <w:sz w:val="28"/>
          <w:szCs w:val="28"/>
          <w:lang w:val="vi-VN"/>
        </w:rPr>
        <w:t>tổ chức, cá nhân chào mua công bố</w:t>
      </w:r>
      <w:r w:rsidRPr="006261BA">
        <w:rPr>
          <w:rFonts w:ascii="Times New Roman" w:hAnsi="Times New Roman"/>
          <w:sz w:val="28"/>
          <w:szCs w:val="28"/>
          <w:lang w:val="nl-NL"/>
        </w:rPr>
        <w:t xml:space="preserve"> thông tin theo quy định tại điểm a khoản này.</w:t>
      </w:r>
    </w:p>
    <w:p w:rsidR="003D1FBA" w:rsidRPr="006261BA" w:rsidRDefault="003D1FBA"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 xml:space="preserve">3. Thời gian thực hiện 01 đợt chào mua công khai tối thiểu là 30 ngày giao dịch và tối đa là 60 ngày giao dịch kể từ ngày chào mua chính thức được xác định trong </w:t>
      </w:r>
      <w:r w:rsidRPr="006261BA">
        <w:rPr>
          <w:rFonts w:ascii="Times New Roman" w:hAnsi="Times New Roman"/>
          <w:sz w:val="28"/>
          <w:szCs w:val="28"/>
          <w:lang w:val="vi-VN"/>
        </w:rPr>
        <w:t xml:space="preserve">Bản thông báo </w:t>
      </w:r>
      <w:r w:rsidRPr="006261BA">
        <w:rPr>
          <w:rFonts w:ascii="Times New Roman" w:hAnsi="Times New Roman"/>
          <w:sz w:val="28"/>
          <w:szCs w:val="28"/>
        </w:rPr>
        <w:t>chào mua công khai</w:t>
      </w:r>
      <w:r w:rsidRPr="006261BA">
        <w:rPr>
          <w:rFonts w:ascii="Times New Roman" w:hAnsi="Times New Roman"/>
          <w:sz w:val="28"/>
          <w:szCs w:val="28"/>
          <w:lang w:val="vi-VN"/>
        </w:rPr>
        <w:t xml:space="preserve"> hoặc </w:t>
      </w:r>
      <w:r w:rsidRPr="006261BA">
        <w:rPr>
          <w:rFonts w:ascii="Times New Roman" w:hAnsi="Times New Roman"/>
          <w:sz w:val="28"/>
          <w:szCs w:val="28"/>
        </w:rPr>
        <w:t>Bản công bố thông tin chào mua công khai.</w:t>
      </w:r>
    </w:p>
    <w:p w:rsidR="003D1FBA" w:rsidRPr="006261BA" w:rsidRDefault="003D1FBA" w:rsidP="00D471EC">
      <w:pPr>
        <w:keepNext/>
        <w:widowControl w:val="0"/>
        <w:spacing w:before="60" w:after="60" w:line="276" w:lineRule="auto"/>
        <w:rPr>
          <w:rFonts w:ascii="Times New Roman" w:hAnsi="Times New Roman"/>
          <w:sz w:val="28"/>
          <w:szCs w:val="28"/>
        </w:rPr>
      </w:pPr>
      <w:r w:rsidRPr="006261BA">
        <w:rPr>
          <w:rFonts w:ascii="Times New Roman" w:hAnsi="Times New Roman"/>
          <w:sz w:val="28"/>
          <w:szCs w:val="28"/>
        </w:rPr>
        <w:t>4. Cổ đông, nhà đầu tư có quyền rút lại đăng ký bán, đăng ký hoán đổi trong thời gian chào mua công khai khi các điều kiện chào mua được thay đổi hoặc có tổ chức, cá nhân khác thực hiện chào mua cạnh tranh đối với cổ phiếu</w:t>
      </w:r>
      <w:r w:rsidR="00620615" w:rsidRPr="006261BA">
        <w:rPr>
          <w:rFonts w:ascii="Times New Roman" w:hAnsi="Times New Roman"/>
          <w:sz w:val="28"/>
          <w:szCs w:val="28"/>
        </w:rPr>
        <w:t xml:space="preserve"> </w:t>
      </w:r>
      <w:r w:rsidRPr="006261BA">
        <w:rPr>
          <w:rFonts w:ascii="Times New Roman" w:hAnsi="Times New Roman"/>
          <w:sz w:val="28"/>
          <w:szCs w:val="28"/>
        </w:rPr>
        <w:t>của công ty mục tiêu, chứng chỉ quỹ của quỹ đầu tư mục tiêu.</w:t>
      </w:r>
    </w:p>
    <w:p w:rsidR="003D1FBA" w:rsidRPr="006261BA" w:rsidRDefault="003D1FBA" w:rsidP="00D471EC">
      <w:pPr>
        <w:keepNext/>
        <w:widowControl w:val="0"/>
        <w:spacing w:before="60" w:after="60" w:line="276" w:lineRule="auto"/>
        <w:rPr>
          <w:rFonts w:ascii="Times New Roman" w:hAnsi="Times New Roman"/>
        </w:rPr>
      </w:pPr>
      <w:r w:rsidRPr="006261BA">
        <w:rPr>
          <w:rFonts w:ascii="Times New Roman" w:hAnsi="Times New Roman"/>
          <w:sz w:val="28"/>
          <w:szCs w:val="28"/>
        </w:rPr>
        <w:t>5. Trường hợp số cổ phiếu, chứng chỉ quỹ đóng được chào mua nhỏ hơn số cổ phiếu, chứng chỉ quỹ đóng đăng ký bán, hoán đổi, việc xác định số cổ phiếu, chứng chỉ quỹ đóng được mua của từng cổ đông, nhà đầu tư căn cứ trên cơ sở tỷ lệ tương ứng với số cổ phiếu, chứng</w:t>
      </w:r>
      <w:r w:rsidR="00620615" w:rsidRPr="006261BA">
        <w:rPr>
          <w:rFonts w:ascii="Times New Roman" w:hAnsi="Times New Roman"/>
          <w:sz w:val="28"/>
          <w:szCs w:val="28"/>
        </w:rPr>
        <w:t xml:space="preserve"> </w:t>
      </w:r>
      <w:r w:rsidRPr="006261BA">
        <w:rPr>
          <w:rFonts w:ascii="Times New Roman" w:hAnsi="Times New Roman"/>
          <w:sz w:val="28"/>
          <w:szCs w:val="28"/>
        </w:rPr>
        <w:t>chỉ quỹ mà mỗi cổ đông, nhà đầu tư đăng ký bán, hoán đổi và đảm bảo mức giá, tỷ lệ hoán đổi công bằng đối với tất cả các cổ đông, nhà đầu tư.</w:t>
      </w:r>
    </w:p>
    <w:p w:rsidR="003D1FBA" w:rsidRPr="006261BA" w:rsidRDefault="003D1FBA" w:rsidP="00D471EC">
      <w:pPr>
        <w:pStyle w:val="Heading1"/>
        <w:widowControl w:val="0"/>
        <w:spacing w:before="60" w:after="60" w:line="276" w:lineRule="auto"/>
        <w:rPr>
          <w:szCs w:val="28"/>
          <w:lang w:val="nl-NL"/>
        </w:rPr>
      </w:pPr>
      <w:r w:rsidRPr="006261BA">
        <w:rPr>
          <w:szCs w:val="28"/>
          <w:lang w:val="nl-NL"/>
        </w:rPr>
        <w:t>Điều 8</w:t>
      </w:r>
      <w:r w:rsidR="000F795E" w:rsidRPr="006261BA">
        <w:rPr>
          <w:szCs w:val="28"/>
          <w:lang w:val="nl-NL"/>
        </w:rPr>
        <w:t>7</w:t>
      </w:r>
      <w:r w:rsidRPr="006261BA">
        <w:rPr>
          <w:szCs w:val="28"/>
          <w:lang w:val="nl-NL"/>
        </w:rPr>
        <w:t xml:space="preserve">. Tiếp tục chào mua công khai </w:t>
      </w:r>
    </w:p>
    <w:p w:rsidR="003D1FBA" w:rsidRPr="006261BA" w:rsidRDefault="003D1FBA" w:rsidP="00D471EC">
      <w:pPr>
        <w:keepNext/>
        <w:widowControl w:val="0"/>
        <w:spacing w:before="60" w:after="60" w:line="276" w:lineRule="auto"/>
        <w:rPr>
          <w:rFonts w:ascii="Times New Roman" w:hAnsi="Times New Roman"/>
          <w:spacing w:val="-2"/>
          <w:kern w:val="28"/>
          <w:sz w:val="28"/>
          <w:szCs w:val="28"/>
          <w:lang w:val="nl-NL"/>
        </w:rPr>
      </w:pPr>
      <w:r w:rsidRPr="006261BA">
        <w:rPr>
          <w:rFonts w:ascii="Times New Roman" w:hAnsi="Times New Roman"/>
          <w:sz w:val="28"/>
          <w:szCs w:val="28"/>
          <w:lang w:val="nl-NL"/>
        </w:rPr>
        <w:t xml:space="preserve">Trong thời hạn 05 ngày làm việc kể từ ngày kết thúc nhận đăng ký bán, hoán đổi, tổ chức, cá nhân thuộc trường hợp tiếp tục phải chào mua theo quy định tại điểm c khoản 1 Điều 35 Luật Chứng khoán có trách nhiệm thông báo cho Ủy ban Chứng khoán Nhà nước, đồng thời công bố thông tin về việc tiếp tục chào mua trên các phương tiện công bố thông tin tại điểm a khoản 1 Điều </w:t>
      </w:r>
      <w:r w:rsidR="00750880" w:rsidRPr="006261BA">
        <w:rPr>
          <w:rFonts w:ascii="Times New Roman" w:hAnsi="Times New Roman"/>
          <w:sz w:val="28"/>
          <w:szCs w:val="28"/>
          <w:lang w:val="nl-NL"/>
        </w:rPr>
        <w:t>8</w:t>
      </w:r>
      <w:r w:rsidR="000F795E" w:rsidRPr="006261BA">
        <w:rPr>
          <w:rFonts w:ascii="Times New Roman" w:hAnsi="Times New Roman"/>
          <w:sz w:val="28"/>
          <w:szCs w:val="28"/>
          <w:lang w:val="nl-NL"/>
        </w:rPr>
        <w:t>6</w:t>
      </w:r>
      <w:r w:rsidRPr="006261BA">
        <w:rPr>
          <w:rFonts w:ascii="Times New Roman" w:hAnsi="Times New Roman"/>
          <w:sz w:val="28"/>
          <w:szCs w:val="28"/>
          <w:lang w:val="nl-NL"/>
        </w:rPr>
        <w:t xml:space="preserve"> Nghị định này.</w:t>
      </w:r>
      <w:r w:rsidRPr="006261BA">
        <w:rPr>
          <w:rFonts w:ascii="Times New Roman" w:hAnsi="Times New Roman"/>
          <w:bCs/>
          <w:sz w:val="28"/>
          <w:szCs w:val="28"/>
          <w:lang w:val="nl-NL"/>
        </w:rPr>
        <w:t xml:space="preserve"> </w:t>
      </w:r>
    </w:p>
    <w:p w:rsidR="003D1FBA" w:rsidRPr="006261BA" w:rsidRDefault="003D1FBA" w:rsidP="00D471EC">
      <w:pPr>
        <w:pStyle w:val="Heading1"/>
        <w:widowControl w:val="0"/>
        <w:spacing w:before="60" w:after="60" w:line="276" w:lineRule="auto"/>
        <w:rPr>
          <w:bCs w:val="0"/>
          <w:spacing w:val="-4"/>
          <w:szCs w:val="28"/>
          <w:lang w:val="nl-NL"/>
        </w:rPr>
      </w:pPr>
      <w:r w:rsidRPr="006261BA">
        <w:rPr>
          <w:bCs w:val="0"/>
          <w:spacing w:val="-4"/>
          <w:szCs w:val="28"/>
          <w:lang w:val="nl-NL"/>
        </w:rPr>
        <w:t>Điều 8</w:t>
      </w:r>
      <w:r w:rsidR="000F795E" w:rsidRPr="006261BA">
        <w:rPr>
          <w:bCs w:val="0"/>
          <w:spacing w:val="-4"/>
          <w:szCs w:val="28"/>
          <w:lang w:val="nl-NL"/>
        </w:rPr>
        <w:t>8</w:t>
      </w:r>
      <w:r w:rsidRPr="006261BA">
        <w:rPr>
          <w:bCs w:val="0"/>
          <w:spacing w:val="-4"/>
          <w:szCs w:val="28"/>
          <w:lang w:val="nl-NL"/>
        </w:rPr>
        <w:t>. Báo cáo và công bố thông tin về kết quả chào mua công khai</w:t>
      </w:r>
    </w:p>
    <w:p w:rsidR="003D1FBA" w:rsidRPr="006261BA" w:rsidRDefault="003D1FBA" w:rsidP="00D471EC">
      <w:pPr>
        <w:keepNext/>
        <w:widowControl w:val="0"/>
        <w:spacing w:before="60" w:after="60" w:line="276" w:lineRule="auto"/>
        <w:rPr>
          <w:rFonts w:ascii="Times New Roman" w:hAnsi="Times New Roman"/>
          <w:bCs/>
          <w:sz w:val="28"/>
          <w:szCs w:val="28"/>
          <w:lang w:val="nl-NL"/>
        </w:rPr>
      </w:pPr>
      <w:r w:rsidRPr="006261BA">
        <w:rPr>
          <w:rFonts w:ascii="Times New Roman" w:hAnsi="Times New Roman"/>
          <w:sz w:val="28"/>
          <w:szCs w:val="28"/>
          <w:lang w:val="nl-NL"/>
        </w:rPr>
        <w:t>Trong</w:t>
      </w:r>
      <w:r w:rsidRPr="006261BA">
        <w:rPr>
          <w:rFonts w:ascii="Times New Roman" w:hAnsi="Times New Roman"/>
          <w:bCs/>
          <w:sz w:val="28"/>
          <w:szCs w:val="28"/>
          <w:lang w:val="nl-NL"/>
        </w:rPr>
        <w:t xml:space="preserve"> thời hạn 05 ngày kể từ ngày hoàn thành đợt chào mua công khai, tổ chức, cá nhân thực hiện chào mua công khai phải gửi Ủy ban Chứng khoán Nhà nước báo cáo kết quả chào mua công khai, đồng thời công bố thông tin trên các </w:t>
      </w:r>
      <w:r w:rsidRPr="006261BA">
        <w:rPr>
          <w:rFonts w:ascii="Times New Roman" w:hAnsi="Times New Roman"/>
          <w:bCs/>
          <w:sz w:val="28"/>
          <w:szCs w:val="28"/>
          <w:lang w:val="nl-NL"/>
        </w:rPr>
        <w:lastRenderedPageBreak/>
        <w:t xml:space="preserve">phương tiện theo quy định tại điểm a khoản 1 Điều </w:t>
      </w:r>
      <w:r w:rsidR="00750880" w:rsidRPr="006261BA">
        <w:rPr>
          <w:rFonts w:ascii="Times New Roman" w:hAnsi="Times New Roman"/>
          <w:bCs/>
          <w:sz w:val="28"/>
          <w:szCs w:val="28"/>
          <w:lang w:val="nl-NL"/>
        </w:rPr>
        <w:t>8</w:t>
      </w:r>
      <w:r w:rsidR="000F795E" w:rsidRPr="006261BA">
        <w:rPr>
          <w:rFonts w:ascii="Times New Roman" w:hAnsi="Times New Roman"/>
          <w:bCs/>
          <w:sz w:val="28"/>
          <w:szCs w:val="28"/>
          <w:lang w:val="nl-NL"/>
        </w:rPr>
        <w:t>6</w:t>
      </w:r>
      <w:r w:rsidRPr="006261BA">
        <w:rPr>
          <w:rFonts w:ascii="Times New Roman" w:hAnsi="Times New Roman"/>
          <w:bCs/>
          <w:sz w:val="28"/>
          <w:szCs w:val="28"/>
          <w:lang w:val="nl-NL"/>
        </w:rPr>
        <w:t xml:space="preserve"> Nghị định này.</w:t>
      </w:r>
    </w:p>
    <w:p w:rsidR="00BE140C" w:rsidRPr="006261BA" w:rsidRDefault="004539D8" w:rsidP="00D471EC">
      <w:pPr>
        <w:pStyle w:val="Heading1"/>
        <w:widowControl w:val="0"/>
        <w:spacing w:before="60" w:after="60" w:line="276" w:lineRule="auto"/>
        <w:rPr>
          <w:b w:val="0"/>
          <w:iCs/>
          <w:spacing w:val="-4"/>
          <w:szCs w:val="28"/>
          <w:lang w:val="en-US"/>
        </w:rPr>
      </w:pPr>
      <w:r w:rsidRPr="006261BA">
        <w:rPr>
          <w:iCs/>
          <w:spacing w:val="-4"/>
          <w:szCs w:val="28"/>
        </w:rPr>
        <w:t xml:space="preserve">Điều </w:t>
      </w:r>
      <w:r w:rsidR="000A384D" w:rsidRPr="006261BA">
        <w:rPr>
          <w:iCs/>
          <w:spacing w:val="-4"/>
          <w:szCs w:val="28"/>
          <w:lang w:val="en-US"/>
        </w:rPr>
        <w:t>8</w:t>
      </w:r>
      <w:r w:rsidR="000F795E" w:rsidRPr="006261BA">
        <w:rPr>
          <w:iCs/>
          <w:spacing w:val="-4"/>
          <w:szCs w:val="28"/>
          <w:lang w:val="en-US"/>
        </w:rPr>
        <w:t>9</w:t>
      </w:r>
      <w:r w:rsidRPr="006261BA">
        <w:rPr>
          <w:iCs/>
          <w:spacing w:val="-4"/>
          <w:szCs w:val="28"/>
        </w:rPr>
        <w:t>.</w:t>
      </w:r>
      <w:r w:rsidR="00940153" w:rsidRPr="006261BA">
        <w:rPr>
          <w:iCs/>
          <w:spacing w:val="-4"/>
          <w:szCs w:val="28"/>
          <w:lang w:val="en-US"/>
        </w:rPr>
        <w:t xml:space="preserve"> T</w:t>
      </w:r>
      <w:r w:rsidR="00BE140C" w:rsidRPr="006261BA">
        <w:rPr>
          <w:iCs/>
          <w:spacing w:val="-4"/>
          <w:szCs w:val="28"/>
          <w:lang w:val="en-US"/>
        </w:rPr>
        <w:t xml:space="preserve">hực hiện </w:t>
      </w:r>
      <w:r w:rsidR="00BE140C" w:rsidRPr="006261BA">
        <w:rPr>
          <w:spacing w:val="-4"/>
          <w:szCs w:val="28"/>
          <w:lang w:val="en-US"/>
        </w:rPr>
        <w:t>hoạt động chào bán, phát hành, chào mua công khai</w:t>
      </w:r>
    </w:p>
    <w:p w:rsidR="004539D8" w:rsidRPr="006261BA" w:rsidRDefault="004539D8"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Bộ trưởng Bộ Tài chính hướng dẫn</w:t>
      </w:r>
      <w:r w:rsidR="00FF24B1" w:rsidRPr="006261BA">
        <w:rPr>
          <w:rFonts w:ascii="Times New Roman" w:hAnsi="Times New Roman"/>
          <w:sz w:val="28"/>
          <w:szCs w:val="28"/>
          <w:lang w:val="nl-NL"/>
        </w:rPr>
        <w:t xml:space="preserve"> về</w:t>
      </w:r>
      <w:r w:rsidRPr="006261BA">
        <w:rPr>
          <w:rFonts w:ascii="Times New Roman" w:hAnsi="Times New Roman"/>
          <w:sz w:val="28"/>
          <w:szCs w:val="28"/>
          <w:lang w:val="nl-NL"/>
        </w:rPr>
        <w:t xml:space="preserve"> trách nhiệm của tổ chức cá nhân liên quan đến hoạt động chào bán</w:t>
      </w:r>
      <w:r w:rsidR="0033652A" w:rsidRPr="006261BA">
        <w:rPr>
          <w:rFonts w:ascii="Times New Roman" w:hAnsi="Times New Roman"/>
          <w:sz w:val="28"/>
          <w:szCs w:val="28"/>
          <w:lang w:val="nl-NL"/>
        </w:rPr>
        <w:t>, phát hành</w:t>
      </w:r>
      <w:r w:rsidR="008F3A1F" w:rsidRPr="006261BA">
        <w:rPr>
          <w:rFonts w:ascii="Times New Roman" w:hAnsi="Times New Roman"/>
          <w:sz w:val="28"/>
          <w:szCs w:val="28"/>
          <w:lang w:val="nl-NL"/>
        </w:rPr>
        <w:t>, chào mua công khai</w:t>
      </w:r>
      <w:r w:rsidR="0033652A" w:rsidRPr="006261BA">
        <w:rPr>
          <w:rFonts w:ascii="Times New Roman" w:hAnsi="Times New Roman"/>
          <w:sz w:val="28"/>
          <w:szCs w:val="28"/>
          <w:lang w:val="nl-NL"/>
        </w:rPr>
        <w:t>;</w:t>
      </w:r>
      <w:r w:rsidRPr="006261BA">
        <w:rPr>
          <w:rFonts w:ascii="Times New Roman" w:hAnsi="Times New Roman"/>
          <w:sz w:val="28"/>
          <w:szCs w:val="28"/>
          <w:lang w:val="nl-NL"/>
        </w:rPr>
        <w:t xml:space="preserve"> </w:t>
      </w:r>
      <w:r w:rsidR="00FF24B1" w:rsidRPr="006261BA">
        <w:rPr>
          <w:rFonts w:ascii="Times New Roman" w:hAnsi="Times New Roman"/>
          <w:sz w:val="28"/>
          <w:szCs w:val="28"/>
          <w:lang w:val="nl-NL"/>
        </w:rPr>
        <w:t xml:space="preserve">về </w:t>
      </w:r>
      <w:r w:rsidRPr="006261BA">
        <w:rPr>
          <w:rFonts w:ascii="Times New Roman" w:hAnsi="Times New Roman"/>
          <w:sz w:val="28"/>
          <w:szCs w:val="28"/>
          <w:lang w:val="nl-NL"/>
        </w:rPr>
        <w:t>việc mở và sử dụng tài khoản phong tỏa</w:t>
      </w:r>
      <w:r w:rsidR="00654383" w:rsidRPr="006261BA">
        <w:rPr>
          <w:rFonts w:ascii="Times New Roman" w:hAnsi="Times New Roman"/>
          <w:sz w:val="28"/>
          <w:szCs w:val="28"/>
          <w:lang w:val="nl-NL"/>
        </w:rPr>
        <w:t>;</w:t>
      </w:r>
      <w:r w:rsidRPr="006261BA">
        <w:rPr>
          <w:rFonts w:ascii="Times New Roman" w:hAnsi="Times New Roman"/>
          <w:sz w:val="28"/>
          <w:szCs w:val="28"/>
          <w:lang w:val="nl-NL"/>
        </w:rPr>
        <w:t xml:space="preserve"> </w:t>
      </w:r>
      <w:r w:rsidR="00FF24B1" w:rsidRPr="006261BA">
        <w:rPr>
          <w:rFonts w:ascii="Times New Roman" w:hAnsi="Times New Roman"/>
          <w:sz w:val="28"/>
          <w:szCs w:val="28"/>
          <w:lang w:val="nl-NL"/>
        </w:rPr>
        <w:t xml:space="preserve">về </w:t>
      </w:r>
      <w:r w:rsidRPr="006261BA">
        <w:rPr>
          <w:rFonts w:ascii="Times New Roman" w:hAnsi="Times New Roman"/>
          <w:sz w:val="28"/>
          <w:szCs w:val="28"/>
          <w:lang w:val="nl-NL"/>
        </w:rPr>
        <w:t>việc báo cáo và công bố thông tin việc sử dụng vốn</w:t>
      </w:r>
      <w:r w:rsidR="00B1784E" w:rsidRPr="006261BA">
        <w:rPr>
          <w:rFonts w:ascii="Times New Roman" w:hAnsi="Times New Roman"/>
          <w:sz w:val="28"/>
          <w:szCs w:val="28"/>
          <w:lang w:val="nl-NL"/>
        </w:rPr>
        <w:t>, thay đổi phương án sử dụng vốn</w:t>
      </w:r>
      <w:r w:rsidRPr="006261BA">
        <w:rPr>
          <w:rFonts w:ascii="Times New Roman" w:hAnsi="Times New Roman"/>
          <w:sz w:val="28"/>
          <w:szCs w:val="28"/>
          <w:lang w:val="nl-NL"/>
        </w:rPr>
        <w:t xml:space="preserve"> thu được từ đợt chào bán; </w:t>
      </w:r>
      <w:r w:rsidR="00FF24B1" w:rsidRPr="006261BA">
        <w:rPr>
          <w:rFonts w:ascii="Times New Roman" w:hAnsi="Times New Roman"/>
          <w:sz w:val="28"/>
          <w:szCs w:val="28"/>
          <w:lang w:val="nl-NL"/>
        </w:rPr>
        <w:t xml:space="preserve">về </w:t>
      </w:r>
      <w:r w:rsidR="00F679A9" w:rsidRPr="006261BA">
        <w:rPr>
          <w:rFonts w:ascii="Times New Roman" w:hAnsi="Times New Roman"/>
          <w:sz w:val="28"/>
          <w:szCs w:val="28"/>
          <w:lang w:val="nl-NL"/>
        </w:rPr>
        <w:t xml:space="preserve">mẫu Bản thông báo chào bán chứng khoán, mẫu Báo cáo kết quả chào bán; </w:t>
      </w:r>
      <w:r w:rsidRPr="006261BA">
        <w:rPr>
          <w:rFonts w:ascii="Times New Roman" w:hAnsi="Times New Roman"/>
          <w:sz w:val="28"/>
          <w:szCs w:val="28"/>
          <w:lang w:val="nl-NL"/>
        </w:rPr>
        <w:t xml:space="preserve">mẫu Bản thông báo phát hành, </w:t>
      </w:r>
      <w:r w:rsidR="00F679A9" w:rsidRPr="006261BA">
        <w:rPr>
          <w:rFonts w:ascii="Times New Roman" w:hAnsi="Times New Roman"/>
          <w:sz w:val="28"/>
          <w:szCs w:val="28"/>
          <w:lang w:val="nl-NL"/>
        </w:rPr>
        <w:t xml:space="preserve">mẫu </w:t>
      </w:r>
      <w:r w:rsidRPr="006261BA">
        <w:rPr>
          <w:rFonts w:ascii="Times New Roman" w:hAnsi="Times New Roman"/>
          <w:sz w:val="28"/>
          <w:szCs w:val="28"/>
          <w:lang w:val="nl-NL"/>
        </w:rPr>
        <w:t>Báo cáo kết qu</w:t>
      </w:r>
      <w:r w:rsidR="00F679A9" w:rsidRPr="006261BA">
        <w:rPr>
          <w:rFonts w:ascii="Times New Roman" w:hAnsi="Times New Roman"/>
          <w:sz w:val="28"/>
          <w:szCs w:val="28"/>
          <w:lang w:val="nl-NL"/>
        </w:rPr>
        <w:t>ả</w:t>
      </w:r>
      <w:r w:rsidR="000A384D" w:rsidRPr="006261BA">
        <w:rPr>
          <w:rFonts w:ascii="Times New Roman" w:hAnsi="Times New Roman"/>
          <w:sz w:val="28"/>
          <w:szCs w:val="28"/>
          <w:lang w:val="nl-NL"/>
        </w:rPr>
        <w:t xml:space="preserve"> phát hành</w:t>
      </w:r>
      <w:r w:rsidR="00654383" w:rsidRPr="006261BA">
        <w:rPr>
          <w:rFonts w:ascii="Times New Roman" w:hAnsi="Times New Roman"/>
          <w:sz w:val="28"/>
          <w:szCs w:val="28"/>
          <w:lang w:val="nl-NL"/>
        </w:rPr>
        <w:t>;</w:t>
      </w:r>
      <w:r w:rsidR="00FF24B1" w:rsidRPr="006261BA">
        <w:rPr>
          <w:rFonts w:ascii="Times New Roman" w:hAnsi="Times New Roman"/>
          <w:sz w:val="28"/>
          <w:szCs w:val="28"/>
          <w:lang w:val="nl-NL"/>
        </w:rPr>
        <w:t xml:space="preserve"> về</w:t>
      </w:r>
      <w:r w:rsidR="00654383" w:rsidRPr="006261BA">
        <w:rPr>
          <w:rFonts w:ascii="Times New Roman" w:hAnsi="Times New Roman"/>
          <w:sz w:val="28"/>
          <w:szCs w:val="28"/>
          <w:lang w:val="nl-NL"/>
        </w:rPr>
        <w:t xml:space="preserve"> mẫu Bản thông báo chào mua công khai</w:t>
      </w:r>
      <w:r w:rsidR="000A384D" w:rsidRPr="006261BA">
        <w:rPr>
          <w:rFonts w:ascii="Times New Roman" w:hAnsi="Times New Roman"/>
          <w:sz w:val="28"/>
          <w:szCs w:val="28"/>
          <w:lang w:val="nl-NL"/>
        </w:rPr>
        <w:t xml:space="preserve">, </w:t>
      </w:r>
      <w:r w:rsidR="00F679A9" w:rsidRPr="006261BA">
        <w:rPr>
          <w:rFonts w:ascii="Times New Roman" w:hAnsi="Times New Roman"/>
          <w:sz w:val="28"/>
          <w:szCs w:val="28"/>
          <w:lang w:val="nl-NL"/>
        </w:rPr>
        <w:t xml:space="preserve">mẫu </w:t>
      </w:r>
      <w:r w:rsidR="000A384D" w:rsidRPr="006261BA">
        <w:rPr>
          <w:rFonts w:ascii="Times New Roman" w:hAnsi="Times New Roman"/>
          <w:sz w:val="28"/>
          <w:szCs w:val="28"/>
          <w:lang w:val="nl-NL"/>
        </w:rPr>
        <w:t>Báo cáo kết quả chào mua công khai</w:t>
      </w:r>
      <w:r w:rsidR="00922671" w:rsidRPr="006261BA">
        <w:rPr>
          <w:rFonts w:ascii="Times New Roman" w:hAnsi="Times New Roman"/>
          <w:sz w:val="28"/>
          <w:szCs w:val="28"/>
          <w:lang w:val="nl-NL"/>
        </w:rPr>
        <w:t xml:space="preserve"> và các mẫu biểu khác hướng dẫn thi hành các hoạt động</w:t>
      </w:r>
      <w:r w:rsidR="000A384D" w:rsidRPr="006261BA">
        <w:rPr>
          <w:rFonts w:ascii="Times New Roman" w:hAnsi="Times New Roman"/>
          <w:sz w:val="28"/>
          <w:szCs w:val="28"/>
          <w:lang w:val="nl-NL"/>
        </w:rPr>
        <w:t xml:space="preserve"> quy định tại</w:t>
      </w:r>
      <w:r w:rsidRPr="006261BA">
        <w:rPr>
          <w:rFonts w:ascii="Times New Roman" w:hAnsi="Times New Roman"/>
          <w:sz w:val="28"/>
          <w:szCs w:val="28"/>
          <w:lang w:val="nl-NL"/>
        </w:rPr>
        <w:t xml:space="preserve"> Chương này.</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pl-PL"/>
        </w:rPr>
      </w:pPr>
      <w:r w:rsidRPr="006261BA">
        <w:rPr>
          <w:rFonts w:ascii="Times New Roman" w:hAnsi="Times New Roman"/>
          <w:b/>
          <w:bCs/>
          <w:kern w:val="32"/>
          <w:sz w:val="28"/>
          <w:szCs w:val="28"/>
          <w:lang/>
        </w:rPr>
        <w:t>Chương</w:t>
      </w:r>
      <w:r w:rsidRPr="006261BA">
        <w:rPr>
          <w:rFonts w:ascii="Times New Roman" w:hAnsi="Times New Roman"/>
          <w:b/>
          <w:bCs/>
          <w:kern w:val="32"/>
          <w:sz w:val="28"/>
          <w:szCs w:val="28"/>
          <w:lang w:val="pl-PL"/>
        </w:rPr>
        <w:t xml:space="preserve"> III</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pl-PL"/>
        </w:rPr>
      </w:pPr>
      <w:r w:rsidRPr="006261BA">
        <w:rPr>
          <w:rFonts w:ascii="Times New Roman" w:hAnsi="Times New Roman"/>
          <w:b/>
          <w:bCs/>
          <w:kern w:val="32"/>
          <w:sz w:val="28"/>
          <w:szCs w:val="28"/>
          <w:lang w:val="pl-PL"/>
        </w:rPr>
        <w:t>TỔ CHỨC THỊ TRƯỜNG GIAO DỊCH CHỨNG KHOÁN</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pl-PL"/>
        </w:rPr>
      </w:pPr>
      <w:r w:rsidRPr="006261BA">
        <w:rPr>
          <w:rFonts w:ascii="Times New Roman" w:hAnsi="Times New Roman"/>
          <w:b/>
          <w:bCs/>
          <w:kern w:val="32"/>
          <w:sz w:val="28"/>
          <w:szCs w:val="28"/>
          <w:lang w:val="pl-PL"/>
        </w:rPr>
        <w:t>Mục 1</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pl-PL"/>
        </w:rPr>
      </w:pPr>
      <w:r w:rsidRPr="006261BA">
        <w:rPr>
          <w:rFonts w:ascii="Times New Roman" w:hAnsi="Times New Roman"/>
          <w:b/>
          <w:bCs/>
          <w:kern w:val="32"/>
          <w:sz w:val="28"/>
          <w:szCs w:val="28"/>
          <w:lang w:val="pl-PL"/>
        </w:rPr>
        <w:t>THÀNH VIÊN GIAO DỊCH</w:t>
      </w:r>
    </w:p>
    <w:p w:rsidR="008A37FC" w:rsidRPr="006261BA" w:rsidRDefault="008A37FC" w:rsidP="00D471EC">
      <w:pPr>
        <w:keepNext/>
        <w:widowControl w:val="0"/>
        <w:spacing w:before="60" w:after="60" w:line="276" w:lineRule="auto"/>
        <w:ind w:firstLine="709"/>
        <w:outlineLvl w:val="0"/>
        <w:rPr>
          <w:rFonts w:ascii="Times New Roman" w:hAnsi="Times New Roman"/>
          <w:b/>
          <w:sz w:val="28"/>
          <w:szCs w:val="28"/>
          <w:lang w:val="pl-PL"/>
        </w:rPr>
      </w:pPr>
      <w:r w:rsidRPr="006261BA">
        <w:rPr>
          <w:rFonts w:ascii="Times New Roman" w:hAnsi="Times New Roman"/>
          <w:b/>
          <w:bCs/>
          <w:sz w:val="28"/>
          <w:szCs w:val="28"/>
          <w:lang w:val="pl-PL"/>
        </w:rPr>
        <w:t xml:space="preserve">Điều 90. Điều kiện trở thành thành viên giao dịch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1. Điều kiện trở thành thành viên giao dịch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w:t>
      </w:r>
      <w:r w:rsidRPr="006261BA">
        <w:rPr>
          <w:rFonts w:ascii="Times New Roman" w:hAnsi="Times New Roman"/>
          <w:bCs/>
          <w:sz w:val="28"/>
          <w:szCs w:val="28"/>
          <w:lang w:val="vi-VN"/>
        </w:rPr>
        <w:t xml:space="preserve"> </w:t>
      </w:r>
      <w:r w:rsidRPr="006261BA">
        <w:rPr>
          <w:rFonts w:ascii="Times New Roman" w:hAnsi="Times New Roman"/>
          <w:bCs/>
          <w:sz w:val="28"/>
          <w:szCs w:val="28"/>
          <w:lang w:val="pl-PL"/>
        </w:rPr>
        <w:t xml:space="preserve">Công ty chứng khoán là thành viên bù trừ hoặc thành viên lưu ký có hợp đồng ủy thác bù trừ, thanh toán với thành viên bù trừ chung;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Đáp ứng yêu cầu về hạ tầng công nghệ thông tin, quy trình nghiệp vụ và nhân sự cho hoạt động giao dịch chứng khoán theo quy chế của Sở giao dịch chứng khoán.</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nl-NL"/>
        </w:rPr>
        <w:t>2</w:t>
      </w:r>
      <w:r w:rsidRPr="006261BA">
        <w:rPr>
          <w:rFonts w:ascii="Times New Roman" w:hAnsi="Times New Roman"/>
          <w:bCs/>
          <w:sz w:val="28"/>
          <w:szCs w:val="28"/>
          <w:lang w:val="pl-PL"/>
        </w:rPr>
        <w:t>. Điều kiện trở thành thành viên giao dịch trên thị trường công cụ nợ:</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Công ty chứng khoán được cấp phép thực hiện đầy đủ các nghiệp vụ kinh doanh chứng khoán theo quy định tại khoản 1 Điều 72 Luật Chứng khoán;</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Là thành viên lưu ký;</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c) Đáp ứng điều kiện quy định tại điểm b khoản 1 Điều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 xml:space="preserve">3. Công ty chứng khoán hình thành sau hợp nhất, sáp nhập được làm thành viên giao dịch khi đáp ứng điều kiện sau: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Có ít nhất một trong các công ty tham gia hợp nhất, sáp nhập là thành viên giao dịch trước thời điểm hợp nhất, sáp nhập;</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Tiếp tục sử dụng hạ tầng công nghệ thông tin cho hoạt động giao dịch chứng khoán của công ty chứng khoán quy định tại điểm a khoản 3 Điều này; đáp ứng điều kiện về nhân sự, quy trình nghiệp vụ theo quy chế của Sở giao dịch chứng khoán.</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91. Hồ sơ đăng ký thành viên giao dịch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lastRenderedPageBreak/>
        <w:t>1. Hồ sơ đăng ký thành viên giao dịch theo quy định tại khoản 1 Điều 90 Nghị định này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Giấy đề nghị đăng ký thành viên theo Mẫu số 24 Phụ lục ban hành kèm theo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Giấy phép thành lập và hoạt động kinh doanh chứng khoán;</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c) Giấy chứng nhận thành viên bù trừ; hoặc Giấy chứng nhận thành viên lưu ký và Hợp đồng ủy thác bù trừ, thanh toán với thành viên bù trừ chung (trường hợp công ty chứng khoán không phải là thành viên bù trừ);</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d) Tài liệu chứng minh đáp ứng yêu cầu tại điểm b khoản 1 Điều 90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2. Hồ sơ đăng ký thành viên giao dịch theo quy định tại khoản 2 Điều 90 Nghị định này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Các tài liệu quy định tại các điểm a, b, d khoản 1 Điều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 xml:space="preserve">b) Giấy chứng nhận thành viên lưu ký.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3. Hồ sơ đăng ký thành viên giao dịch theo quy định tại khoản 3 Điều 90 Nghị định này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Các tài liệu quy định tại các điểm a, b khoản 1 Điều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Giấy đề nghị chấm dứt tư cách thành viên giao dịch của các công ty tham gia hợp nhất, công ty bị sáp nhập theo Mẫu số 25 Phụ lục ban hành kèm theo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c) Quyết định của Ủy ban Chứng khoán Nhà nước về việc chấp thuận hợp nhất, sáp nhập;</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d) Văn bản cam kết tiếp tục sử dụng hạ tầng công nghệ thông tin, quy trình nghiệp vụ và nhân sự cho hoạt động giao dịch chứng khoán của công ty chứng khoán tham gia hợp nhất, sáp nhập. Trường hợp có thay đổi các điều kiện về nhân sự và quy trình nghiệp vụ giao dịch, công ty chứng khoán phải bổ sung các tài liệu liên quan, trong đó nêu rõ các nội dung thay đổi.</w:t>
      </w:r>
    </w:p>
    <w:p w:rsidR="008A37FC" w:rsidRPr="006261BA" w:rsidRDefault="008A37FC" w:rsidP="00D471EC">
      <w:pPr>
        <w:keepNext/>
        <w:widowControl w:val="0"/>
        <w:spacing w:before="60" w:after="60" w:line="276" w:lineRule="auto"/>
        <w:ind w:firstLine="709"/>
        <w:outlineLvl w:val="0"/>
        <w:rPr>
          <w:rFonts w:ascii="Times New Roman" w:hAnsi="Times New Roman"/>
          <w:bCs/>
          <w:sz w:val="28"/>
          <w:szCs w:val="28"/>
          <w:lang w:val="nl-NL"/>
        </w:rPr>
      </w:pPr>
      <w:r w:rsidRPr="006261BA">
        <w:rPr>
          <w:rFonts w:ascii="Times New Roman" w:hAnsi="Times New Roman"/>
          <w:b/>
          <w:bCs/>
          <w:sz w:val="28"/>
          <w:szCs w:val="28"/>
          <w:lang w:val="nl-NL"/>
        </w:rPr>
        <w:t>Điều 92. Điều kiện trở thành thành viên giao dịch đặc biệt</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1. Điều kiện trở thành thành viên giao dịch đặc biệt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Là ngân hàng thương mại, chi nhánh ngân hàng nước ngoài có số vốn điều lệ thực góp hoặc được cấp tối thiểu bằng mức vốn pháp định theo quy định của pháp luật ngân hàng;</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Là thành viên lưu ký hoặc tổ chức mở tài khoản trực tiếp tại Tổng công ty lưu ký và bù trừ chứng khoán Việt Nam;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c) Đáp ứng điều kiện quy định tại điểm b khoản 1 Điều 90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lastRenderedPageBreak/>
        <w:t>2. Điều kiện Kho bạc Nhà nước tham gia giao dịch công cụ nợ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Là tổ chức mở tài khoản trực tiếp tại Tổng công ty lưu ký và bù trừ chứng khoán Việt Nam;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Đáp ứng điều kiện quy định tại điểm b khoản 1 Điều 90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 xml:space="preserve">3. Kho bạc Nhà nước không phải tuân thủ các quy định về nghĩa vụ của thành viên giao dịch quy định tại khoản 3 Điều 47 Luật Chứng khoán;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4. Thành viên giao dịch đặc biệt chỉ được phép thực hiện mua, bán công cụ nợ cho chính mình.</w:t>
      </w:r>
    </w:p>
    <w:p w:rsidR="008A37FC" w:rsidRPr="006261BA" w:rsidRDefault="008A37FC" w:rsidP="00D471EC">
      <w:pPr>
        <w:keepNext/>
        <w:widowControl w:val="0"/>
        <w:spacing w:before="60" w:after="60" w:line="276" w:lineRule="auto"/>
        <w:ind w:firstLine="709"/>
        <w:outlineLvl w:val="0"/>
        <w:rPr>
          <w:rFonts w:ascii="Times New Roman" w:hAnsi="Times New Roman"/>
          <w:bCs/>
          <w:sz w:val="28"/>
          <w:szCs w:val="28"/>
          <w:lang w:val="nl-NL"/>
        </w:rPr>
      </w:pPr>
      <w:r w:rsidRPr="006261BA">
        <w:rPr>
          <w:rFonts w:ascii="Times New Roman" w:hAnsi="Times New Roman"/>
          <w:b/>
          <w:bCs/>
          <w:sz w:val="28"/>
          <w:szCs w:val="28"/>
          <w:lang w:val="nl-NL"/>
        </w:rPr>
        <w:t>Điều 93. Hồ sơ đăng ký thành viên giao dịch đặc biệt</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Hồ sơ đăng ký thành viên giao dịch đặc biệt đối với ngân hàng thương mại, chi nhánh ngân hàng nước ngoài,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 xml:space="preserve">a) Tài liệu quy định tại các điểm a, d khoản 1 Điều 91 Nghị định này; </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Giấy phép thành lập và hoạt động hoặc Giấy phép mở chi nhánh của cơ quan có thẩm quyền;</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c) Giấy chứng nhận là thành viên lưu ký của Tổng công ty lưu ký và bù trừ chứng khoán Việt Nam hoặc Hợp đồng cung cấp dịch vụ giữa Tổng công ty lưu ký và bù trừ chứng khoán Việt Nam với ngân hàng thương mại, chi nhánh ngân hàng nước ngoài về việc mở tài khoản trực tiếp.</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2. Hồ sơ Kho bạc Nhà nước đăng ký tham gia giao dịch công cụ nợ bao gồm:</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a) Tài liệu quy định tại các điểm a, d khoản 1 Điều 91 Nghị định này;</w:t>
      </w:r>
    </w:p>
    <w:p w:rsidR="008A37FC" w:rsidRPr="006261BA" w:rsidRDefault="008A37FC" w:rsidP="00D471EC">
      <w:pPr>
        <w:keepNext/>
        <w:widowControl w:val="0"/>
        <w:spacing w:before="60" w:after="60" w:line="276" w:lineRule="auto"/>
        <w:rPr>
          <w:rFonts w:ascii="Times New Roman" w:hAnsi="Times New Roman"/>
          <w:bCs/>
          <w:sz w:val="28"/>
          <w:szCs w:val="28"/>
          <w:lang w:val="pl-PL"/>
        </w:rPr>
      </w:pPr>
      <w:r w:rsidRPr="006261BA">
        <w:rPr>
          <w:rFonts w:ascii="Times New Roman" w:hAnsi="Times New Roman"/>
          <w:bCs/>
          <w:sz w:val="28"/>
          <w:szCs w:val="28"/>
          <w:lang w:val="pl-PL"/>
        </w:rPr>
        <w:t>b) Hợp đồng cung cấp dịch vụ giữa Tổng công ty lưu ký và bù trừ chứng khoán Việt Nam với Kho bạc nhà nước về việc mở tài khoản trực tiếp.</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94. Trình tự, thủ tục đăng ký thành viên giao dịch, thành viên giao dịch đặc biệt </w:t>
      </w:r>
    </w:p>
    <w:p w:rsidR="008A37FC" w:rsidRPr="006261BA" w:rsidRDefault="008A37FC" w:rsidP="000C3BB7">
      <w:pPr>
        <w:keepNext/>
        <w:widowControl w:val="0"/>
        <w:numPr>
          <w:ilvl w:val="0"/>
          <w:numId w:val="176"/>
        </w:numPr>
        <w:tabs>
          <w:tab w:val="left" w:pos="0"/>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 xml:space="preserve">Trong thời hạn 03 ngày làm việc kể từ ngày nhận được hồ sơ đầy đủ và hợp lệ, Sở giao dịch chứng khoán có văn bản yêu cầu tổ chức đăng ký thành viên hoàn thiện cơ sở vật chất, cài đặt hệ thống, kết nối các phần mềm truyền nhận dữ liệu giao dịch, thử nghiệm giao dịch. </w:t>
      </w:r>
    </w:p>
    <w:p w:rsidR="008A37FC" w:rsidRPr="006261BA" w:rsidRDefault="008A37FC" w:rsidP="000C3BB7">
      <w:pPr>
        <w:keepNext/>
        <w:widowControl w:val="0"/>
        <w:numPr>
          <w:ilvl w:val="0"/>
          <w:numId w:val="176"/>
        </w:numPr>
        <w:tabs>
          <w:tab w:val="left" w:pos="0"/>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Trong thời hạn 05 ngày làm việc kể từ ngày tổ chức đăng ký thành viên đạt yêu cầu về cơ sở vật chất, thử nghiệm giao dịch, kết nối đường truyền, dữ liệu, tổ chức đăng ký thành viên ký kết các hợp đồng cung cấp dịch vụ với Sở giao dịch chứng khoán và đăng ký ngày giao dịch chính thức.</w:t>
      </w:r>
    </w:p>
    <w:p w:rsidR="008A37FC" w:rsidRPr="006261BA" w:rsidRDefault="008A37FC" w:rsidP="000C3BB7">
      <w:pPr>
        <w:keepNext/>
        <w:widowControl w:val="0"/>
        <w:numPr>
          <w:ilvl w:val="0"/>
          <w:numId w:val="176"/>
        </w:numPr>
        <w:tabs>
          <w:tab w:val="left" w:pos="0"/>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 xml:space="preserve">Trong thời hạn 03 ngày làm việc kể từ ngày tổ chức đăng ký thành viên hoàn tất các yêu cầu để chuẩn bị triển khai giao dịch theo quy định tại khoản 3 </w:t>
      </w:r>
      <w:r w:rsidRPr="006261BA">
        <w:rPr>
          <w:rFonts w:ascii="Times New Roman" w:hAnsi="Times New Roman"/>
          <w:sz w:val="28"/>
          <w:szCs w:val="28"/>
          <w:lang w:val="nl-NL"/>
        </w:rPr>
        <w:lastRenderedPageBreak/>
        <w:t xml:space="preserve">Điều này, Sở giao dịch chứng khoán ra quyết định chấp thuận tư cách thành viên và công bố thông tin về thành viên trên phương tiện công bố thông tin của Sở giao dịch chứng khoán.    </w:t>
      </w:r>
    </w:p>
    <w:p w:rsidR="008A37FC" w:rsidRPr="006261BA" w:rsidRDefault="008A37FC" w:rsidP="000C3BB7">
      <w:pPr>
        <w:keepNext/>
        <w:widowControl w:val="0"/>
        <w:numPr>
          <w:ilvl w:val="0"/>
          <w:numId w:val="176"/>
        </w:numPr>
        <w:tabs>
          <w:tab w:val="left" w:pos="0"/>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 xml:space="preserve">  Đối với trường hợp công ty chứng khoán hình thành sau hợp nhất, sáp nhập đăng ký trở thành thành viên giao dịch:</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bCs/>
          <w:sz w:val="28"/>
          <w:szCs w:val="28"/>
          <w:lang w:val="pl-PL"/>
        </w:rPr>
        <w:t>Trường hợp hồ sơ đăng ký thành viên đầy đủ và hợp lệ, Sở giao dịch chứng khoán ra quyết định chấp thuận tư cách thành viên giao dịch ngay sau khi Ủy ban Chứng khoán Nhà nước cấp Giấy phép thành lập và hoạt động kinh doanh chứng khoán cho công ty chứng khoán hình thành sau hợp nhất, sáp nhập.</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95. Tự nguyện</w:t>
      </w:r>
      <w:r w:rsidRPr="006261BA">
        <w:rPr>
          <w:rFonts w:ascii="Times New Roman" w:hAnsi="Times New Roman"/>
          <w:sz w:val="26"/>
          <w:szCs w:val="26"/>
          <w:lang w:val="nl-NL"/>
        </w:rPr>
        <w:t xml:space="preserve"> </w:t>
      </w:r>
      <w:r w:rsidRPr="006261BA">
        <w:rPr>
          <w:rFonts w:ascii="Times New Roman" w:hAnsi="Times New Roman"/>
          <w:b/>
          <w:bCs/>
          <w:sz w:val="28"/>
          <w:szCs w:val="28"/>
          <w:lang w:val="nl-NL"/>
        </w:rPr>
        <w:t>chấm dứt tư cách thành viên gia</w:t>
      </w:r>
      <w:r w:rsidR="002C5736">
        <w:rPr>
          <w:rFonts w:ascii="Times New Roman" w:hAnsi="Times New Roman"/>
          <w:b/>
          <w:bCs/>
          <w:sz w:val="28"/>
          <w:szCs w:val="28"/>
          <w:lang w:val="nl-NL"/>
        </w:rPr>
        <w:t>o dịch, thành viên giao dịch đặc</w:t>
      </w:r>
      <w:r w:rsidRPr="006261BA">
        <w:rPr>
          <w:rFonts w:ascii="Times New Roman" w:hAnsi="Times New Roman"/>
          <w:b/>
          <w:bCs/>
          <w:sz w:val="28"/>
          <w:szCs w:val="28"/>
          <w:lang w:val="nl-NL"/>
        </w:rPr>
        <w:t xml:space="preserve"> biệt </w:t>
      </w:r>
    </w:p>
    <w:p w:rsidR="008A37FC" w:rsidRPr="006261BA" w:rsidRDefault="008A37FC" w:rsidP="000C3BB7">
      <w:pPr>
        <w:keepNext/>
        <w:widowControl w:val="0"/>
        <w:numPr>
          <w:ilvl w:val="0"/>
          <w:numId w:val="181"/>
        </w:numPr>
        <w:tabs>
          <w:tab w:val="left" w:pos="0"/>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Hồ sơ tự nguyện chấm dứt tư cách thành viên giao dịch bao gồm:</w:t>
      </w:r>
    </w:p>
    <w:p w:rsidR="008A37FC" w:rsidRPr="006261BA" w:rsidRDefault="008A37FC" w:rsidP="000C3BB7">
      <w:pPr>
        <w:keepNext/>
        <w:widowControl w:val="0"/>
        <w:numPr>
          <w:ilvl w:val="0"/>
          <w:numId w:val="183"/>
        </w:numPr>
        <w:tabs>
          <w:tab w:val="left" w:pos="0"/>
          <w:tab w:val="left" w:pos="720"/>
          <w:tab w:val="left" w:pos="1276"/>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Giấy đề nghị chấm dứt tư cách thành viên theo Mẫu số 25 Phụ lục ban hành kèm theo Nghị định này;</w:t>
      </w:r>
    </w:p>
    <w:p w:rsidR="008A37FC" w:rsidRPr="006261BA" w:rsidRDefault="008A37FC" w:rsidP="000C3BB7">
      <w:pPr>
        <w:keepNext/>
        <w:widowControl w:val="0"/>
        <w:numPr>
          <w:ilvl w:val="0"/>
          <w:numId w:val="183"/>
        </w:numPr>
        <w:tabs>
          <w:tab w:val="left" w:pos="0"/>
          <w:tab w:val="left" w:pos="720"/>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Quyết định của Đại hội đồng cổ đông, Hội đồng thành viên hoặc chủ sở hữu thông qua rút nghiệp vụ môi giới chứng khoán đối với công ty chứng khoán hoặc giải thể công ty;</w:t>
      </w:r>
    </w:p>
    <w:p w:rsidR="008A37FC" w:rsidRPr="006261BA" w:rsidRDefault="008A37FC" w:rsidP="000C3BB7">
      <w:pPr>
        <w:keepNext/>
        <w:widowControl w:val="0"/>
        <w:numPr>
          <w:ilvl w:val="0"/>
          <w:numId w:val="183"/>
        </w:numPr>
        <w:tabs>
          <w:tab w:val="left" w:pos="0"/>
          <w:tab w:val="left" w:pos="720"/>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Quyết định của Hội đồng quản trị hoặc Hội đồng thành viên hoặc chủ sở hữu thông qua phương án xử lý nghĩa vụ tài chính chưa hoàn thành đối với Sở giao dịch chứng khoán, phương án xử lý tài khoản giao dịch của khách hàng và hợp đồng chuyển giao tài khoản giao dịch của khách hàng cho thành viên khác (nếu có).</w:t>
      </w:r>
    </w:p>
    <w:p w:rsidR="008A37FC" w:rsidRPr="006261BA" w:rsidRDefault="008A37FC" w:rsidP="00D471EC">
      <w:pPr>
        <w:keepNext/>
        <w:widowControl w:val="0"/>
        <w:tabs>
          <w:tab w:val="left" w:pos="0"/>
          <w:tab w:val="left" w:pos="720"/>
        </w:tabs>
        <w:spacing w:before="60" w:after="60" w:line="276" w:lineRule="auto"/>
        <w:ind w:firstLine="360"/>
        <w:rPr>
          <w:rFonts w:ascii="Times New Roman" w:hAnsi="Times New Roman"/>
          <w:sz w:val="28"/>
          <w:szCs w:val="28"/>
          <w:lang w:val="nl-NL"/>
        </w:rPr>
      </w:pPr>
      <w:r w:rsidRPr="006261BA">
        <w:rPr>
          <w:rFonts w:ascii="Times New Roman" w:hAnsi="Times New Roman"/>
          <w:sz w:val="28"/>
          <w:szCs w:val="28"/>
          <w:lang w:val="nl-NL"/>
        </w:rPr>
        <w:tab/>
        <w:t>2. Hồ sơ tự nguyện chấm dứt tư cách thành viên giao dịch đặc biệt bao gồm tài liệu quy định tại điểm a, c khoản 1 Điều này.</w:t>
      </w:r>
    </w:p>
    <w:p w:rsidR="008A37FC" w:rsidRPr="006261BA" w:rsidRDefault="008A37FC" w:rsidP="00D471EC">
      <w:pPr>
        <w:keepNext/>
        <w:widowControl w:val="0"/>
        <w:spacing w:before="60" w:after="60" w:line="276" w:lineRule="auto"/>
        <w:ind w:firstLine="709"/>
        <w:outlineLvl w:val="0"/>
        <w:rPr>
          <w:rFonts w:ascii="Times New Roman" w:hAnsi="Times New Roman"/>
          <w:sz w:val="28"/>
          <w:szCs w:val="28"/>
          <w:lang w:val="nl-NL"/>
        </w:rPr>
      </w:pPr>
      <w:r w:rsidRPr="006261BA">
        <w:rPr>
          <w:rFonts w:ascii="Times New Roman" w:hAnsi="Times New Roman"/>
          <w:b/>
          <w:bCs/>
          <w:sz w:val="28"/>
          <w:szCs w:val="28"/>
          <w:lang w:val="nl-NL"/>
        </w:rPr>
        <w:t>Điều 96. Trình tự, thủ tục tự nguyện</w:t>
      </w:r>
      <w:r w:rsidRPr="006261BA">
        <w:rPr>
          <w:rFonts w:ascii="Times New Roman" w:hAnsi="Times New Roman"/>
          <w:sz w:val="26"/>
          <w:szCs w:val="26"/>
          <w:lang w:val="nl-NL"/>
        </w:rPr>
        <w:t xml:space="preserve"> </w:t>
      </w:r>
      <w:r w:rsidRPr="006261BA">
        <w:rPr>
          <w:rFonts w:ascii="Times New Roman" w:hAnsi="Times New Roman"/>
          <w:b/>
          <w:bCs/>
          <w:sz w:val="28"/>
          <w:szCs w:val="28"/>
          <w:lang w:val="nl-NL"/>
        </w:rPr>
        <w:t>chấm dứt tư cách thành viên giao dịch, thành viên giao dịch đặc biệt</w:t>
      </w:r>
    </w:p>
    <w:p w:rsidR="008A37FC" w:rsidRPr="006261BA" w:rsidRDefault="008A37FC" w:rsidP="00D471EC">
      <w:pPr>
        <w:keepNext/>
        <w:widowControl w:val="0"/>
        <w:tabs>
          <w:tab w:val="left" w:pos="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1. Trong thời hạn 03 ngày làm việc, kể từ ngày nhận được hồ sơ đầy đủ, hợp lệ, Sở giao dịch chứng khoán có văn bản thông báo yêu cầu thành viên ngừng giao dịch và thực hiện các nghĩa vụ của thành viên. </w:t>
      </w:r>
    </w:p>
    <w:p w:rsidR="008A37FC" w:rsidRPr="006261BA" w:rsidRDefault="008A37FC" w:rsidP="00D471EC">
      <w:pPr>
        <w:keepNext/>
        <w:widowControl w:val="0"/>
        <w:tabs>
          <w:tab w:val="left" w:pos="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w:t>
      </w:r>
      <w:r w:rsidRPr="006261BA">
        <w:rPr>
          <w:rFonts w:ascii="Times New Roman" w:hAnsi="Times New Roman"/>
          <w:sz w:val="28"/>
          <w:szCs w:val="28"/>
          <w:lang w:val="nl-NL"/>
        </w:rPr>
        <w:t>hành viên giao dịch trên thị trường công cụ nợ phải hoàn tất các giao dịch lần 2 trong giao dịch mua bán lại, giao dịch bán kết hợp mua lại, giao dịch vay và cho vay của thành viên giao dịch và của khách hàng (nếu có) trước ngày ngừng giao dịch.</w:t>
      </w:r>
    </w:p>
    <w:p w:rsidR="008A37FC" w:rsidRPr="006261BA" w:rsidRDefault="008A37FC" w:rsidP="00D471EC">
      <w:pPr>
        <w:keepNext/>
        <w:widowControl w:val="0"/>
        <w:tabs>
          <w:tab w:val="left" w:pos="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w:t>
      </w:r>
      <w:r w:rsidRPr="006261BA">
        <w:rPr>
          <w:rFonts w:ascii="Times New Roman" w:hAnsi="Times New Roman"/>
          <w:sz w:val="28"/>
          <w:szCs w:val="28"/>
          <w:lang w:val="nl-NL"/>
        </w:rPr>
        <w:t>Trong thời hạn 24 giờ, kể từ ngày nhận được thông báo ngừng giao dịch của Sở giao dịch chứng khoán, thành viên có nghĩa vụ công bố thông tin về việc ngừng giao dịch.</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 xml:space="preserve">3. Trong thời hạn 03 ngày làm việc, kể từ ngày thành viên ngừng giao dịch, Sở giao dịch chứng khoán có văn bản thông báo các nghĩa vụ tài chính của thành viên đối với Sở giao dịch chứng khoán, nghĩa vụ đối với khách hàng </w:t>
      </w:r>
      <w:r w:rsidRPr="006261BA">
        <w:rPr>
          <w:rFonts w:ascii="Times New Roman" w:hAnsi="Times New Roman"/>
          <w:sz w:val="28"/>
          <w:szCs w:val="28"/>
          <w:lang w:val="nl-NL"/>
        </w:rPr>
        <w:t>và các nghĩa vụ khác của thành viên</w:t>
      </w:r>
      <w:r w:rsidRPr="006261BA">
        <w:rPr>
          <w:rFonts w:ascii="Times New Roman" w:hAnsi="Times New Roman"/>
          <w:sz w:val="28"/>
          <w:szCs w:val="28"/>
          <w:lang w:val="nl-NL"/>
        </w:rPr>
        <w:t xml:space="preserve">. </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Trong thời hạn 10 ngày làm việc, kể từ ngày nhận được thông báo của Sở giao dịch chứng khoán theo quy định tại khoản 3 Điều này, thành viên có trách nhiệm thanh toán đầy đủ các nghĩa vụ tài chính đối với Sở giao dịch chứng khoán.</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5. Trong thời hạn 60 ngày kể từ ngày ngừng giao dịch, </w:t>
      </w:r>
      <w:r w:rsidRPr="006261BA">
        <w:rPr>
          <w:rFonts w:ascii="Times New Roman" w:hAnsi="Times New Roman"/>
          <w:sz w:val="28"/>
          <w:szCs w:val="28"/>
          <w:lang w:val="nl-NL"/>
        </w:rPr>
        <w:t xml:space="preserve">thành viên phải hoàn thành các nghĩa vụ với khách hàng và các nghĩa vụ khác theo thông báo của Sở giao dịch chứng khoán. </w:t>
      </w:r>
    </w:p>
    <w:p w:rsidR="0050314C" w:rsidRPr="006261BA" w:rsidRDefault="008A37FC" w:rsidP="0050314C">
      <w:pPr>
        <w:pStyle w:val="NormalWeb"/>
        <w:keepNext/>
        <w:widowControl w:val="0"/>
        <w:shd w:val="clear" w:color="auto" w:fill="FFFFFF"/>
        <w:tabs>
          <w:tab w:val="left" w:pos="0"/>
          <w:tab w:val="left" w:pos="993"/>
        </w:tabs>
        <w:spacing w:before="60" w:beforeAutospacing="0" w:after="60" w:afterAutospacing="0" w:line="276" w:lineRule="auto"/>
        <w:ind w:firstLine="709"/>
        <w:rPr>
          <w:sz w:val="28"/>
          <w:szCs w:val="28"/>
          <w:lang w:val="nl-NL"/>
        </w:rPr>
      </w:pPr>
      <w:r w:rsidRPr="006261BA">
        <w:rPr>
          <w:sz w:val="28"/>
          <w:szCs w:val="28"/>
          <w:lang w:val="nl-NL"/>
        </w:rPr>
        <w:t xml:space="preserve">6. </w:t>
      </w:r>
      <w:r w:rsidR="0050314C" w:rsidRPr="006261BA">
        <w:rPr>
          <w:sz w:val="28"/>
          <w:szCs w:val="28"/>
          <w:lang w:val="nl-NL"/>
        </w:rPr>
        <w:t>6. Trong thời hạn 05 ngày làm việc, kể từ ngày thành viên hoàn thành nghĩa vụ tài chính theo quy định tại khoản 4 Điều này (đối với thành viên trên thị trường công cụ nợ) hoặc kể từ ngày nhận được báo cáo bằng văn bản của thành viên về việc hoàn thành các nghĩa vụ quy định tại khoản 5 Điều này, Sở giao dịch chứng khoán ra quyết định chấm dứt tư cách thành viên.</w:t>
      </w:r>
    </w:p>
    <w:p w:rsidR="008A37FC" w:rsidRPr="006261BA" w:rsidRDefault="008A37FC" w:rsidP="00D471EC">
      <w:pPr>
        <w:pStyle w:val="NormalWeb"/>
        <w:keepNext/>
        <w:widowControl w:val="0"/>
        <w:shd w:val="clear" w:color="auto" w:fill="FFFFFF"/>
        <w:tabs>
          <w:tab w:val="left" w:pos="0"/>
          <w:tab w:val="left" w:pos="993"/>
        </w:tabs>
        <w:spacing w:before="60" w:beforeAutospacing="0" w:after="60" w:afterAutospacing="0" w:line="276" w:lineRule="auto"/>
        <w:ind w:firstLine="709"/>
        <w:rPr>
          <w:sz w:val="28"/>
          <w:szCs w:val="28"/>
          <w:lang w:val="nl-NL"/>
        </w:rPr>
      </w:pPr>
      <w:r w:rsidRPr="006261BA">
        <w:rPr>
          <w:sz w:val="28"/>
          <w:szCs w:val="28"/>
          <w:lang w:val="nl-NL"/>
        </w:rPr>
        <w:t>7. Sở giao dịch chứng khoán báo cáo Bộ Tài chính trước khi đưa ra quyết định chính thức về việc tự nguyện chấm dứt tư cách thành viên giao dịch trên thị trường công cụ nợ là nhà tạo lập thị trường.</w:t>
      </w:r>
    </w:p>
    <w:p w:rsidR="008A37FC" w:rsidRPr="006261BA" w:rsidRDefault="008A37FC" w:rsidP="00D471EC">
      <w:pPr>
        <w:keepNext/>
        <w:widowControl w:val="0"/>
        <w:tabs>
          <w:tab w:val="left" w:pos="0"/>
          <w:tab w:val="left" w:pos="1134"/>
          <w:tab w:val="left" w:pos="1276"/>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8. Trong thời gian ngừng giao dịch để thực hiện thủ tục chấm dứt tư cách thành viên giao dịch, công ty chứng khoán không được ký hợp đồng mở tài khoản giao dịch chứng khoán, không được gia hạn các hợp đồng với khách hàng để thực hiện giao dịch qua hệ thống giao dịch của Sở giao dịch chứng khoán; phải thực hiện tất toán, chuyển tài khoản theo yêu cầu của khách hàng (nếu có).</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97. Chấm dứt bắt buộc tư cách thành viên giao dịch, thành viên giao dịch đặc biệt</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bCs/>
          <w:sz w:val="28"/>
          <w:szCs w:val="28"/>
          <w:lang w:val="nl-NL"/>
        </w:rPr>
      </w:pPr>
      <w:r w:rsidRPr="006261BA">
        <w:rPr>
          <w:rFonts w:ascii="Times New Roman" w:hAnsi="Times New Roman"/>
          <w:sz w:val="28"/>
          <w:szCs w:val="28"/>
          <w:lang w:val="nl-NL"/>
        </w:rPr>
        <w:t>1. Thành viên giao dịch, thành viên giao dịch đặc biệt bị chấm dứt tư cách thành viên bắt buộc khi thuộc một trong các trường hợp sau:</w:t>
      </w:r>
    </w:p>
    <w:p w:rsidR="008A37FC" w:rsidRPr="006261BA" w:rsidRDefault="008A37FC" w:rsidP="000C3BB7">
      <w:pPr>
        <w:keepNext/>
        <w:widowControl w:val="0"/>
        <w:numPr>
          <w:ilvl w:val="0"/>
          <w:numId w:val="182"/>
        </w:numPr>
        <w:tabs>
          <w:tab w:val="left" w:pos="0"/>
          <w:tab w:val="left" w:pos="720"/>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Trong vòng 60 ngày, kể từ ngày Sở giao dịch chứng khoán có quyết định chấp thuận tư cách thành viên mà thành viên không triển khai hoạt động giao dịch qua hệ thống giao dịch của Sở giao dịch chứng khoán;</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Không còn đáp ứng các điều kiện thành viên quy định tại khoản 1, 2 Điều 90 và khoản 1, 2 Điều 92 Nghị định này;</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Các trường hợp khác theo quy chế của Sở giao dịch chứng khoán. </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Thủ tục chấm dứt bắt buộc tư cách thành viên đối với trường hợp quy định tại điểm a khoản 1 Điều này: </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Kết thúc thời hạn quy định tại điểm a khoản 1 Điều này, Sở giao dịch chứng khoán ra quyết định chấm dứt tư cách thành viên giao dịch.</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3. Thủ tục chấm dứt bắt buộc tư cách thành viên đối với trường hợp quy định tại điểm b, c khoản 1 Điều này: </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Khi xảy ra các sự kiện quy định tại điểm b, c khoản 1 Điều này, Sở giao dịch chứng khoán có văn bản thông báo ngừng giao dịch của thành viên và các nghĩa vụ của thành viên.</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Thành viên giao dịch trên thị trường công cụ nợ phải hoàn tất các giao dịch lần 2 trong giao dịch mua bán lại, giao dịch bán kết hợp mua lại, giao dịch vay và cho vay của thành viên giao dịch và của khách hàng (nếu có) trước ngày ngừng giao dịch.</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w:t>
      </w:r>
      <w:r w:rsidRPr="006261BA">
        <w:rPr>
          <w:rFonts w:ascii="Times New Roman" w:hAnsi="Times New Roman"/>
          <w:sz w:val="28"/>
          <w:szCs w:val="28"/>
          <w:lang w:val="nl-NL"/>
        </w:rPr>
        <w:t>Trong thời hạn 24 giờ, kể từ khi nhận được thông báo ngừng giao dịch để chấm dứt tư cách thành viên bắt buộc của Sở giao dịch chứng khoán, thành viên có nghĩa vụ công bố thông tin về việc bị chấm dứt tư cách thành viên và ngày ngừng giao dịch trên Sở giao dịch chứng khoán.</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Trong thời hạn 03 ngày làm việc, kể từ ngày thành viên ngừng giao dịch, Sở giao dịch chứng khoán có văn bản thông báo các nghĩa vụ tài chính của thành viên đối với Sở giao dịch chứng khoán, nghĩa vụ đối với khách hàng </w:t>
      </w:r>
      <w:r w:rsidRPr="006261BA">
        <w:rPr>
          <w:rFonts w:ascii="Times New Roman" w:hAnsi="Times New Roman"/>
          <w:sz w:val="28"/>
          <w:szCs w:val="28"/>
          <w:lang w:val="nl-NL"/>
        </w:rPr>
        <w:t>và các nghĩa vụ khác của thành viên</w:t>
      </w:r>
      <w:r w:rsidRPr="006261BA">
        <w:rPr>
          <w:rFonts w:ascii="Times New Roman" w:hAnsi="Times New Roman"/>
          <w:sz w:val="28"/>
          <w:szCs w:val="28"/>
          <w:lang w:val="nl-NL"/>
        </w:rPr>
        <w:t xml:space="preserve">. </w:t>
      </w:r>
    </w:p>
    <w:p w:rsidR="008A37FC" w:rsidRPr="006261BA" w:rsidRDefault="008A37FC" w:rsidP="00D471EC">
      <w:pPr>
        <w:keepNext/>
        <w:widowControl w:val="0"/>
        <w:shd w:val="clear" w:color="auto" w:fill="FFFFFF"/>
        <w:tabs>
          <w:tab w:val="left" w:pos="0"/>
          <w:tab w:val="left" w:pos="993"/>
        </w:tabs>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d) Trong thời hạn 10 ngày làm việc, kể từ ngày nhận được thông báo của Sở giao dịch chứng khoán, thành viên có trách nhiệm thanh toán đầy đủ các nghĩa vụ tài chính đối với Sở giao dịch chứng khoán.</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đ) Trong thời hạn 60 ngày kể từ ngày ngừng giao dịch, </w:t>
      </w:r>
      <w:r w:rsidRPr="006261BA">
        <w:rPr>
          <w:rFonts w:ascii="Times New Roman" w:hAnsi="Times New Roman"/>
          <w:sz w:val="28"/>
          <w:szCs w:val="28"/>
          <w:lang w:val="nl-NL"/>
        </w:rPr>
        <w:t xml:space="preserve">thành viên phải hoàn thành các nghĩa vụ với khách hàng và các nghĩa vụ khác theo thông báo của Sở giao dịch chứng khoán. </w:t>
      </w:r>
    </w:p>
    <w:p w:rsidR="008A37FC" w:rsidRPr="006261BA" w:rsidRDefault="008A37FC" w:rsidP="00D471EC">
      <w:pPr>
        <w:pStyle w:val="NormalWeb"/>
        <w:keepNext/>
        <w:widowControl w:val="0"/>
        <w:shd w:val="clear" w:color="auto" w:fill="FFFFFF"/>
        <w:tabs>
          <w:tab w:val="left" w:pos="0"/>
          <w:tab w:val="left" w:pos="993"/>
        </w:tabs>
        <w:spacing w:before="60" w:beforeAutospacing="0" w:after="60" w:afterAutospacing="0" w:line="276" w:lineRule="auto"/>
        <w:ind w:firstLine="709"/>
        <w:rPr>
          <w:sz w:val="28"/>
          <w:szCs w:val="28"/>
          <w:lang w:val="nl-NL"/>
        </w:rPr>
      </w:pPr>
      <w:r w:rsidRPr="006261BA">
        <w:rPr>
          <w:sz w:val="28"/>
          <w:szCs w:val="28"/>
          <w:lang w:val="nl-NL"/>
        </w:rPr>
        <w:t>e)  Trong thời hạn 05 ngày làm việc, kể từ ngày thành viên hoàn thành nghĩa vụ quy định tại điểm d, đ khoản này hoặc kết thúc thời hạn quy định tại điểm đ khoản này, Sở giao dịch chứng khoán ra quyết định chấm dứt tư cách thành viên.</w:t>
      </w:r>
    </w:p>
    <w:p w:rsidR="008A37FC" w:rsidRPr="006261BA" w:rsidRDefault="008A37FC" w:rsidP="00D471EC">
      <w:pPr>
        <w:pStyle w:val="NormalWeb"/>
        <w:keepNext/>
        <w:widowControl w:val="0"/>
        <w:shd w:val="clear" w:color="auto" w:fill="FFFFFF"/>
        <w:tabs>
          <w:tab w:val="left" w:pos="0"/>
          <w:tab w:val="left" w:pos="993"/>
        </w:tabs>
        <w:spacing w:before="60" w:beforeAutospacing="0" w:after="60" w:afterAutospacing="0" w:line="276" w:lineRule="auto"/>
        <w:ind w:firstLine="709"/>
        <w:rPr>
          <w:sz w:val="28"/>
          <w:szCs w:val="28"/>
          <w:lang w:val="nl-NL"/>
        </w:rPr>
      </w:pPr>
      <w:r w:rsidRPr="006261BA">
        <w:rPr>
          <w:sz w:val="28"/>
          <w:szCs w:val="28"/>
          <w:lang w:val="nl-NL"/>
        </w:rPr>
        <w:t>4. Sở giao dịch chứng khoán báo cáo Bộ Tài chính trước khi đưa ra quyết định chính thức về việc chấm dứt bắt buộc tư cách thành viên giao dịch công cụ nợ là nhà tạo lập thị trường.</w:t>
      </w:r>
    </w:p>
    <w:p w:rsidR="008A37FC" w:rsidRPr="006261BA" w:rsidRDefault="008A37FC" w:rsidP="00D471EC">
      <w:pPr>
        <w:keepNext/>
        <w:widowControl w:val="0"/>
        <w:tabs>
          <w:tab w:val="left" w:pos="0"/>
          <w:tab w:val="left" w:pos="1134"/>
          <w:tab w:val="left" w:pos="1276"/>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5. Trong thời gian ngừng giao dịch để thực hiện thủ tục chấm dứt tư cách thành viên giao dịch, công ty chứng khoán phải tuân thủ các nghĩa vụ quy định tại khoản 5 Điều 96 Nghị định này.</w:t>
      </w:r>
    </w:p>
    <w:p w:rsidR="008A37FC" w:rsidRPr="006261BA" w:rsidRDefault="008A37FC" w:rsidP="00D471EC">
      <w:pPr>
        <w:keepNext/>
        <w:widowControl w:val="0"/>
        <w:tabs>
          <w:tab w:val="left" w:pos="0"/>
          <w:tab w:val="left" w:pos="720"/>
        </w:tabs>
        <w:spacing w:before="60" w:after="60" w:line="276" w:lineRule="auto"/>
        <w:ind w:firstLine="709"/>
        <w:rPr>
          <w:rFonts w:ascii="Times New Roman" w:hAnsi="Times New Roman"/>
          <w:b/>
          <w:bCs/>
          <w:sz w:val="28"/>
          <w:szCs w:val="28"/>
          <w:lang w:val="nl-NL"/>
        </w:rPr>
      </w:pPr>
      <w:r w:rsidRPr="006261BA">
        <w:rPr>
          <w:rFonts w:ascii="Times New Roman" w:hAnsi="Times New Roman"/>
          <w:b/>
          <w:bCs/>
          <w:sz w:val="28"/>
          <w:szCs w:val="28"/>
          <w:lang w:val="nl-NL"/>
        </w:rPr>
        <w:t xml:space="preserve">Điều 98. Đăng ký lại thành viên giao dịch </w:t>
      </w:r>
    </w:p>
    <w:p w:rsidR="008A37FC" w:rsidRPr="006261BA" w:rsidRDefault="008A37FC" w:rsidP="00D471EC">
      <w:pPr>
        <w:keepNext/>
        <w:widowControl w:val="0"/>
        <w:tabs>
          <w:tab w:val="left" w:pos="0"/>
          <w:tab w:val="left" w:pos="1134"/>
          <w:tab w:val="left" w:pos="1276"/>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Công ty chứng khoán chỉ được đăng ký lại làm thành viên sau 02 năm kể từ ngày chấm dứt tư cách thành viên giao dịch tự nguyện hoặc sau 05 năm kể từ ngày chấm dứt tư cách thành viên giao dịch bắt buộc.</w:t>
      </w:r>
    </w:p>
    <w:p w:rsidR="008A37FC" w:rsidRPr="006261BA" w:rsidRDefault="008A37FC" w:rsidP="00D471EC">
      <w:pPr>
        <w:keepNext/>
        <w:widowControl w:val="0"/>
        <w:tabs>
          <w:tab w:val="left" w:pos="709"/>
        </w:tabs>
        <w:spacing w:before="60" w:after="60" w:line="276" w:lineRule="auto"/>
        <w:ind w:firstLine="0"/>
        <w:jc w:val="center"/>
        <w:outlineLvl w:val="0"/>
        <w:rPr>
          <w:rFonts w:ascii="Times New Roman" w:hAnsi="Times New Roman"/>
          <w:b/>
          <w:sz w:val="28"/>
          <w:szCs w:val="28"/>
          <w:lang w:val="pl-PL"/>
        </w:rPr>
      </w:pPr>
      <w:r w:rsidRPr="006261BA">
        <w:rPr>
          <w:rFonts w:ascii="Times New Roman" w:hAnsi="Times New Roman"/>
          <w:b/>
          <w:sz w:val="28"/>
          <w:szCs w:val="28"/>
          <w:lang w:val="pl-PL"/>
        </w:rPr>
        <w:t>Mục 2</w:t>
      </w:r>
    </w:p>
    <w:p w:rsidR="008A37FC" w:rsidRPr="006261BA" w:rsidRDefault="008A37FC" w:rsidP="00D471EC">
      <w:pPr>
        <w:keepNext/>
        <w:widowControl w:val="0"/>
        <w:tabs>
          <w:tab w:val="left" w:pos="709"/>
        </w:tabs>
        <w:spacing w:before="60" w:after="60" w:line="276" w:lineRule="auto"/>
        <w:ind w:firstLine="0"/>
        <w:jc w:val="center"/>
        <w:outlineLvl w:val="0"/>
        <w:rPr>
          <w:rFonts w:ascii="Times New Roman" w:hAnsi="Times New Roman"/>
          <w:b/>
          <w:bCs/>
          <w:sz w:val="28"/>
          <w:szCs w:val="28"/>
          <w:lang w:val="nl-NL"/>
        </w:rPr>
      </w:pPr>
      <w:r w:rsidRPr="006261BA">
        <w:rPr>
          <w:rFonts w:ascii="Times New Roman" w:hAnsi="Times New Roman"/>
          <w:b/>
          <w:sz w:val="28"/>
          <w:szCs w:val="28"/>
          <w:lang w:val="pl-PL"/>
        </w:rPr>
        <w:t xml:space="preserve">NIÊM YẾT CHỨNG KHOÁN CỦA TỔ CHỨC PHÁT HÀNH TRONG NƯỚC TRÊN SỞ GIAO DỊCH CHỨNG KHOÁN </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99. Quy định chung về niêm yết chứng khoán</w:t>
      </w:r>
    </w:p>
    <w:p w:rsidR="008A37FC" w:rsidRPr="006261BA" w:rsidRDefault="008A37FC" w:rsidP="000C3BB7">
      <w:pPr>
        <w:keepNext/>
        <w:widowControl w:val="0"/>
        <w:numPr>
          <w:ilvl w:val="0"/>
          <w:numId w:val="168"/>
        </w:numPr>
        <w:tabs>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Tổ chức đăng ký niêm yết phải chịu trách nhiệm trước pháp luật về tính chính xác, trung thực và đầy đủ của hồ sơ niêm yết. Tổ chức tư vấn niêm yết, tổ chức kiểm toán, người ký báo cáo kiểm toán và bất kỳ tổ chức, cá nhân nào xác nhận hồ sơ niêm yết phải chịu trách nhiệm trước pháp luật trong phạm vi liên quan đến hồ sơ niêm yết.</w:t>
      </w:r>
    </w:p>
    <w:p w:rsidR="008A37FC" w:rsidRPr="006261BA" w:rsidRDefault="008A37FC" w:rsidP="000C3BB7">
      <w:pPr>
        <w:keepNext/>
        <w:widowControl w:val="0"/>
        <w:numPr>
          <w:ilvl w:val="0"/>
          <w:numId w:val="168"/>
        </w:numPr>
        <w:tabs>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sz w:val="28"/>
          <w:szCs w:val="28"/>
          <w:lang w:val="nl-NL"/>
        </w:rPr>
        <w:t>Trường hợp tổ chức đăng ký niêm yết có nhiều người đại diện theo pháp luật, tổ chức đó phải chỉ định 01 người đại diện theo pháp luật chịu trách nhiệm về hồ sơ đăng ký niêm yết. Trường hợp thay đổi, tổ chức đăng ký niêm yết phải chỉ định người đại diện theo pháp luật khác thay thế.</w:t>
      </w:r>
    </w:p>
    <w:p w:rsidR="008A37FC" w:rsidRPr="006261BA" w:rsidRDefault="008A37FC" w:rsidP="000C3BB7">
      <w:pPr>
        <w:keepNext/>
        <w:widowControl w:val="0"/>
        <w:numPr>
          <w:ilvl w:val="0"/>
          <w:numId w:val="168"/>
        </w:numPr>
        <w:tabs>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iCs/>
          <w:sz w:val="28"/>
          <w:szCs w:val="28"/>
          <w:lang w:val="nl-NL"/>
        </w:rPr>
        <w:t>Trong thời gian xem xét hồ sơ, Sở giao dịch chứng khoán có quyền yêu cầu tổ chức đăng ký niêm yết sửa đổi, bổ sung hồ sơ đăng ký niêm yết để bảo đảm thông tin chính xác, trung thực, đầy đủ, bảo vệ quyền lợi và lợi ích hợp pháp của nhà đầu tư.</w:t>
      </w:r>
    </w:p>
    <w:p w:rsidR="008A37FC" w:rsidRPr="006261BA" w:rsidRDefault="008A37FC" w:rsidP="000C3BB7">
      <w:pPr>
        <w:keepNext/>
        <w:widowControl w:val="0"/>
        <w:numPr>
          <w:ilvl w:val="0"/>
          <w:numId w:val="168"/>
        </w:numPr>
        <w:tabs>
          <w:tab w:val="left" w:pos="1134"/>
        </w:tabs>
        <w:spacing w:before="60" w:after="60" w:line="276" w:lineRule="auto"/>
        <w:ind w:left="0" w:firstLine="709"/>
        <w:rPr>
          <w:rFonts w:ascii="Times New Roman" w:hAnsi="Times New Roman"/>
          <w:sz w:val="28"/>
          <w:szCs w:val="28"/>
          <w:lang w:val="nl-NL"/>
        </w:rPr>
      </w:pPr>
      <w:r w:rsidRPr="006261BA">
        <w:rPr>
          <w:rFonts w:ascii="Times New Roman" w:hAnsi="Times New Roman"/>
          <w:iCs/>
          <w:sz w:val="28"/>
          <w:szCs w:val="28"/>
          <w:lang w:val="nl-NL"/>
        </w:rPr>
        <w:t>Trong thời gian hồ sơ đăng ký niêm yết đang được xem xét, tổ chức đăng ký niêm yết có nghĩa vụ sửa đổi, bổ sung hồ sơ nếu phát hiện thông tin không chính xác hoặc còn thiếu nội dung quan trọng theo quy định phải có trong hồ sơ hoặc thấy cần thiết phải giải trình về vấn đề có thể gây hiểu nhầm hoặc theo yêu cầu bằng văn bản của Sở giao dịch chứng khoán</w:t>
      </w:r>
      <w:r w:rsidRPr="006261BA">
        <w:rPr>
          <w:rFonts w:ascii="Times New Roman" w:hAnsi="Times New Roman"/>
          <w:iCs/>
          <w:sz w:val="28"/>
          <w:szCs w:val="28"/>
          <w:shd w:val="clear" w:color="auto" w:fill="FFFFFF"/>
          <w:lang w:val="nl-NL"/>
        </w:rPr>
        <w:t>.</w:t>
      </w:r>
    </w:p>
    <w:p w:rsidR="008A37FC" w:rsidRPr="006261BA" w:rsidRDefault="008A37FC" w:rsidP="000C3BB7">
      <w:pPr>
        <w:keepNext/>
        <w:widowControl w:val="0"/>
        <w:numPr>
          <w:ilvl w:val="0"/>
          <w:numId w:val="168"/>
        </w:numPr>
        <w:tabs>
          <w:tab w:val="left" w:pos="1134"/>
        </w:tabs>
        <w:autoSpaceDE w:val="0"/>
        <w:autoSpaceDN w:val="0"/>
        <w:spacing w:before="60" w:after="60" w:line="276" w:lineRule="auto"/>
        <w:ind w:left="0" w:firstLine="709"/>
        <w:rPr>
          <w:rFonts w:ascii="Times New Roman" w:hAnsi="Times New Roman"/>
          <w:sz w:val="28"/>
          <w:szCs w:val="28"/>
          <w:lang w:val="vi-VN"/>
        </w:rPr>
      </w:pPr>
      <w:r w:rsidRPr="006261BA">
        <w:rPr>
          <w:rFonts w:ascii="Times New Roman" w:hAnsi="Times New Roman"/>
          <w:sz w:val="28"/>
          <w:szCs w:val="28"/>
          <w:lang w:val="vi-VN"/>
        </w:rPr>
        <w:t xml:space="preserve">Các </w:t>
      </w:r>
      <w:r w:rsidRPr="006261BA">
        <w:rPr>
          <w:rFonts w:ascii="Times New Roman" w:hAnsi="Times New Roman"/>
          <w:sz w:val="28"/>
          <w:szCs w:val="28"/>
          <w:lang w:val="nl-NL"/>
        </w:rPr>
        <w:t>thông</w:t>
      </w:r>
      <w:r w:rsidRPr="006261BA">
        <w:rPr>
          <w:rFonts w:ascii="Times New Roman" w:hAnsi="Times New Roman"/>
          <w:sz w:val="28"/>
          <w:szCs w:val="28"/>
          <w:lang w:val="vi-VN"/>
        </w:rPr>
        <w:t xml:space="preserve"> tin, số liệu trong hồ sơ, bản cáo bạch</w:t>
      </w:r>
      <w:r w:rsidRPr="006261BA">
        <w:rPr>
          <w:rFonts w:ascii="Times New Roman" w:hAnsi="Times New Roman"/>
          <w:sz w:val="28"/>
          <w:szCs w:val="28"/>
          <w:lang w:val="nl-NL"/>
        </w:rPr>
        <w:t xml:space="preserve"> đăng ký niêm yết</w:t>
      </w:r>
      <w:r w:rsidRPr="006261BA">
        <w:rPr>
          <w:rFonts w:ascii="Times New Roman" w:hAnsi="Times New Roman"/>
          <w:sz w:val="28"/>
          <w:szCs w:val="28"/>
          <w:lang w:val="vi-VN"/>
        </w:rPr>
        <w:t xml:space="preserve"> phải</w:t>
      </w:r>
      <w:r w:rsidRPr="006261BA">
        <w:rPr>
          <w:rFonts w:ascii="Times New Roman" w:hAnsi="Times New Roman"/>
          <w:sz w:val="28"/>
          <w:szCs w:val="28"/>
          <w:lang w:val="nl-NL"/>
        </w:rPr>
        <w:t xml:space="preserve"> đảm bảo tính trung thực, chính xác. </w:t>
      </w:r>
      <w:r w:rsidRPr="006261BA">
        <w:rPr>
          <w:rFonts w:ascii="Times New Roman" w:hAnsi="Times New Roman"/>
          <w:kern w:val="28"/>
          <w:sz w:val="28"/>
          <w:szCs w:val="28"/>
          <w:lang w:val="nl-NL"/>
        </w:rPr>
        <w:t xml:space="preserve">Báo cáo tài chính của tổ chức đăng ký niêm yết phải đáp ứng quy định tại Điều 20 Luật Chứng khoán, trong đó: </w:t>
      </w:r>
    </w:p>
    <w:p w:rsidR="008A37FC" w:rsidRPr="006261BA" w:rsidRDefault="008A37FC" w:rsidP="00D471EC">
      <w:pPr>
        <w:keepNext/>
        <w:widowControl w:val="0"/>
        <w:tabs>
          <w:tab w:val="left" w:pos="1134"/>
        </w:tabs>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kern w:val="28"/>
          <w:sz w:val="28"/>
          <w:szCs w:val="28"/>
          <w:lang w:val="nl-NL"/>
        </w:rPr>
        <w:t xml:space="preserve">a) Báo cáo tài chính </w:t>
      </w:r>
      <w:r w:rsidRPr="006261BA">
        <w:rPr>
          <w:rFonts w:ascii="Times New Roman" w:hAnsi="Times New Roman"/>
          <w:sz w:val="28"/>
          <w:szCs w:val="28"/>
          <w:lang w:val="vi-VN"/>
        </w:rPr>
        <w:t xml:space="preserve">phải được kiểm toán bởi tổ chức kiểm toán được chấp thuận. Ý kiến kiểm toán đối với các báo cáo tài chính là ý kiến chấp nhận toàn phần; trường hợp ý kiến kiểm toán là ý kiến ngoại trừ thì khoản ngoại trừ không ảnh hưởng đến điều kiện niêm yết; tổ chức đăng ký niêm yết phải có tài liệu giải thích hợp lý và có xác nhận của tổ chức kiểm toán về ảnh hưởng của việc ngoại trừ đến các điều kiện niêm yết. </w:t>
      </w:r>
    </w:p>
    <w:p w:rsidR="008A37FC" w:rsidRPr="006261BA" w:rsidRDefault="008A37FC" w:rsidP="00D471EC">
      <w:pPr>
        <w:keepNext/>
        <w:widowControl w:val="0"/>
        <w:tabs>
          <w:tab w:val="left" w:pos="1134"/>
        </w:tabs>
        <w:autoSpaceDE w:val="0"/>
        <w:autoSpaceDN w:val="0"/>
        <w:spacing w:before="60" w:after="60" w:line="276" w:lineRule="auto"/>
        <w:ind w:firstLine="709"/>
        <w:rPr>
          <w:rFonts w:ascii="Times New Roman" w:hAnsi="Times New Roman"/>
          <w:kern w:val="28"/>
          <w:sz w:val="28"/>
          <w:szCs w:val="28"/>
          <w:lang w:val="vi-VN"/>
        </w:rPr>
      </w:pPr>
      <w:r w:rsidRPr="006261BA">
        <w:rPr>
          <w:rFonts w:ascii="Times New Roman" w:hAnsi="Times New Roman"/>
          <w:sz w:val="28"/>
          <w:szCs w:val="28"/>
          <w:lang w:val="vi-VN"/>
        </w:rPr>
        <w:t xml:space="preserve">b) </w:t>
      </w:r>
      <w:r w:rsidRPr="006261BA">
        <w:rPr>
          <w:rFonts w:ascii="Times New Roman" w:hAnsi="Times New Roman"/>
          <w:kern w:val="28"/>
          <w:sz w:val="28"/>
          <w:szCs w:val="28"/>
          <w:lang w:val="vi-VN"/>
        </w:rPr>
        <w:t xml:space="preserve">Trường hợp hồ sơ được nộp trong thời gian 60 ngày kể từ ngày kết thúc kỳ kế toán năm, báo cáo tài chính năm của năm trước đó trong hồ sơ ban đầu có </w:t>
      </w:r>
      <w:r w:rsidRPr="006261BA">
        <w:rPr>
          <w:rFonts w:ascii="Times New Roman" w:hAnsi="Times New Roman"/>
          <w:kern w:val="28"/>
          <w:sz w:val="28"/>
          <w:szCs w:val="28"/>
          <w:lang w:val="vi-VN"/>
        </w:rPr>
        <w:lastRenderedPageBreak/>
        <w:t>thể là báo cáo tài chính chưa có kiểm toán, nhưng phải có báo cáo tài chính được kiểm toán của 02 năm trước liền kề. Trường hợp tổ chức đăng ký niêm yết hoàn thiện hồ sơ sau 60 ngày kể từ ngày kết thúc kỳ kế toán năm, tổ chức đăng ký niêm yết phải bổ sung báo cáo tài chính năm gần nhất được kiểm toán;</w:t>
      </w:r>
    </w:p>
    <w:p w:rsidR="008A37FC" w:rsidRPr="006261BA" w:rsidRDefault="008A37FC" w:rsidP="00D471EC">
      <w:pPr>
        <w:keepNext/>
        <w:widowControl w:val="0"/>
        <w:tabs>
          <w:tab w:val="left" w:pos="1134"/>
        </w:tabs>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c) Trường hợp ngày kết thúc kỳ kế toán của báo cáo tài chính gần nhất cách thời điểm gửi hồ sơ đăng ký niêm yết đầy đủ và hợp lệ đến Sở giao dịch chứng khoán quá 90 ngày, tổ chức đăng ký niêm yết phải lập báo cáo tài chính bổ sung đến tháng hoặc quý gần nhất.</w:t>
      </w:r>
    </w:p>
    <w:p w:rsidR="008A37FC" w:rsidRPr="006261BA" w:rsidRDefault="008A37FC" w:rsidP="00D471EC">
      <w:pPr>
        <w:keepNext/>
        <w:widowControl w:val="0"/>
        <w:tabs>
          <w:tab w:val="left" w:pos="1134"/>
        </w:tabs>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kern w:val="28"/>
          <w:sz w:val="28"/>
          <w:szCs w:val="28"/>
          <w:lang w:val="nl-NL"/>
        </w:rPr>
        <w:t xml:space="preserve">d) Trường hợp sau kỳ kế toán gần nhất được kiểm toán, </w:t>
      </w:r>
      <w:r w:rsidRPr="006261BA">
        <w:rPr>
          <w:rFonts w:ascii="Times New Roman" w:hAnsi="Times New Roman"/>
          <w:kern w:val="28"/>
          <w:sz w:val="28"/>
          <w:szCs w:val="28"/>
          <w:lang w:val="vi-VN"/>
        </w:rPr>
        <w:t xml:space="preserve">tổ chức đăng ký niêm yết </w:t>
      </w:r>
      <w:r w:rsidRPr="006261BA">
        <w:rPr>
          <w:rFonts w:ascii="Times New Roman" w:hAnsi="Times New Roman"/>
          <w:kern w:val="28"/>
          <w:sz w:val="28"/>
          <w:szCs w:val="28"/>
          <w:lang w:val="nl-NL"/>
        </w:rPr>
        <w:t>thực hiện phát hành tăng vốn điều lệ (trừ trường hợp phát hành cổ phiếu để trả cổ tức, phát hành cổ phiếu để tăng vốn cổ phần từ nguồn vốn chủ sở hữu, phát hành cổ phiếu thưởng cho người lao động), tổ chức đăng ký niêm yết phải bổ sung báo cáo về vốn góp của chủ sở hữu được kiểm toán bởi tổ chức kiểm toán được chấp thuận</w:t>
      </w:r>
      <w:r w:rsidRPr="006261BA">
        <w:rPr>
          <w:rFonts w:ascii="Times New Roman" w:hAnsi="Times New Roman"/>
          <w:sz w:val="28"/>
          <w:szCs w:val="28"/>
          <w:lang w:val="vi-VN"/>
        </w:rPr>
        <w:t>.</w:t>
      </w:r>
    </w:p>
    <w:p w:rsidR="008A37FC" w:rsidRPr="006261BA" w:rsidRDefault="008A37FC" w:rsidP="00D471EC">
      <w:pPr>
        <w:keepNext/>
        <w:widowControl w:val="0"/>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6. Tỷ lệ lợi nhuận sau thuế trên vốn chủ sở hữu (ROE) được tính bằng tỷ lệ phần trăm giữa lợi nhuận sau thuế so với vốn chủ sở hữu bình quân trong năm của doanh nghiệp, trong đó:</w:t>
      </w:r>
    </w:p>
    <w:p w:rsidR="008A37FC" w:rsidRPr="006261BA" w:rsidRDefault="008A37FC" w:rsidP="00D471EC">
      <w:pPr>
        <w:keepNext/>
        <w:widowControl w:val="0"/>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Trường hợp tổ chức đăng ký niêm yết là công ty mẹ, chỉ tiêu lợi nhuận sau thuế là lợi nhuận sau thuế của công ty mẹ được xác định tại báo cáo tài chính hợp nhất. Trường hợp trong năm có hoạt động chuyển đổi loại hình doanh nghiệp, lợi nhuận sau thuế là tổng lợi nhuận sau thuế của các giai đoạn trong năm liền trước năm đăng ký niêm yết được xác định tại báo cáo tài chính kiểm toán trong từng giai đoạn hoạt động;</w:t>
      </w:r>
    </w:p>
    <w:p w:rsidR="008A37FC" w:rsidRPr="006261BA" w:rsidRDefault="008A37FC" w:rsidP="00D471EC">
      <w:pPr>
        <w:keepNext/>
        <w:widowControl w:val="0"/>
        <w:autoSpaceDE w:val="0"/>
        <w:autoSpaceDN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Vốn chủ sở hữu bình quân là bình quân vốn chủ sở hữu đầu kỳ và cuối kỳ trên cơ sở báo cáo tài chính đã được kiểm toán. Trường hợp trong năm có hoạt động chuyển đổi loại hình doanh nghiệp, chỉ tiêu vốn chủ sở hữu được tính bình quân vốn chủ sở hữu đầu kỳ, vốn chủ sở hữu cuối kỳ của các giai đoạn hoạt động.</w:t>
      </w:r>
    </w:p>
    <w:p w:rsidR="008A37FC" w:rsidRPr="006261BA" w:rsidRDefault="008A37FC" w:rsidP="00D471EC">
      <w:pPr>
        <w:keepNext/>
        <w:widowControl w:val="0"/>
        <w:spacing w:before="60" w:after="60" w:line="276" w:lineRule="auto"/>
        <w:ind w:firstLine="709"/>
        <w:rPr>
          <w:rFonts w:ascii="Times New Roman" w:hAnsi="Times New Roman"/>
          <w:b/>
          <w:snapToGrid w:val="0"/>
          <w:sz w:val="28"/>
          <w:szCs w:val="28"/>
          <w:lang w:val="nl-NL"/>
        </w:rPr>
      </w:pPr>
      <w:r w:rsidRPr="006261BA">
        <w:rPr>
          <w:rFonts w:ascii="Times New Roman" w:hAnsi="Times New Roman"/>
          <w:sz w:val="28"/>
          <w:szCs w:val="28"/>
          <w:lang w:val="nl-NL"/>
        </w:rPr>
        <w:t xml:space="preserve">7. Hồ sơ đăng ký niêm yết, thay đổi niêm yết, đề nghị tiếp tục niêm yết, hủy niêm yết tự nguyện theo quy định tại Nghị định này gửi </w:t>
      </w:r>
      <w:r w:rsidRPr="006261BA">
        <w:rPr>
          <w:rFonts w:ascii="Times New Roman" w:hAnsi="Times New Roman"/>
          <w:bCs/>
          <w:sz w:val="28"/>
          <w:szCs w:val="28"/>
          <w:lang w:val="nl-NL"/>
        </w:rPr>
        <w:t>Sở giao dịch chứng khoán</w:t>
      </w:r>
      <w:r w:rsidRPr="006261BA">
        <w:rPr>
          <w:rFonts w:ascii="Times New Roman" w:hAnsi="Times New Roman"/>
          <w:sz w:val="28"/>
          <w:szCs w:val="28"/>
          <w:lang w:val="nl-NL"/>
        </w:rPr>
        <w:t xml:space="preserve"> được lập thành 01 bộ gốc kèm theo tệp thông tin điện tử. Bộ hồ sơ gốc được gửi trực tiếp tới </w:t>
      </w:r>
      <w:r w:rsidRPr="006261BA">
        <w:rPr>
          <w:rFonts w:ascii="Times New Roman" w:hAnsi="Times New Roman"/>
          <w:bCs/>
          <w:sz w:val="28"/>
          <w:szCs w:val="28"/>
          <w:lang w:val="nl-NL"/>
        </w:rPr>
        <w:t xml:space="preserve">Sở giao dịch chứng khoán </w:t>
      </w:r>
      <w:r w:rsidRPr="006261BA">
        <w:rPr>
          <w:rFonts w:ascii="Times New Roman" w:hAnsi="Times New Roman"/>
          <w:sz w:val="28"/>
          <w:szCs w:val="28"/>
          <w:lang w:val="nl-NL"/>
        </w:rPr>
        <w:t>hoặc gửi qua đường bưu điện.</w:t>
      </w:r>
      <w:r w:rsidRPr="006261BA">
        <w:rPr>
          <w:rFonts w:ascii="Times New Roman" w:hAnsi="Times New Roman"/>
          <w:b/>
          <w:snapToGrid w:val="0"/>
          <w:sz w:val="28"/>
          <w:szCs w:val="28"/>
          <w:lang w:val="nl-NL"/>
        </w:rPr>
        <w:t xml:space="preserve"> </w:t>
      </w:r>
    </w:p>
    <w:p w:rsidR="008A37FC" w:rsidRPr="006261BA" w:rsidRDefault="008A37FC" w:rsidP="00D471EC">
      <w:pPr>
        <w:keepNext/>
        <w:widowControl w:val="0"/>
        <w:spacing w:before="60" w:after="60" w:line="276" w:lineRule="auto"/>
        <w:ind w:firstLine="709"/>
        <w:rPr>
          <w:rFonts w:ascii="Times New Roman" w:hAnsi="Times New Roman"/>
          <w:b/>
          <w:bCs/>
          <w:sz w:val="28"/>
          <w:szCs w:val="28"/>
          <w:lang w:val="nl-NL"/>
        </w:rPr>
      </w:pPr>
      <w:r w:rsidRPr="006261BA">
        <w:rPr>
          <w:rFonts w:ascii="Times New Roman" w:hAnsi="Times New Roman"/>
          <w:b/>
          <w:bCs/>
          <w:sz w:val="28"/>
          <w:szCs w:val="28"/>
          <w:lang w:val="nl-NL"/>
        </w:rPr>
        <w:t xml:space="preserve">Điều 100. Điều kiện đăng ký niêm yết cổ phiếu, chứng chỉ quỹ tại Sở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1. Điều kiện niêm yết cổ phiếu:</w:t>
      </w:r>
    </w:p>
    <w:p w:rsidR="008A37FC" w:rsidRPr="006261BA" w:rsidRDefault="008A37FC" w:rsidP="00D471EC">
      <w:pPr>
        <w:keepNext/>
        <w:widowControl w:val="0"/>
        <w:spacing w:before="60" w:after="60" w:line="276" w:lineRule="auto"/>
        <w:ind w:firstLine="709"/>
        <w:rPr>
          <w:rFonts w:ascii="Times New Roman" w:hAnsi="Times New Roman"/>
          <w:b/>
          <w:sz w:val="28"/>
          <w:szCs w:val="28"/>
          <w:lang w:val="vi-VN"/>
        </w:rPr>
      </w:pPr>
      <w:r w:rsidRPr="006261BA">
        <w:rPr>
          <w:rFonts w:ascii="Times New Roman" w:hAnsi="Times New Roman"/>
          <w:sz w:val="28"/>
          <w:szCs w:val="28"/>
          <w:lang w:val="vi-VN"/>
        </w:rPr>
        <w:t xml:space="preserve">a) Là công ty cổ phần có vốn điều lệ đã góp tại thời điểm đăng ký niêm </w:t>
      </w:r>
      <w:r w:rsidRPr="006261BA">
        <w:rPr>
          <w:rFonts w:ascii="Times New Roman" w:hAnsi="Times New Roman"/>
          <w:sz w:val="28"/>
          <w:szCs w:val="28"/>
          <w:lang w:val="vi-VN"/>
        </w:rPr>
        <w:lastRenderedPageBreak/>
        <w:t xml:space="preserve">yết từ 30 tỷ đồng Việt Nam trở lên căn cứ trên báo cáo tài chính gần nhất được kiểm toán, đồng thời giá trị vốn hóa đạt tối thiểu 30 tỷ đồng tính theo giá bán cổ phiếu thành công bình quân trong đợt chào bán ra công chúng gần nhất hoặc giá cổ phiếu trung bình 30 phiên gần nhất giao dịch trên hệ thống giao dịch Upcom đối với công ty đang giao dịch trên Upcom;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Đã giao dịch trên hệ thống giao dịch Upcom tối thiểu 02 năm và được Đại hội đồng cổ đông thông qua việc niêm yết, trừ trường hợp niêm yết cổ phiếu gắn với chào bán cổ phiếu ra công chúng;</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hAnsi="Times New Roman"/>
          <w:sz w:val="28"/>
          <w:szCs w:val="28"/>
          <w:lang w:val="vi-VN"/>
        </w:rPr>
        <w:t>c) Tỷ lệ lợi nhuận sau thuế trên vốn chủ sở hữu (ROE) năm liền trước năm đăng ký niêm yết tối thiểu là 5% và hoạt động kinh doanh của hai năm liền trước năm đăng ký niêm yết phải có lãi; không có các khoản nợ phải trả quá hạn trên 01 năm, không có lỗ lũy kế tính đến năm đăng ký niêm yết</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d) Trừ trường hợp doanh nghiệp nhà nước cổ phần hóa, tổ chức đăng ký niêm yết phải có tối thiểu 15% số cổ phiếu có quyền biểu quyết do ít nhất 100 cổ đông không phải cổ đông lớn nắm giữ; trường hợp vốn điều lệ của tổ chức đăng ký niêm yết từ 1.000 tỷ đồng trở lên, tỷ lệ tối thiểu là 10% số cổ phiếu có quyền biểu quyết;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đ) Cổ đông là cá nhân, tổ chức có đại diện sở hữu là Chủ tịch Hội đồng quản trị, thành viên Hội đồng quản trị, Trưởng Ban kiểm soát và thành viên Ban Kiểm soát (Kiểm soát viên), Tổng giám đốc (Giám đốc), Phó Tổng giám đốc (Phó Giám đốc), </w:t>
      </w:r>
      <w:r w:rsidRPr="006261BA">
        <w:rPr>
          <w:rFonts w:ascii="Times New Roman" w:hAnsi="Times New Roman"/>
          <w:sz w:val="28"/>
          <w:szCs w:val="28"/>
          <w:lang w:val="nl-NL"/>
        </w:rPr>
        <w:t>Kế toán trưởng</w:t>
      </w:r>
      <w:r w:rsidRPr="006261BA">
        <w:rPr>
          <w:rFonts w:ascii="Times New Roman" w:hAnsi="Times New Roman"/>
          <w:sz w:val="28"/>
          <w:szCs w:val="28"/>
          <w:lang w:val="vi-VN"/>
        </w:rPr>
        <w:t>,</w:t>
      </w:r>
      <w:r w:rsidRPr="006261BA">
        <w:rPr>
          <w:rFonts w:ascii="Times New Roman" w:hAnsi="Times New Roman"/>
          <w:sz w:val="28"/>
          <w:szCs w:val="28"/>
          <w:lang w:val="nl-NL"/>
        </w:rPr>
        <w:t xml:space="preserve"> </w:t>
      </w:r>
      <w:r w:rsidRPr="006261BA">
        <w:rPr>
          <w:rFonts w:ascii="Times New Roman" w:hAnsi="Times New Roman"/>
          <w:sz w:val="28"/>
          <w:szCs w:val="28"/>
          <w:lang w:val="vi-VN"/>
        </w:rPr>
        <w:t xml:space="preserve">Giám đốc tài chính và các chức danh quản lý tương đương do Đại hội đồng cổ đông bầu hoặc Hội đồng quản trị bổ nhiệm </w:t>
      </w:r>
      <w:r w:rsidRPr="006261BA">
        <w:rPr>
          <w:rFonts w:ascii="Times New Roman" w:hAnsi="Times New Roman"/>
          <w:sz w:val="28"/>
          <w:szCs w:val="28"/>
          <w:lang w:val="nl-NL"/>
        </w:rPr>
        <w:t xml:space="preserve">và cổ đông lớn là người có liên quan </w:t>
      </w:r>
      <w:r w:rsidRPr="006261BA">
        <w:rPr>
          <w:rFonts w:ascii="Times New Roman" w:hAnsi="Times New Roman"/>
          <w:sz w:val="28"/>
          <w:szCs w:val="28"/>
          <w:lang w:val="vi-VN"/>
        </w:rPr>
        <w:t>của</w:t>
      </w:r>
      <w:r w:rsidRPr="006261BA">
        <w:rPr>
          <w:rFonts w:ascii="Times New Roman" w:hAnsi="Times New Roman"/>
          <w:sz w:val="28"/>
          <w:szCs w:val="28"/>
          <w:lang w:val="nl-NL"/>
        </w:rPr>
        <w:t xml:space="preserve"> </w:t>
      </w:r>
      <w:r w:rsidRPr="006261BA">
        <w:rPr>
          <w:rFonts w:ascii="Times New Roman" w:hAnsi="Times New Roman"/>
          <w:sz w:val="28"/>
          <w:szCs w:val="28"/>
          <w:lang w:val="vi-VN"/>
        </w:rPr>
        <w:t>các đối tượng trên phải cam kết tiếp tục nắm giữ 100% số cổ phiếu do mình sở hữu trong thời gian 06 tháng kể từ ngày niêm yết và 50% số cổ phiếu này trong thời gian 06 tháng tiếp theo, không tính số cổ phiếu thuộc sở hữu nhà nước do các cá nhân trên đại diện nắm giữ;</w:t>
      </w:r>
    </w:p>
    <w:p w:rsidR="00EB69F5" w:rsidRPr="006261BA" w:rsidRDefault="00EB69F5" w:rsidP="00EB69F5">
      <w:pPr>
        <w:keepNext/>
        <w:widowControl w:val="0"/>
        <w:spacing w:before="60" w:after="60"/>
        <w:ind w:firstLine="709"/>
        <w:rPr>
          <w:rFonts w:ascii="Times New Roman" w:hAnsi="Times New Roman"/>
          <w:sz w:val="28"/>
          <w:szCs w:val="28"/>
        </w:rPr>
      </w:pPr>
      <w:r w:rsidRPr="006261BA">
        <w:rPr>
          <w:rFonts w:ascii="Times New Roman" w:hAnsi="Times New Roman"/>
          <w:sz w:val="28"/>
          <w:szCs w:val="28"/>
        </w:rPr>
        <w:t>e) Công ty không bị xử lý vi phạm do thực hiện hành vi bị nghiêm cấm trong hoạt động về chứng khoán và thị trường chứng khoán trong vòng 02 năm tính đến thời điểm đăng ký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g) Có công ty chứng khoán tư vấn hồ sơ đăng ký niêm yết, trừ trường hợp tổ chức đăng ký niêm yết là công ty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Điều kiện niêm yết chứng chỉ quỹ hoặc cổ phiếu của công ty đầu tư chứng khoán: Cổ phiếu của công ty đầu tư chứng khoán đại chúng, chứng chỉ quỹ đóng, quỹ hoán đổi danh mục phải được niêm yết trên hệ thống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3. Quỹ đại chúng, công ty đầu tư chứng khoán đại chúng có chứng chỉ </w:t>
      </w:r>
      <w:r w:rsidRPr="006261BA">
        <w:rPr>
          <w:rFonts w:ascii="Times New Roman" w:hAnsi="Times New Roman"/>
          <w:sz w:val="28"/>
          <w:szCs w:val="28"/>
          <w:lang w:val="nl-NL"/>
        </w:rPr>
        <w:lastRenderedPageBreak/>
        <w:t>quỹ, cổ phiếu niêm yết trên Sở giao dịch chứng khoán phải tuân thủ quy định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Nhà đầu tư là thành viên Ban đại diện quỹ đầu tư chứng khoán hoặc cổ đông là Chủ tịch Hội đồng quản trị, thành viên Hội đồng quản trị, Trưởng Ban kiểm soát và thành viên Ban kiểm soát (Kiểm soát viên), Tổng giám đốc (Giám đốc), Phó Tổng giám đốc (Phó Giám đốc), Kế toán trưởng; nhà đầu tư, cổ đông lớn là người có liên quan của các đối tượng trên phải nắm giữ 100% số chứng chỉ quỹ hoặc cổ phiếu do mình sở hữu trong thời gian 06 tháng kể từ ngày niêm yết và tối thiểu 50% số chứng chỉ quỹ hoặc cổ phiếu này trong thời gian 06 tháng tiếp theo;</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Trường hợp các nhà đầu tư góp vốn bằng bất động sản sở hữu từ 30% trở lên chứng chỉ quỹ đã phát hành, các nhà đầu tư phải nắm giữ tối thiểu 30% số lượng chứng chỉ quỹ đang lưu hành trong 03 năm, kể từ thời điểm góp bất động sản vào quỹ và nắm giữ tối thiểu 15% chứng chỉ quỹ đang lưu hành trong 03 năm tiếp theo.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Trường hợp các nhà đầu tư góp vốn bằng bất động sản sở hữu dưới 30% chứng chỉ quỹ đã phát hành, các nhà đầu tư phải nắm giữ 100% chứng chỉ quỹ đang sở hữu trong 03 năm, kể từ thời điểm góp bất động sản vào quỹ và nắm giữ tối thiểu 15% trong 03 năm tiếp theo. </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101. Phân bảng niêm yết cổ phiếu tại Sở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Sở giao dịch chứng khoán thực hiện việc phân bảng niêm yết đối với cổ phiếu căn cứ vào các chỉ tiêu: vốn điều lệ, giá trị vốn hóa, tình hình tài chính, tỷ lệ nắm giữ của cổ đông không phải là cổ đông lớn, tính thanh khoản và việc tuân thủ quy định pháp luật theo quy chế của Sở giao dịch chứng khoán. </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102. Hồ sơ đăng ký niêm yết cổ phiếu, chứng chỉ quỹ tại Sở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1. Hồ sơ đăng ký niêm yết cổ phiếu của công ty </w:t>
      </w:r>
      <w:r w:rsidRPr="006261BA">
        <w:rPr>
          <w:rFonts w:ascii="Times New Roman" w:hAnsi="Times New Roman"/>
          <w:sz w:val="28"/>
          <w:szCs w:val="28"/>
          <w:lang w:val="vi-VN"/>
        </w:rPr>
        <w:t>cổ phần</w:t>
      </w:r>
      <w:r w:rsidRPr="006261BA">
        <w:rPr>
          <w:rFonts w:ascii="Times New Roman" w:hAnsi="Times New Roman"/>
          <w:sz w:val="28"/>
          <w:szCs w:val="28"/>
          <w:lang w:val="nl-NL"/>
        </w:rPr>
        <w:t xml:space="preserve"> chào bán cổ phiếu ra công chúng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Giấy đăng ký niêm yết cổ phiếu theo Mẫu số 26 tại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 b) Bản cáo bạch kèm theo Giấy chứng nhận đăng ký chào bán và báo cáo kết quả chào bán chứng khoán ra công chúng;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z w:val="28"/>
          <w:szCs w:val="28"/>
          <w:lang w:val="nl-NL"/>
        </w:rPr>
        <w:t xml:space="preserve">c) Sổ đăng ký cổ đông của tổ chức đăng ký niêm yết được lập trong thời hạn 01 tháng trước thời điểm nộp hồ sơ đăng ký niêm yết; </w:t>
      </w:r>
      <w:r w:rsidRPr="006261BA">
        <w:rPr>
          <w:rFonts w:ascii="Times New Roman" w:hAnsi="Times New Roman"/>
          <w:snapToGrid w:val="0"/>
          <w:sz w:val="28"/>
          <w:szCs w:val="28"/>
          <w:lang w:val="nl-NL"/>
        </w:rPr>
        <w:t>kèm theo danh sách cổ đông lớn, người nội bộ, cổ đông chiến lược và người có liên quan của người nội bộ (số lượng, tỷ lệ nắm giữ, thời gian bị hạn chế chuyển nhượng (nếu có));</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 xml:space="preserve">d) Cam kết của cổ đông là Chủ tịch Hội đồng quản trị, </w:t>
      </w:r>
      <w:r w:rsidRPr="006261BA">
        <w:rPr>
          <w:rFonts w:ascii="Times New Roman" w:hAnsi="Times New Roman"/>
          <w:sz w:val="28"/>
          <w:szCs w:val="28"/>
          <w:lang w:val="vi-VN"/>
        </w:rPr>
        <w:t xml:space="preserve">thành viên Hội đồng quản trị, </w:t>
      </w:r>
      <w:r w:rsidRPr="006261BA">
        <w:rPr>
          <w:rFonts w:ascii="Times New Roman" w:hAnsi="Times New Roman"/>
          <w:sz w:val="28"/>
          <w:szCs w:val="28"/>
          <w:lang w:val="nl-NL"/>
        </w:rPr>
        <w:t xml:space="preserve">Trưởng </w:t>
      </w:r>
      <w:r w:rsidRPr="006261BA">
        <w:rPr>
          <w:rFonts w:ascii="Times New Roman" w:hAnsi="Times New Roman"/>
          <w:sz w:val="28"/>
          <w:szCs w:val="28"/>
          <w:lang w:val="vi-VN"/>
        </w:rPr>
        <w:t>Ban kiểm soát</w:t>
      </w:r>
      <w:r w:rsidRPr="006261BA">
        <w:rPr>
          <w:rFonts w:ascii="Times New Roman" w:hAnsi="Times New Roman"/>
          <w:sz w:val="28"/>
          <w:szCs w:val="28"/>
          <w:lang w:val="nl-NL"/>
        </w:rPr>
        <w:t xml:space="preserve"> và thành viên Ban Kiểm soát (Kiểm soát viên)</w:t>
      </w:r>
      <w:r w:rsidRPr="006261BA">
        <w:rPr>
          <w:rFonts w:ascii="Times New Roman" w:hAnsi="Times New Roman"/>
          <w:sz w:val="28"/>
          <w:szCs w:val="28"/>
          <w:lang w:val="vi-VN"/>
        </w:rPr>
        <w:t xml:space="preserve">, Tổng </w:t>
      </w:r>
      <w:r w:rsidRPr="006261BA">
        <w:rPr>
          <w:rFonts w:ascii="Times New Roman" w:hAnsi="Times New Roman"/>
          <w:sz w:val="28"/>
          <w:szCs w:val="28"/>
          <w:lang w:val="nl-NL"/>
        </w:rPr>
        <w:t>g</w:t>
      </w:r>
      <w:r w:rsidRPr="006261BA">
        <w:rPr>
          <w:rFonts w:ascii="Times New Roman" w:hAnsi="Times New Roman"/>
          <w:sz w:val="28"/>
          <w:szCs w:val="28"/>
          <w:lang w:val="vi-VN"/>
        </w:rPr>
        <w:t>iám đốc</w:t>
      </w:r>
      <w:r w:rsidRPr="006261BA">
        <w:rPr>
          <w:rFonts w:ascii="Times New Roman" w:hAnsi="Times New Roman"/>
          <w:sz w:val="28"/>
          <w:szCs w:val="28"/>
          <w:lang w:val="nl-NL"/>
        </w:rPr>
        <w:t xml:space="preserve"> (Giám đốc</w:t>
      </w:r>
      <w:r w:rsidRPr="006261BA">
        <w:rPr>
          <w:rFonts w:ascii="Times New Roman" w:hAnsi="Times New Roman"/>
          <w:sz w:val="28"/>
          <w:szCs w:val="28"/>
          <w:lang w:val="vi-VN"/>
        </w:rPr>
        <w:t xml:space="preserve">), Phó </w:t>
      </w:r>
      <w:r w:rsidRPr="006261BA">
        <w:rPr>
          <w:rFonts w:ascii="Times New Roman" w:hAnsi="Times New Roman"/>
          <w:sz w:val="28"/>
          <w:szCs w:val="28"/>
          <w:lang w:val="nl-NL"/>
        </w:rPr>
        <w:t>Tổng g</w:t>
      </w:r>
      <w:r w:rsidRPr="006261BA">
        <w:rPr>
          <w:rFonts w:ascii="Times New Roman" w:hAnsi="Times New Roman"/>
          <w:sz w:val="28"/>
          <w:szCs w:val="28"/>
          <w:lang w:val="vi-VN"/>
        </w:rPr>
        <w:t xml:space="preserve">iám đốc (Phó </w:t>
      </w:r>
      <w:r w:rsidRPr="006261BA">
        <w:rPr>
          <w:rFonts w:ascii="Times New Roman" w:hAnsi="Times New Roman"/>
          <w:sz w:val="28"/>
          <w:szCs w:val="28"/>
          <w:lang w:val="nl-NL"/>
        </w:rPr>
        <w:t>G</w:t>
      </w:r>
      <w:r w:rsidRPr="006261BA">
        <w:rPr>
          <w:rFonts w:ascii="Times New Roman" w:hAnsi="Times New Roman"/>
          <w:sz w:val="28"/>
          <w:szCs w:val="28"/>
          <w:lang w:val="vi-VN"/>
        </w:rPr>
        <w:t xml:space="preserve">iám đốc), </w:t>
      </w:r>
      <w:r w:rsidRPr="006261BA">
        <w:rPr>
          <w:rFonts w:ascii="Times New Roman" w:hAnsi="Times New Roman"/>
          <w:sz w:val="28"/>
          <w:szCs w:val="28"/>
          <w:lang w:val="nl-NL"/>
        </w:rPr>
        <w:t>Kế toán trưởng</w:t>
      </w:r>
      <w:r w:rsidRPr="006261BA">
        <w:rPr>
          <w:rFonts w:ascii="Times New Roman" w:hAnsi="Times New Roman"/>
          <w:sz w:val="28"/>
          <w:szCs w:val="28"/>
          <w:lang w:val="vi-VN"/>
        </w:rPr>
        <w:t>,</w:t>
      </w:r>
      <w:r w:rsidRPr="006261BA">
        <w:rPr>
          <w:rFonts w:ascii="Times New Roman" w:hAnsi="Times New Roman"/>
          <w:sz w:val="28"/>
          <w:szCs w:val="28"/>
          <w:lang w:val="nl-NL"/>
        </w:rPr>
        <w:t xml:space="preserve"> </w:t>
      </w:r>
      <w:r w:rsidRPr="006261BA">
        <w:rPr>
          <w:rFonts w:ascii="Times New Roman" w:hAnsi="Times New Roman"/>
          <w:sz w:val="28"/>
          <w:szCs w:val="28"/>
          <w:lang w:val="vi-VN"/>
        </w:rPr>
        <w:t xml:space="preserve">Giám đốc tài chính và các chức danh quản lý tương đương do Đại hội đồng cổ đông bầu hoặc Hội đồng quản trị bổ nhiệm </w:t>
      </w:r>
      <w:r w:rsidRPr="006261BA">
        <w:rPr>
          <w:rFonts w:ascii="Times New Roman" w:hAnsi="Times New Roman"/>
          <w:sz w:val="28"/>
          <w:szCs w:val="28"/>
          <w:lang w:val="nl-NL"/>
        </w:rPr>
        <w:t>và cam kết của cổ đông lớn là người có liên quan của các đối tượng</w:t>
      </w:r>
      <w:r w:rsidRPr="006261BA">
        <w:rPr>
          <w:rFonts w:ascii="Times New Roman" w:hAnsi="Times New Roman"/>
          <w:sz w:val="28"/>
          <w:szCs w:val="28"/>
          <w:lang w:val="vi-VN"/>
        </w:rPr>
        <w:t xml:space="preserve"> trên về việc </w:t>
      </w:r>
      <w:r w:rsidRPr="006261BA">
        <w:rPr>
          <w:rFonts w:ascii="Times New Roman" w:hAnsi="Times New Roman"/>
          <w:sz w:val="28"/>
          <w:szCs w:val="28"/>
          <w:lang w:val="nl-NL"/>
        </w:rPr>
        <w:t>nắm giữ 100% số cổ phiếu do mình sở hữu trong thời gian 06 tháng kể từ ngày niêm yết và 50% số cổ phiếu này trong thời gian 06 tháng tiếp theo;</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 Hợp đồng tư vấn niêm yết, trừ trường hợp tổ chức đăng ký niêm yết là công ty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e) Giấy chứng nhận của Tổng công ty lưu ký và bù trừ chứng khoán Việt Nam về việc cổ phiếu của tổ chức đó đã đăng ký tập trung;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g) Giấy chứng nhận đăng ký doanh nghiệp.</w:t>
      </w:r>
    </w:p>
    <w:p w:rsidR="008A37FC" w:rsidRPr="006261BA" w:rsidRDefault="008A37FC" w:rsidP="00D471EC">
      <w:pPr>
        <w:keepNext/>
        <w:widowControl w:val="0"/>
        <w:shd w:val="clear" w:color="auto" w:fill="FFFFFF"/>
        <w:spacing w:before="60" w:after="60" w:line="276" w:lineRule="auto"/>
        <w:ind w:firstLine="710"/>
        <w:rPr>
          <w:rFonts w:ascii="Times New Roman" w:hAnsi="Times New Roman"/>
          <w:kern w:val="28"/>
          <w:sz w:val="28"/>
          <w:szCs w:val="28"/>
          <w:lang w:val="nl-NL"/>
        </w:rPr>
      </w:pPr>
      <w:r w:rsidRPr="006261BA">
        <w:rPr>
          <w:rFonts w:ascii="Times New Roman" w:hAnsi="Times New Roman"/>
          <w:sz w:val="28"/>
          <w:szCs w:val="28"/>
          <w:lang w:val="nl-NL"/>
        </w:rPr>
        <w:t>h</w:t>
      </w:r>
      <w:r w:rsidRPr="006261BA">
        <w:rPr>
          <w:rFonts w:ascii="Times New Roman" w:hAnsi="Times New Roman"/>
          <w:kern w:val="28"/>
          <w:sz w:val="28"/>
          <w:szCs w:val="28"/>
          <w:lang w:val="nl-NL"/>
        </w:rPr>
        <w:t>) Báo cáo tài chính của tổ chức đăng ký niêm yết trong hai năm gần nhất.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Hồ sơ đăng ký niêm yết cổ phiếu của công ty </w:t>
      </w:r>
      <w:r w:rsidRPr="006261BA">
        <w:rPr>
          <w:rFonts w:ascii="Times New Roman" w:hAnsi="Times New Roman"/>
          <w:sz w:val="28"/>
          <w:szCs w:val="28"/>
          <w:lang w:val="vi-VN"/>
        </w:rPr>
        <w:t>đã giao dịch trên hệ thống giao dịch Upcom tối thiểu 02 năm</w:t>
      </w:r>
      <w:r w:rsidRPr="006261BA">
        <w:rPr>
          <w:rFonts w:ascii="Times New Roman" w:hAnsi="Times New Roman"/>
          <w:sz w:val="28"/>
          <w:szCs w:val="28"/>
          <w:lang w:val="nl-NL"/>
        </w:rPr>
        <w:t>,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Các tài liệu quy định tại điểm a, c, d, đ, g, h khoản 1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Quyết định của Đại hội đồng cổ đông thông qua việc niêm yết cổ phiếu hoặc quyết định phê duyệt của cơ quan nhà nước có thẩm quyền về Đề án cổ phần hóa (trong trường hợp niêm yết cổ phiếu của doanh nghiệp nhà nước thực hiện cổ phần hóa);</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Bản cáo bạch niêm yết theo Mẫu số 27 tại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Hồ sơ đăng ký niêm yết chứng chỉ quỹ đại chúng và cổ phiếu của công ty đầu tư chứng khoán đại chúng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Giấy đăng ký niêm yết chứng chỉ quỹ, cổ phiếu của công ty đầu tư chứng khoán theo Mẫu số 26 tại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Giấy chứng nhận đăng ký thành lập quỹ đầu tư chứng khoán, công ty đầu tư chứng khoán kèm theo sổ đăng ký nhà đầu tư hoặc sổ đăng ký cổ đông;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Cam kết của nhà đầu tư là thành viên Ban đại diện quỹ đầu tư chứng khoán hoặc cổ đông là Chủ tịch Hội đồng quản trị, thành viên Hội đồng quản trị, Trưởng Ban kiểm soát và thành viên Ban kiểm soát (Kiểm soát viên), Tổng giám đốc (Giám đốc), Phó Tổng giám đốc (Phó Giám đốc), Kế toán trưởng; nhà đầu tư, cổ đông lớn là người có liên quan của các đối tượng trên về việc nắm giữ 100% số chứng chỉ quỹ hoặc cổ phiếu do mình sở hữu trong thời gian 06 tháng kể từ ngày niêm yết và 50% số chứng chỉ quỹ hoặc cổ phiếu này trong thời gian </w:t>
      </w:r>
      <w:r w:rsidRPr="006261BA">
        <w:rPr>
          <w:rFonts w:ascii="Times New Roman" w:hAnsi="Times New Roman"/>
          <w:sz w:val="28"/>
          <w:szCs w:val="28"/>
          <w:lang w:val="nl-NL"/>
        </w:rPr>
        <w:lastRenderedPageBreak/>
        <w:t>06 tháng tiếp theo;</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d) Báo cáo danh mục đầu tư của quỹ, công ty đầu tư chứng khoán tại thời điểm đăng ký niêm yết có xác nhận của ngân hàng giám sát.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 Giấy chứng nhận đăng ký chứng chỉ quỹ, cổ phiếu của công ty đầu tư chứng khoán do Tổng công ty lưu ký và bù trừ chứng khoán Việt Nam cấp.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Sở giao dịch chứng khoán sau khi chấp thuận cho tổ chức đăng ký niêm yết phải gửi Ủy ban Chứng khoán Nhà nước 01 bản sao hồ sơ đăng ký niêm yết (ngoại trừ tài liệu quy định tại điểm điểm b khoản 1 và điểm b khoản 3 Điều 102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103. Thủ tục đăng ký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1. Trong thời hạn 30 ngày kể từ ngày nhận được hồ sơ đăng ký niêm yết đầy đủ và hợp lệ, Sở giao dịch chứng khoán có quyết định chấp thuận niêm yết; trường hợp từ chối phải trả lời bằng văn bản và nêu rõ lý do.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Trong thời hạn 90 ngày kể từ ngày được chấp thuận niêm yết, tổ chức  đăng ký niêm yết phải đưa chứng khoán vào giao dịch. </w:t>
      </w:r>
    </w:p>
    <w:p w:rsidR="008A37FC" w:rsidRPr="006261BA" w:rsidRDefault="008A37FC" w:rsidP="00D471EC">
      <w:pPr>
        <w:keepNext/>
        <w:widowControl w:val="0"/>
        <w:spacing w:before="60" w:after="60" w:line="276" w:lineRule="auto"/>
        <w:ind w:firstLine="709"/>
        <w:outlineLvl w:val="0"/>
        <w:rPr>
          <w:rFonts w:ascii="Times New Roman" w:eastAsia="Calibri" w:hAnsi="Times New Roman"/>
          <w:b/>
          <w:bCs/>
          <w:sz w:val="28"/>
          <w:szCs w:val="28"/>
          <w:lang w:val="nl-NL" w:eastAsia="en-US"/>
        </w:rPr>
      </w:pPr>
      <w:r w:rsidRPr="006261BA">
        <w:rPr>
          <w:rFonts w:ascii="Times New Roman" w:eastAsia="Calibri" w:hAnsi="Times New Roman"/>
          <w:b/>
          <w:bCs/>
          <w:sz w:val="28"/>
          <w:szCs w:val="28"/>
          <w:lang w:val="nl-NL" w:eastAsia="en-US"/>
        </w:rPr>
        <w:t>Điều 104. Niêm yết cổ phiếu của các công ty đại chúng hình thành sau hợp nhất, sáp nhập, chia, tách và các trường hợp tái cơ cấu khác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Điều kiện niêm yết của công ty hợp nhất trên Sở giao dịch chứng khoán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Trường hợp các công ty bị hợp nhất đều là công ty niêm yết, công ty hợp nhất được tiếp tục niêm yết khi các công ty bị hợp nhất không thuộc diện hủy bỏ niêm yết bắt buộc.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Trường hợp các công ty bị hợp nhất đều là công ty niêm yết, trong đó có ít nhất 01 công ty thuộc diện hủy bỏ niêm yết bắt buộc, công ty hợp nhất được tiếp tục niêm yết khi có ROE dương căn cứ trên Báo cáo tổng hợp thông tin tài chính quy ước của năm liền trước năm thực hiện hợp nhất.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Trường hợp công ty đang niêm yết hợp nhất với công ty không phải là công ty niêm yết, trong đó tổng tài sản của công ty không niêm yết có giá trị dưới 35% tổng tài sản của công ty niêm yết, công ty hợp nhất được tiếp tục niêm yết khi công ty niêm yết tham gia hợp nhất không thuộc diện hủy bỏ niêm yết bắt buộc.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d) Trường hợp công ty niêm yết hợp nhất với công ty không phải là công ty niêm yết, trong đó tổng tài sản của công ty không niêm yết có giá trị từ 35% trở lên tổng tài sản của công ty niêm yết, điều kiện niêm yết theo quy định tại khoản 1 Điều 100 Nghị định này (ngoại trừ điều kiện về thời gian đăng ký giao dịch trên hệ thống giao dịch Upcom); trong đó các chỉ tiêu quy định tại điểm c </w:t>
      </w:r>
      <w:r w:rsidRPr="006261BA">
        <w:rPr>
          <w:rFonts w:ascii="Times New Roman" w:hAnsi="Times New Roman"/>
          <w:sz w:val="28"/>
          <w:szCs w:val="28"/>
          <w:lang w:val="nl-NL"/>
        </w:rPr>
        <w:lastRenderedPageBreak/>
        <w:t>khoản 1 Điều 100 Nghị định này được xác định căn cứ trên báo cáo tổng hợp thông tin tài chính theo quy ước.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 Trường hợp các công ty bị hợp nhất đều không phải là công ty niêm yết, nhưng có ít nhất một công ty đăng ký giao dịch trên hệ thống giao dịch Upcom từ 2 năm trở lên hoặc đã thực hiện chào bán cổ phiếu ra công chúng, điều kiện niêm yết theo quy định tại khoản 1 Điều 100 Nghị định này (ngoại trừ điều kiện về thời gian đăng ký giao dịch trên hệ thống giao dịch Upcom); trong đó các chỉ tiêu quy định tại điểm c khoản 1 Điều 100 Nghị định này được xác định căn cứ trên Báo cáo tài chính, Báo cáo tổng hợp thông tin tài chính theo quy ước cụ thể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Trường hợp tổng tài sản của công ty tham gia hợp nhất khác có giá trị nhỏ hơn 35% tổng tài sản của công ty đang đăng ký giao dịch, chào bán chứng khoán ra công chúng: Báo cáo tài chính của công ty đã đăng ký giao dịch, chào bán chứng khoán ra công chúng (nếu công ty đăng ký niêm yết trong năm hợp nhất và năm liền sau năm hợp nhất); Báo cáo tài chính của công ty sau hợp nhất (nếu công ty đăng ký niêm yết từ năm liền sau năm hợp nhất).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Trường hợp tổng tài sản của công ty tham gia hợp nhất khác có giá trị từ 35% trở lên tổng tài sản của công ty đã đăng ký giao dịch, chào bán chứng khoán ra công chúng): Báo cáo tổng hợp thông tin tài chính theo quy ước (nếu công ty đăng ký niêm yết trong năm hợp nhất và năm liền sau năm hợp nhất); Báo cáo tài chính của công ty sau hợp nhất (nếu công ty đăng ký niêm yết từ năm liền sau năm hợp nhất).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e) Trường hợp hợp nhất doanh nghiệp không thuộc các trường hợp quy định tại các điểm a, b, c, d, đ khoản này, điều kiện niêm yết theo quy định tại khoản 1 Điều 100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Điều kiện niêm yết cổ phiếu của công ty nhận sáp nhập trên Sở giao dịch chứng khoán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Trường hợp công ty tham gia sáp nhập đều là công ty niêm yết, công ty nhận sáp nhập được tiếp tục niêm yết khi các công ty đều không thuộc diện hủy bỏ niêm yết bắt buộc.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Trường hợp công ty tham gia sáp nhập đều là công ty niêm yết, trong đó có ít nhất 01 công ty tham gia sáp nhập thuộc diện hủy bỏ niêm yết bắt buộc, công ty nhận sáp nhập được tiếp tục niêm yết khi có ROE dương căn cứ trên báo cáo tổng hợp thông tin tài chính theo quy ước của năm liền trước năm thực hiện sáp nhập.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Trường hợp công ty nhận sáp nhập là công ty niêm yết, công ty bị sáp </w:t>
      </w:r>
      <w:r w:rsidRPr="006261BA">
        <w:rPr>
          <w:rFonts w:ascii="Times New Roman" w:hAnsi="Times New Roman"/>
          <w:sz w:val="28"/>
          <w:szCs w:val="28"/>
          <w:lang w:val="nl-NL"/>
        </w:rPr>
        <w:lastRenderedPageBreak/>
        <w:t>nhập không phải là công ty niêm yết và tổng tài sản của các công ty bị sáp nhập có giá trị dưới 35% tổng tài sản của công ty nhận sáp nhập, công ty nhận sáp nhập được tiếp tục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d) Trường hợp công ty nhận sáp nhập là công ty niêm yết, công ty bị sáp nhập không phải là công ty niêm yết và tổng tài sản của công ty bị sáp nhập có giá trị từ 35% trở lên tổng tài sản của công ty nhận sáp nhập, điều kiện niêm yết theo quy định tại khoản 1 Điều 100 Nghị định này (ngoại trừ điều kiện về thời gian đăng ký giao dịch trên hệ thống Upcom); trong đó các chỉ tiêu quy định tại điểm c khoản 1 Điều 100 Nghị định này được xác định căn cứ trên báo cáo tổng hợp thông tin tài chính theo quy ước.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 Trường hợp các công ty tham gia sáp nhập đều không phải là công ty niêm yết, nhưng công ty nhận sáp nhập đã đăng ký giao dịch trên hệ thống giao dịch Upcom từ 2 năm trở lên hoặc đã thực hiện chào bán cổ phiếu ra công chúng, điều kiện niêm yết theo quy định tại khoản 1 Điều 100 Nghị định này (ngoại trừ điều kiện về thời gian đăng ký giao dịch trên hệ thống giao dịch Upcom); trong đó các chỉ tiêu quy định tại điểm c khoản 1 Điều 100 Nghị định này được xác định căn cứ trên Báo cáo tài chính, Báo cáo tổng hợp thông tin tài chính theo quy ước cụ thể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Trường hợp tổng tài sản của các công ty bị sáp nhập giá trị nhỏ hơn 35% tổng tài sản của công ty nhận sáp nhập: Báo cáo tài chính của công ty nhận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Trường hợp tổng tài sản của công ty bị sáp nhập có giá trị từ 35% trở lên tổng tài sản của công ty nhận sáp nhập: Báo cáo tổng hợp thông tin tài chính theo quy ước (nếu công ty đăng ký niêm yết trong năm hợp nhất và năm liền sau năm sáp nhập); Báo cáo tài chính của công ty hình thành sau sáp nhập (nếu công ty đăng ký niêm yết từ năm liền sau năm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e) Trường hợp sáp nhập doanh nghiệp không thuộc quy định tại các điểm a, b, c, d, đ khoản này, điều kiện niêm yết theo quy định tại khoản 1 Điều 100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Điều kiện niêm yết trên Sở giao dịch chứng khoán của công ty sau chia, tách doanh nghiệp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Trường hợp thực hiện chia doanh nghiệp, công ty niêm yết bị hủy niêm yết bắt buộc. Điều kiện niêm yết đối với các công ty được hình thành sau quá trình chia doanh nghiệp theo quy định tại khoản 1 Điều 100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Trường hợp thực hiện tách doanh nghiệp, doanh nghiệp bị tách được tiếp tục niêm yết khi đáp ứng các điều kiện quy định tại điểm a, d khoản 1 Điều </w:t>
      </w:r>
      <w:r w:rsidRPr="006261BA">
        <w:rPr>
          <w:rFonts w:ascii="Times New Roman" w:hAnsi="Times New Roman"/>
          <w:sz w:val="28"/>
          <w:szCs w:val="28"/>
          <w:lang w:val="nl-NL"/>
        </w:rPr>
        <w:lastRenderedPageBreak/>
        <w:t xml:space="preserve">100 Nghị định này và có ROE dương căn cứ trên báo cáo tổng hợp thông tin tài chính theo quy ước.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Điều kiện niêm yết cổ phiếu trên Sở giao dịch chứng khoán của công ty sau tái cơ cấu trừ trường quy định tại khoản 1, 2 Điều này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Trường hợp công ty niêm yết thực hiện các hoạt động tái cơ cấu, công ty được tiếp tục niêm yết khi có ROE căn cứ trên báo cáo thông tin tài chính quy ước là dương hoặc lớn hơn ROE của công ty đó trước thời điểm tái cơ cấu.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Trường hợp công ty thực hiện tái cơ cấu không phải là công ty niêm yết, điều kiện niêm yết theo quy định tại điểm khoản 1 Điều 100 Nghị định này; trong đó các chỉ tiêu quy định tại điểm c khoản 1 Điều 100 Nghị định này được xác định căn cứ trên báo cáo tài chính của công ty sau thời điểm tái cơ cấu và căn cứ trên báo cáo tổng hợp thông tin tài chính theo quy ước đối với giai đoạn trước tái cơ cấu.</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eastAsia="Calibri" w:hAnsi="Times New Roman"/>
          <w:b/>
          <w:bCs/>
          <w:sz w:val="28"/>
          <w:szCs w:val="28"/>
          <w:lang w:val="nl-NL" w:eastAsia="en-US"/>
        </w:rPr>
        <w:t>Điều</w:t>
      </w:r>
      <w:r w:rsidRPr="006261BA">
        <w:rPr>
          <w:rFonts w:ascii="Times New Roman" w:hAnsi="Times New Roman"/>
          <w:b/>
          <w:bCs/>
          <w:sz w:val="28"/>
          <w:szCs w:val="28"/>
          <w:lang w:val="nl-NL"/>
        </w:rPr>
        <w:t xml:space="preserve"> 105. Hồ sơ, thủ tục đăng ký niêm yết cổ phiếu tại Sở giao dịch chứng khoán của các công ty đại chúng sau quá trình hợp nhất doanh nghiệp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napToGrid w:val="0"/>
          <w:sz w:val="28"/>
          <w:szCs w:val="28"/>
          <w:lang w:val="nl-NL"/>
        </w:rPr>
        <w:t xml:space="preserve">1. </w:t>
      </w:r>
      <w:r w:rsidRPr="006261BA">
        <w:rPr>
          <w:rFonts w:ascii="Times New Roman" w:hAnsi="Times New Roman"/>
          <w:sz w:val="28"/>
          <w:szCs w:val="28"/>
          <w:lang w:val="nl-NL"/>
        </w:rPr>
        <w:t>Đối với trường hợp quy định tại điểm a, c khoản 1 Điều 104 Nghị định này, hồ sơ đăng ký niêm yết theo quy định tại điểm a, b, c, e, g, h  khoản 1 Điều 102 Nghị định này, trong đó báo cáo tài chính quy định tại điểm a khoản 2 Điều 102 Nghị định này được thay bằng báo cáo tài chính trong hai năm gần nhất được kiểm toán bởi tổ chức kiểm toán được chấp thuận của các doanh nghiệp tham gia hợp nhất.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Đối với trường hợp quy định tại điểm b khoản 1 Điều 104 Nghị định này, hồ sơ đăng ký niêm yết theo quy định tại điểm a, b, c, e, g, h  khoản 1 Điều 102 Nghị định này, trong đó báo cáo tài chính quy định tại điểm a khoản 2 Điều 102 Nghị định này được thay bằng báo cáo tài chính trong hai năm gần nhất được kiểm toán bởi tổ chức kiểm toán được chấp thuận của các doanh nghiệp tham gia hợp nhất và báo cáo tổng hợp thông tin tài chính theo quy ước của năm liền trước năm thực hiện hợp nhất.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Đối với trường hợp quy định tại điểm d khoản 1 Điều 104 Nghị định này, hồ sơ đăng ký niêm yết theo quy định tại khoản 2 Điều 102 Nghị định này, trong đó báo cáo tài chính quy định tại điểm a khoản 2 Điều 102 Nghị định này được thay bằng báo cáo tài chính trong hai năm gần nhất được kiểm toán bởi tổ chức kiểm toán được chấp thuận của các doanh nghiệp tham gia hợp nhất và báo cáo tổng hợp thông tin tài chính theo quy ước hai năm trước liền kề năm hợp nhất doanh nghiệp.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ab/>
        <w:t>4. Đối với trường hợp quy định tại điểm đ khoản 1 Điều 104 Nghị định này, hồ sơ đăng ký niêm yết theo quy định tại khoản 2 Điều 102 Nghị định này, trong đó báo cáo tài chính quy định tại điểm a khoản 2 Điều 102 Nghị định này được thay bằng: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Trường hợp công ty đăng ký niêm yết trong năm hợp nhất: báo cáo tài chính trong hai năm gần nhất được kiểm toán bởi tổ chức kiểm toán được chấp thuận của các doanh nghiệp tham gia hợp nhất và báo cáo tổng hợp thông tin tài chính theo quy ước hai năm trước liền kề năm hợp nhất doanh nghiệp (trong trường hợp tổng tài sản của công ty tham gia hợp nhất khác có giá trị từ 35% trở lên tổng tài sản của công ty đã đăng ký giao dịch, chào bán chứng khoán ra công chúng);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Trường hợp công ty đăng ký niêm yết trong năm liền sau năm hợp nhất: báo cáo tài chính của tổ chức đăng ký niêm yết trong năm gần nhất, báo cáo tài chính trong năm liền trước năm hợp nhất của các doanh nghiệp tham gia hợp nhất; báo cáo tổng hợp thông tin tài chính theo quy ước năm liền trước năm hợp nhất (trong trường hợp tổng tài sản của công ty tham gia hợp nhất khác có giá trị từ 35% trở lên tổng tài sản của công ty đã đăng ký giao dịch, chào bán chứng khoán ra công chúng) được kiểm toán bởi tổ chức kiểm toán được chấp thuận;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Trường hợp công ty đăng ký niêm yết từ năm thứ hai sau năm hợp nhất: báo cáo tài chính của tổ chức đăng ký niêm yết trong hai năm gần nhất được kiểm toán bởi tổ chức kiểm toán được chấp thuận.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5. Đối với trường hợp quy định tại điểm e khoản 1 Điều 104 Nghị định này, hồ sơ đăng ký niêm yết theo quy định tại khoản 2 Điều 102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6. Trình tự, thủ tục đăng ký niêm yết đối với trường hợp đăng ký niêm yết theo quy định tại khoản 1, 2, 3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Trong vòng 30 ngày kể từ ngày Ủy ban Chứng khoán Nhà nước xác nhận hoàn tất việc đăng ký công ty đại chúng, công ty hợp nhất phải đăng ký niêm yết tại Sở 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Trong thời hạn ba mươi 30 ngày, kể từ ngày nhận được hồ sơ đăng ký niêm yết đầy đủ và hợp lệ, Sở giao dịch chứng khoán chấp thuận đăng ký niêm yết; trường hợp từ chối phải trả lời bằng văn bản và nêu rõ lý do.</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7. Trình tự, thủ tục đăng ký niêm yết đối với trường hợp quy định tại khoản 4, 5 Điều này thực hiện theo quy định tại Điều 103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eastAsia="Calibri" w:hAnsi="Times New Roman"/>
          <w:b/>
          <w:bCs/>
          <w:sz w:val="28"/>
          <w:szCs w:val="28"/>
          <w:lang w:val="nl-NL" w:eastAsia="en-US"/>
        </w:rPr>
        <w:t>Điều</w:t>
      </w:r>
      <w:r w:rsidRPr="006261BA">
        <w:rPr>
          <w:rFonts w:ascii="Times New Roman" w:hAnsi="Times New Roman"/>
          <w:b/>
          <w:bCs/>
          <w:sz w:val="28"/>
          <w:szCs w:val="28"/>
          <w:lang w:val="nl-NL"/>
        </w:rPr>
        <w:t xml:space="preserve"> 106. Hồ sơ, thủ tục đăng ký niêm yết cổ phiếu tại Sở giao dịch chứng khoán sau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1. Hồ sơ đề nghị thay đổi niêm yết đối với trường hợp quy định tại điểm a, c khoản 2 Điều 104 Nghị định này bao gồm:</w:t>
      </w:r>
      <w:r w:rsidRPr="006261BA">
        <w:rPr>
          <w:rFonts w:ascii="Times New Roman" w:hAnsi="Times New Roman"/>
          <w:sz w:val="28"/>
          <w:szCs w:val="28"/>
          <w:lang w:val="nl-NL"/>
        </w:rPr>
        <w:tab/>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Giấy đề nghị thay đổi niêm yết cổ phiếu theo Mẫu số 28 tại Phụ lục ban hành kèm theo Nghị định này;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Giấy chứng nhận đăng ký doanh nghiệp;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Giấy chứng nhận đăng ký chứng khoán được điều chỉnh do Tổng công ty lưu ký và bù trừ chứng khoán Việt Nam cấp.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Hồ sơ đề nghị tiếp tục niêm yết đối với trường hợp quy định tại điểm b khoản 2 Điều 104 Nghị định này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Giấy đề nghị tiếp tục niêm yết cổ phiếu theo Mẫu số 29 tại Phụ lục ban hành kèm theo Nghị định này;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Báo cáo tổng hợp thông tin tài chính quy ước cho năm liền trước năm thực hiện sáp nhập đối với trường hợp có ít nhất 01 công ty tham gia sáp nhập thuộc diện hủy bỏ niêm yết bắt buộc;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Các tài liệu quy định tại điểm b, c khoản 1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Hồ sơ đề nghị tiếp tục niêm yết đối với trường hợp quy định tại điểm d khoản 2 Điều 104 Nghị định này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b/>
        <w:t>a) Các tài liệu quy định tại điểm a, c khoản 2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Báo cáo tài chính trong hai năm gần nhất được kiểm toán bởi tổ chức kiểm toán được chấp thuận của các doanh nghiệp tham gia sáp nhập;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Báo cáo tổng hợp thông tin tài chính theo quy ước hai năm trước liền kề năm hợp nhất doanh nghiệp (trong trường hợp tổng tài sản của các công ty bị sáp nhập có giá trị từ 35% trở lên tổng tài sản của công ty nhận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Hồ sơ đăng ký niêm yết đối với trường hợp quy định tại điểm đ khoản 2 Điều 104 Nghị định này, hồ sơ đăng ký niêm yết theo quy định tại khoản 2 Điều 102 Nghị định này, trong đó báo cáo tài chính quy định tại điểm a khoản 2 Điều 102 Nghị định này được thay bằng: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Trường hợp công ty đăng ký niêm yết trong năm sáp nhập: báo cáo tài chính trong hai năm gần nhất được kiểm toán bởi tổ chức kiểm toán được chấp thuận của các doanh nghiệp tham gia sáp nhập và báo cáo tổng hợp thông tin tài chính theo quy ước hai năm trước liền kề năm sáp nhập doanh nghiệp (trong trường hợp tổng tài sản của công ty bị sáp nhập khác có giá trị từ 35% trở lên tổng tài sản của công ty nhận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Trường hợp công ty đăng ký niêm yết trong năm liền sau năm sáp nhập: báo cáo tài chính của tổ chức đăng ký niêm yết trong năm gần nhất, báo </w:t>
      </w:r>
      <w:r w:rsidRPr="006261BA">
        <w:rPr>
          <w:rFonts w:ascii="Times New Roman" w:hAnsi="Times New Roman"/>
          <w:sz w:val="28"/>
          <w:szCs w:val="28"/>
          <w:lang w:val="nl-NL"/>
        </w:rPr>
        <w:lastRenderedPageBreak/>
        <w:t>cáo tài chính trong năm liền trước năm sáp nhập của các doanh nghiệp tham gia sáp nhập; báo cáo tổng hợp thông tin tài chính theo quy ước năm liền trước năm sáp nhập (trong trường hợp tổng tài sản của công ty bị sáp nhập khác có giá trị từ 35% trở lên tổng tài sản của công ty nhận sáp nhập) được kiểm toán bởi tổ chức kiểm toán được chấp thuận;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Trường hợp công ty đăng ký niêm yết từ năm thứ hai sau năm sáp nhập: báo cáo tài chính của tổ chức đăng ký niêm yết trong hai năm gần nhất được kiểm toán bởi tổ chức kiểm toán được chấp thuận.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5. Đối với trường hợp quy định tại điểm e khoản 2 Điều 104 Nghị định này, hồ sơ đăng ký niêm yết theo quy định tại khoản 2 Điều 102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6. Trình tự, thủ tục thay đổi đăng ký niêm yết đối với trường hợp quy định tại khoản 1 Điều này thực hiện theo khoản 3 Điều 109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7. Trình tự, thủ tục xem xét lại điều kiện niêm yết đối với trường hợp quy định tại khoản 2, 3 Điều này thực hiện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Trong vòng 30 ngày kể từ ngày được cấp Giấy chứng nhận đăng ký doanh nghiệp sửa đổi, công ty phải thực hiện thủ tục xem xét lại điều kiện niêm yết.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Trong vòng 30 ngày, kể từ ngày nhận được hồ sơ đầy đủ và hợp lệ, Sở giao dịch chứng khoán có quyết định chấp thuận tiếp tục niêm yết và niêm yết bổ sung số cổ phiếu phát hành thêm. Trường hợp từ chối, Sở giao dịch chứng khoán phải trả lời bằng văn bản và nêu rõ lý do.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Trừ trường hợp cổ phiếu bị hạn chế chuyển nhượng, trong vòng 05 ngày làm việc kể từ ngày Sở giao dịch chứng khoán ban hành quyết định chấp thuận tiếp tục niêm yết và niêm yết bổ sung, tổ chức niêm yết phải đăng ký ngày giao dịch cho số lượng chứng khoán mới (ngày giao dịch phải sau ít nhất 06 ngày làm việc kể từ ngày Sở giao dịch chứng khoán nhận được văn bản đề nghị của tổ chức niêm yết nhưng tối đa không quá 30 ngày kể từ ngày được cấp quyết định chấp thuận thay đổi niêm yết) và hoàn tất các thủ tục để đưa chứng khoán mới vào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8. Trình tự, thủ tục đăng ký niêm yết đối với trường hợp quy định tại khoản 4, 5  Điều này thực hiện theo quy định tại Điều 103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107. Hồ sơ, thủ tục đăng ký niêm yết cổ phiếu tại Sở giao dịch chứng khoán sau tách doanh nghiệp</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eastAsia="Arial" w:hAnsi="Times New Roman"/>
          <w:snapToGrid w:val="0"/>
          <w:sz w:val="28"/>
          <w:szCs w:val="28"/>
          <w:lang w:val="nl-NL" w:eastAsia="en-US"/>
        </w:rPr>
        <w:t>1. Hồ sơ đề nghị tiếp tục niêm yết đối với trường hợp tách doanh nghiệp quy định tại điểm b khoản 3 Điều 104 Nghị định này bao gồm:</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b/>
        <w:t xml:space="preserve">a) </w:t>
      </w:r>
      <w:r w:rsidRPr="006261BA">
        <w:rPr>
          <w:rFonts w:ascii="Times New Roman" w:hAnsi="Times New Roman"/>
          <w:sz w:val="28"/>
          <w:szCs w:val="28"/>
          <w:lang w:val="nl-NL"/>
        </w:rPr>
        <w:t xml:space="preserve">Giấy đề nghị tiếp tục niêm yết cổ phiếu theo Mẫu số 29 tại Phụ lục ban </w:t>
      </w:r>
      <w:r w:rsidRPr="006261BA">
        <w:rPr>
          <w:rFonts w:ascii="Times New Roman" w:hAnsi="Times New Roman"/>
          <w:sz w:val="28"/>
          <w:szCs w:val="28"/>
          <w:lang w:val="nl-NL"/>
        </w:rPr>
        <w:lastRenderedPageBreak/>
        <w:t xml:space="preserve">hành kèm theo Nghị định này;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napToGrid w:val="0"/>
          <w:sz w:val="28"/>
          <w:szCs w:val="28"/>
          <w:lang w:val="nl-NL"/>
        </w:rPr>
        <w:t xml:space="preserve">b) </w:t>
      </w:r>
      <w:r w:rsidRPr="006261BA">
        <w:rPr>
          <w:rFonts w:ascii="Times New Roman" w:hAnsi="Times New Roman"/>
          <w:sz w:val="28"/>
          <w:szCs w:val="28"/>
          <w:lang w:val="nl-NL"/>
        </w:rPr>
        <w:t>Báo cáo vốn chủ sở hữu của công ty bị tách sau thời điểm tách doanh nghiệp được kiểm toán bởi tổ chức kiểm toán được chấp thuận; Báo cáo tổng hợp thông tin tài chính theo quy ước cho hai năm trước liền kề năm tách doanh nghiệp;</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z w:val="28"/>
          <w:szCs w:val="28"/>
          <w:lang w:val="nl-NL"/>
        </w:rPr>
        <w:t>c)</w:t>
      </w:r>
      <w:r w:rsidRPr="006261BA">
        <w:rPr>
          <w:rFonts w:ascii="Times New Roman" w:hAnsi="Times New Roman"/>
          <w:snapToGrid w:val="0"/>
          <w:sz w:val="28"/>
          <w:szCs w:val="28"/>
          <w:lang w:val="nl-NL"/>
        </w:rPr>
        <w:t xml:space="preserve"> </w:t>
      </w:r>
      <w:r w:rsidRPr="006261BA">
        <w:rPr>
          <w:rFonts w:ascii="Times New Roman" w:hAnsi="Times New Roman"/>
          <w:sz w:val="28"/>
          <w:szCs w:val="28"/>
          <w:lang w:val="nl-NL"/>
        </w:rPr>
        <w:t xml:space="preserve">Sổ đăng ký cổ đông của công ty bị tách sau thời điểm tách doanh nghiệp được lập trong thời hạn 01 tháng trước thời điểm nộp hồ sơ đăng ký niêm yết; </w:t>
      </w:r>
      <w:r w:rsidRPr="006261BA">
        <w:rPr>
          <w:rFonts w:ascii="Times New Roman" w:hAnsi="Times New Roman"/>
          <w:snapToGrid w:val="0"/>
          <w:sz w:val="28"/>
          <w:szCs w:val="28"/>
          <w:lang w:val="nl-NL"/>
        </w:rPr>
        <w:t>kèm theo danh sách cổ đông lớn, người nội bộ, cổ đông chiến lược và người có liên quan của người nội bộ (số lượng, tỷ lệ nắm giữ, thời gian bị hạn chế chuyển nhượng (nếu có)).</w:t>
      </w:r>
    </w:p>
    <w:p w:rsidR="008A37FC" w:rsidRPr="006261BA" w:rsidRDefault="008A37FC" w:rsidP="00D471EC">
      <w:pPr>
        <w:keepNext/>
        <w:widowControl w:val="0"/>
        <w:tabs>
          <w:tab w:val="left" w:pos="6300"/>
        </w:tabs>
        <w:spacing w:before="60" w:after="60" w:line="276" w:lineRule="auto"/>
        <w:ind w:firstLine="709"/>
        <w:jc w:val="left"/>
        <w:rPr>
          <w:rFonts w:ascii="Times New Roman" w:eastAsia="Arial" w:hAnsi="Times New Roman"/>
          <w:snapToGrid w:val="0"/>
          <w:sz w:val="28"/>
          <w:szCs w:val="28"/>
          <w:lang w:val="nl-NL" w:eastAsia="en-US"/>
        </w:rPr>
      </w:pPr>
      <w:r w:rsidRPr="006261BA">
        <w:rPr>
          <w:rFonts w:ascii="Times New Roman" w:eastAsia="Arial" w:hAnsi="Times New Roman"/>
          <w:snapToGrid w:val="0"/>
          <w:sz w:val="28"/>
          <w:szCs w:val="28"/>
          <w:lang w:val="nl-NL" w:eastAsia="en-US"/>
        </w:rPr>
        <w:t>2. Trình tự, thủ tục xem xét lại điều kiện niêm yết đối với công ty bị tách</w:t>
      </w:r>
    </w:p>
    <w:p w:rsidR="008A37FC" w:rsidRPr="006261BA" w:rsidRDefault="008A37FC" w:rsidP="00D471EC">
      <w:pPr>
        <w:keepNext/>
        <w:widowControl w:val="0"/>
        <w:tabs>
          <w:tab w:val="left" w:pos="6300"/>
        </w:tabs>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Trong vòng 30 ngày kể từ ngày được cấp Giấy chứng nhận đăng ký doanh nghiệp sửa đổi, công ty phải thực hiện thủ tục đề nghị xem xét điều kiện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napToGrid w:val="0"/>
          <w:sz w:val="28"/>
          <w:szCs w:val="28"/>
          <w:lang w:val="nl-NL"/>
        </w:rPr>
        <w:t xml:space="preserve">b) Trong vòng </w:t>
      </w:r>
      <w:r w:rsidRPr="006261BA">
        <w:rPr>
          <w:rFonts w:ascii="Times New Roman" w:hAnsi="Times New Roman"/>
          <w:sz w:val="28"/>
          <w:szCs w:val="28"/>
          <w:lang w:val="vi-VN"/>
        </w:rPr>
        <w:t>30 ngày</w:t>
      </w:r>
      <w:r w:rsidRPr="006261BA">
        <w:rPr>
          <w:rFonts w:ascii="Times New Roman" w:hAnsi="Times New Roman"/>
          <w:sz w:val="28"/>
          <w:szCs w:val="28"/>
          <w:lang w:val="nl-NL"/>
        </w:rPr>
        <w:t xml:space="preserve">, kể từ ngày nhận được hồ sơ đầy đủ và hợp lệ, Sở giao dịch chứng khoán có quyết định chấp thuận tiếp tục niêm yết; trường hợp từ chối phải trả lời bằng văn bản và nêu rõ lý do. </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108. Hồ sơ, thủ tục đăng ký niêm yết cổ phiếu tại Sở giao dịch chứng khoán của doanh nghiệp sau quá trình tái cơ cấu khác theo quy định tại khoản 4 Điều 104 Nghị định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eastAsia="Arial" w:hAnsi="Times New Roman"/>
          <w:snapToGrid w:val="0"/>
          <w:sz w:val="28"/>
          <w:szCs w:val="28"/>
          <w:lang w:val="nl-NL" w:eastAsia="en-US"/>
        </w:rPr>
        <w:t>1</w:t>
      </w:r>
      <w:r w:rsidRPr="006261BA">
        <w:rPr>
          <w:rFonts w:ascii="Times New Roman" w:hAnsi="Times New Roman"/>
          <w:snapToGrid w:val="0"/>
          <w:sz w:val="28"/>
          <w:szCs w:val="28"/>
          <w:lang w:val="nl-NL"/>
        </w:rPr>
        <w:t>. Hồ sơ đề nghị tiếp tục niêm yết đối với trường hợp quy định tại điểm a khoản 4 Điều 104 Nghị định này bao gồm:</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b/>
        <w:t xml:space="preserve">a) Giấy đề nghị tiếp tục niêm yết cổ phiếu theo Mẫu số 29 tại Phụ lục ban hành kèm theo Nghị định này;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Báo cáo tổng hợp thông tin tài chính theo quy ước hai năm trước liền kề năm tái cơ cấu doanh nghiệp.</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2. Hồ sơ đăng ký niêm yết cổ phiếu đối với trường hợp quy định tại điểm b khoản 4 Điều 104 Nghị định này bao gồm các tài liệu quy định tại khoản 2 Điều 102 Nghị định này, trong đó báo cáo tài chính quy định tại điểm a khoản 2 Điều 102 Nghị định này được thay thế bằng: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Trường hợp đăng ký niêm yết trong năm tái cơ cấu niêm yết: Báo cáo tài chính trong hai năm gần nhất được kiểm toán bởi tổ chức kiểm toán được chấp thuận và Báo cáo tổng hợp thông tin tài chính theo quy ước cho 02 năm trước liền kề năm đăng ký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b) Trường hợp đăng ký niêm yết vào năm liền sau năm tái cơ cấu: Báo cáo tài chính trong hai năm gần nhất được kiểm toán bởi tổ chức kiểm toán được </w:t>
      </w:r>
      <w:r w:rsidRPr="006261BA">
        <w:rPr>
          <w:rFonts w:ascii="Times New Roman" w:hAnsi="Times New Roman"/>
          <w:snapToGrid w:val="0"/>
          <w:sz w:val="28"/>
          <w:szCs w:val="28"/>
          <w:lang w:val="nl-NL"/>
        </w:rPr>
        <w:lastRenderedPageBreak/>
        <w:t>chấp thuận và Báo cáo tổng hợp thông tin tài chính theo quy ước cho năm liền trước năm tái cơ cấu.</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Trường hợp đăng ký niêm yết từ năm thứ 02 liền sau năm tái cơ cấu: Báo cáo tài chính trong hai năm gần nhất được kiểm toán bởi tổ chức kiểm toán được chấp thuận.</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3. Trình tự, thủ tục xem xét lại điều kiện niêm yết đối với trường hợp quy định tại khoản 1 Điều này thực hiện như sau:</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a) Trong vòng 30 ngày kể từ ngày hoàn thành giao dịch, công ty phải thực hiện thủ tục đề nghị xem xét lại điều kiện niêm yết.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b) Trong vòng 30 ngày, kể từ ngày nhận được hồ sơ đầy đủ và hợp lệ, Sở giao dịch chứng khoán có quyết định chấp thuận tiếp tục niêm yết và niêm yết bổ sung số cổ phiếu phát hành thêm (nếu có); trường hợp từ chối phải trả lời bằng văn bản và nêu rõ lý do.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c) Tổ chức niêm yết phải đăng ký ngày giao dịch cho số lượng chứng khoán mới (nếu có) theo quy định tại điểm c khoản 6 Điều 106 Nghị định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4. Trình tự, thủ tục đăng ký niêm yết đối với trường hợp quy định tại khoản 2 Điều này thực hiện theo Điều 103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sv-SE"/>
        </w:rPr>
      </w:pPr>
      <w:r w:rsidRPr="006261BA">
        <w:rPr>
          <w:rFonts w:ascii="Times New Roman" w:hAnsi="Times New Roman"/>
          <w:b/>
          <w:bCs/>
          <w:sz w:val="28"/>
          <w:szCs w:val="28"/>
          <w:lang w:val="sv-SE"/>
        </w:rPr>
        <w:t>Điều 109</w:t>
      </w:r>
      <w:r w:rsidRPr="006261BA">
        <w:rPr>
          <w:rFonts w:ascii="Times New Roman" w:hAnsi="Times New Roman"/>
          <w:b/>
          <w:bCs/>
          <w:sz w:val="28"/>
          <w:szCs w:val="28"/>
          <w:lang w:val="nl-NL"/>
        </w:rPr>
        <w:t xml:space="preserve">. </w:t>
      </w:r>
      <w:r w:rsidRPr="006261BA">
        <w:rPr>
          <w:rFonts w:ascii="Times New Roman" w:hAnsi="Times New Roman"/>
          <w:b/>
          <w:bCs/>
          <w:sz w:val="28"/>
          <w:szCs w:val="28"/>
          <w:lang w:val="sv-SE"/>
        </w:rPr>
        <w:t xml:space="preserve">Thay đổi đăng ký niêm yết cổ phiếu, chứng chỉ quỹ khi chào bán, phát hành thêm không thuộc trường hợp tái cơ cấu doanh nghiệp hoặc khi mua lại cổ phiếu, giảm vốn điều lệ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z w:val="28"/>
          <w:szCs w:val="28"/>
          <w:lang w:val="sv-SE"/>
        </w:rPr>
        <w:t>1</w:t>
      </w:r>
      <w:r w:rsidRPr="006261BA">
        <w:rPr>
          <w:rFonts w:ascii="Times New Roman" w:hAnsi="Times New Roman"/>
          <w:snapToGrid w:val="0"/>
          <w:sz w:val="28"/>
          <w:szCs w:val="28"/>
          <w:lang w:val="nl-NL"/>
        </w:rPr>
        <w:t>. Tổ chức niêm yết thực hiện chào bán, phát hành thêm, mua lại cổ phiếu phải thực hiện thay đổi đăng ký niêm yết trong vòng 30 ngày sau khi hoàn thành đợt chào bán, phát hành thêm hoặc sau khi hoàn tất việc mua lại cổ phiếu.</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2. Hồ sơ thay đổi đăng ký niêm yết bao gồm:</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Giấy đề nghị thay đổi đăng ký niêm yết theo Mẫu số 28 Phụ lục ban hành kèm theo Nghị định này, trong đó nêu rõ lý do dẫn đến việc thay đổi niêm yết và các tài liệu có liên quan;</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Giấy chứng nhận đăng ký chứng khoán đã được điều chỉnh do Tổng công ty lưu ký và bù trừ chứng khoán Việt Nam cấp.</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3. Thủ tục thực hiện thay đổi đăng ký niêm yết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a) Trong thời hạn 07 ngày làm việc, kể từ ngày nhận được hồ sơ đầy đủ và hợp lệ, Sở giao dịch chứng khoán có trách nhiệm chấp thuận thay đổi đăng ký niêm yết.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b) Trường hợp số lượng chứng khoán niêm yết thay đổi tăng, tổ chức niêm yết phải đăng ký ngày giao dịch cho số lượng chứng khoán mới theo quy </w:t>
      </w:r>
      <w:r w:rsidRPr="006261BA">
        <w:rPr>
          <w:rFonts w:ascii="Times New Roman" w:hAnsi="Times New Roman"/>
          <w:snapToGrid w:val="0"/>
          <w:sz w:val="28"/>
          <w:szCs w:val="28"/>
          <w:lang w:val="nl-NL"/>
        </w:rPr>
        <w:lastRenderedPageBreak/>
        <w:t>định tại điểm c khoản 6 Điều 106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sv-SE"/>
        </w:rPr>
      </w:pPr>
      <w:r w:rsidRPr="006261BA">
        <w:rPr>
          <w:rFonts w:ascii="Times New Roman" w:hAnsi="Times New Roman"/>
          <w:b/>
          <w:bCs/>
          <w:sz w:val="28"/>
          <w:szCs w:val="28"/>
          <w:lang w:val="sv-SE"/>
        </w:rPr>
        <w:t xml:space="preserve">Điều 110. Niêm yết trái phiếu doanh nghiệp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1. Trái phiếu doanh nghiệp niêm yết trên Sở giao dịch chứng khoán  phải là trái phiếu đã chào bán ra công chúng.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2. Hồ sơ đăng ký niêm yết trái phiếu bao gồm:</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Giấy đề nghị đăng ký niêm yết trái phiếu theo Mẫu số 26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Sổ đăng ký chủ sở hữu trái phiếu của tổ chức đăng ký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c) Cam kết thực hiện nghĩa vụ của tổ chức đăng ký niêm yết đối với nhà đầu tư, bao gồm các điều kiện thanh toán, tỷ lệ nợ trên vốn chủ sở hữu, điều kiện chuyển đổi (trường hợp niêm yết trái phiếu chuyển đổi) và các điều kiện khác;</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d) Hợp đồng tư vấn niêm yết giữa tổ chức phát hành và đại diện người sở hữu trái phiếu (nếu có);</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đ) Giấy chứng nhận của Tổng công ty lưu ký và bù trừ chứng khoán Việt Nam về việc trái phiếu của tổ chức đó đã đăng ký tập trung.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3. Thủ tục đăng ký niêm yết trái phiếu doanh nghiệp thực hiện theo Điều 103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sz w:val="28"/>
          <w:szCs w:val="28"/>
          <w:lang w:val="vi-VN"/>
        </w:rPr>
      </w:pPr>
      <w:r w:rsidRPr="006261BA">
        <w:rPr>
          <w:rFonts w:ascii="Times New Roman" w:hAnsi="Times New Roman"/>
          <w:b/>
          <w:bCs/>
          <w:sz w:val="28"/>
          <w:szCs w:val="28"/>
          <w:lang w:val="vi-VN"/>
        </w:rPr>
        <w:t xml:space="preserve">Điều 111. Niêm yết trái phiếu sau quá trình tổ chức lại doanh nghiệp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1. Trái phiếu đã chào bán ra công chúng của công ty bị hợp nhất, bị sáp nhập tiếp tục được niêm yết trên Sở giao dịch chứng khoán.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2. Trường hợp tổ chức niêm yết thực hiện chia, tách doanh nghiệp, trái phiếu sẽ bị hủy niêm yết bắt buộc.</w:t>
      </w:r>
    </w:p>
    <w:p w:rsidR="008A37FC" w:rsidRPr="006261BA" w:rsidRDefault="008A37FC" w:rsidP="00D471EC">
      <w:pPr>
        <w:keepNext/>
        <w:widowControl w:val="0"/>
        <w:spacing w:before="60" w:after="60" w:line="276" w:lineRule="auto"/>
        <w:ind w:firstLine="709"/>
        <w:outlineLvl w:val="0"/>
        <w:rPr>
          <w:rFonts w:ascii="Times New Roman" w:hAnsi="Times New Roman"/>
          <w:b/>
          <w:sz w:val="28"/>
          <w:szCs w:val="28"/>
          <w:lang w:val="vi-VN"/>
        </w:rPr>
      </w:pPr>
      <w:r w:rsidRPr="006261BA">
        <w:rPr>
          <w:rFonts w:ascii="Times New Roman" w:hAnsi="Times New Roman"/>
          <w:b/>
          <w:bCs/>
          <w:sz w:val="28"/>
          <w:szCs w:val="28"/>
          <w:lang w:val="vi-VN"/>
        </w:rPr>
        <w:t>Điều 1</w:t>
      </w:r>
      <w:r w:rsidRPr="006261BA">
        <w:rPr>
          <w:rFonts w:ascii="Times New Roman" w:hAnsi="Times New Roman"/>
          <w:b/>
          <w:bCs/>
          <w:sz w:val="28"/>
          <w:szCs w:val="28"/>
          <w:lang w:val="nl-NL"/>
        </w:rPr>
        <w:t>12</w:t>
      </w:r>
      <w:r w:rsidRPr="006261BA">
        <w:rPr>
          <w:rFonts w:ascii="Times New Roman" w:hAnsi="Times New Roman"/>
          <w:b/>
          <w:bCs/>
          <w:sz w:val="28"/>
          <w:szCs w:val="28"/>
          <w:lang w:val="vi-VN"/>
        </w:rPr>
        <w:t xml:space="preserve">. Niêm yết </w:t>
      </w:r>
      <w:r w:rsidRPr="006261BA">
        <w:rPr>
          <w:rFonts w:ascii="Times New Roman" w:hAnsi="Times New Roman"/>
          <w:b/>
          <w:bCs/>
          <w:sz w:val="28"/>
          <w:szCs w:val="28"/>
          <w:lang w:val="nl-NL"/>
        </w:rPr>
        <w:t>chứng quyền có bảo đảm</w:t>
      </w:r>
      <w:r w:rsidRPr="006261BA">
        <w:rPr>
          <w:rFonts w:ascii="Times New Roman" w:hAnsi="Times New Roman"/>
          <w:b/>
          <w:bCs/>
          <w:sz w:val="28"/>
          <w:szCs w:val="28"/>
          <w:lang w:val="vi-VN"/>
        </w:rPr>
        <w:t xml:space="preserve">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Chứng quyền có bảo đảm được Ủy ban Chứng khoán Nhà nước chấp thuận cho công ty chứng khoán phát hành phải niêm yết trên Sở giao dịch chứng khoán.</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sv-SE"/>
        </w:rPr>
      </w:pPr>
      <w:r w:rsidRPr="006261BA">
        <w:rPr>
          <w:rFonts w:ascii="Times New Roman" w:hAnsi="Times New Roman"/>
          <w:b/>
          <w:bCs/>
          <w:sz w:val="28"/>
          <w:szCs w:val="28"/>
          <w:lang w:val="sv-SE"/>
        </w:rPr>
        <w:t>Điều 113. Huỷ bỏ niêm yết bắt buộc</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1. Cổ phiếu của công ty đại chúng, chứng chỉ quỹ hoặc cổ phiếu của công ty đầu tư chứng khoán bị huỷ bỏ niêm yết khi xảy ra một trong các trường hợp sau đây: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Tổ chức niêm yết chứng khoán tại Sở giao dịch chứng khoán không đáp ứng được các điều kiện niêm yết quy định của Nghị định này về vốn điều lệ đã góp và điều kiện về cơ cấu cổ đông xét tại ngày 31/12 hàng năm; tổ chức niêm yết không đáp ứng điều kiện là công ty đại chúng;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b) Tổ chức niêm yết ngừng hoặc bị ngừng các hoạt động sản xuất, kinh </w:t>
      </w:r>
      <w:r w:rsidRPr="006261BA">
        <w:rPr>
          <w:rFonts w:ascii="Times New Roman" w:hAnsi="Times New Roman"/>
          <w:snapToGrid w:val="0"/>
          <w:sz w:val="28"/>
          <w:szCs w:val="28"/>
          <w:lang w:val="nl-NL"/>
        </w:rPr>
        <w:lastRenderedPageBreak/>
        <w:t>doanh chính từ 01 năm trở lên;</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c) Tổ chức niêm yết bị thu hồi Giấy chứng nhận đăng ký kinh doanh hoặc Giấy phép hoạt động trong lĩnh vực chuyên ngành;</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d) Cổ phiếu không có giao dịch tại Sở giao dịch chứng khoán trong thời hạn 12 tháng;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đ) Cổ phiếu không đưa vào giao dịch trong thời hạn 90 ngày, kể từ ngày Sở giao dịch chứng khoán  chấp thuận đăng ký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e) Kết quả sản xuất, kinh doanh bị thua lỗ trong 03 năm liên tục hoặc tổng số lỗ luỹ kế vượt quá số vốn điều lệ thực góp hoặc vốn chủ sở hữu âm trong báo cáo tài chính kiểm toán năm gần nhất trước thời điểm xem xét;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g) Tổ chức niêm yết chấm dứt sự tồn tại do tổ chức lại, giải thể hoặc phá sản; quỹ đầu tư chứng khoán chấm dứt hoạt động;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h) Tổ chức kiểm toán không chấp nhận thực hiện kiểm toán hoặc có ý kiến kiểm toán trái ngược hoặc từ chối cho ý kiến đối với báo cáo tài chính năm gần nhất của tổ chức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i) Tổ chức niêm yết vi phạm chậm nộp báo cáo tài chính năm, có ý kiến kiểm toán ngoại trừ đối với báo cáo tài chính năm trong 03 năm liên tiếp;</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k) Ủy ban Chứng khoán Nhà nước, Sở giao dịch chứng khoán phát hiện tổ chức niêm yết giả mạo hồ sơ niêm yết hoặc hồ sơ niêm yết chứa đựng những thông tin sai lệch nghiêm trọng ảnh hưởng đến quyết định của nhà đầu tư;</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l) Tổ chức niêm yết thực hiện các hành vi bị nghiêm cấm quy định tại các khoản 1, 2, 3, 7 Điều 12 Luật Chứng khoán.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m) Tổ chức niêm yết bị kết án hình sự với hình phạt đình chỉ hoạt động hoặc cấm hoạt động đối với ngành nghề hoặc hoạt động kinh doanh chính;</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n) Mức sai lệch so với chỉ số tham chiếu liên tục trong 03 tháng gần nhất vượt quá mức sai lệch tối đa theo quy định của Sở giao dịch chứng khoán; hoặc không thể xác định được chỉ số tham chiếu vì các nguyên nhân bất khả kháng đã được quy định rõ tại bộ nguyên tắc về xác định chỉ số (đối với chứng chỉ quỹ hoán đổi danh mục);</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o) Không đáp ứng điều kiện niêm yết do tái cơ cấu doanh nghiệp; hoặc sau khi hoàn thành hoạt động tái cơ cấu nhưng không thực hiện thủ tục đăng ký niêm yết, đề nghị xem xét lại điều kiện niêm yết hoặc thay đổi đăng ký niêm yết trong thời hạn quy định;</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p) Tổ chức niêm yết vi phạm nghiêm trọng nghĩa vụ công bố thông tin, không hoàn thành nghĩa vụ tài chính với Sở giao dịch chứng khoán và các trường hợp khác mà Sở giao dịch chứng khoán  hoặc Ủy ban Chứng khoán Nhà </w:t>
      </w:r>
      <w:r w:rsidRPr="006261BA">
        <w:rPr>
          <w:rFonts w:ascii="Times New Roman" w:hAnsi="Times New Roman"/>
          <w:snapToGrid w:val="0"/>
          <w:sz w:val="28"/>
          <w:szCs w:val="28"/>
          <w:lang w:val="nl-NL"/>
        </w:rPr>
        <w:lastRenderedPageBreak/>
        <w:t>nước xét thấy cần thiết phải hủy niêm yết nhằm bảo vệ quyền lợi của nhà đầu tư.</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2. Cổ phiếu của công ty hủy bỏ niêm yết nhưng vẫn đáp ứng điều kiện là công ty đại chúng phải đăng ký giao dịch trên hệ thống giao dịch Upcom ngay sau khi hủy bỏ niêm yết.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3. Cổ phiếu của công ty đại chúng, chứng chỉ quỹ, cổ phiếu của công ty đầu tư chứng khoán thuộc diện hủy bỏ niêm yết bắt buộc được tiếp tục giao dịch trong thời hạn tối đa 30 ngày kể từ ngày ra quyết định hủy niêm yết, trừ trường hợp hủy niêm yết theo quy định tại điểm c, d, đ, g, h, k, l, m khoản 1 Điều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4. Trái phiếu của công ty đại chúng bị hủy bỏ niêm yết khi xảy ra một trong các trường hợp sau đây: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Trái phiếu đến thời gian đáo hạn hoặc trái phiếu niêm yết được tổ chức phát hành mua lại toàn bộ trước thời gian đáo hạn;</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Các trường hợp quy định tại điểm b, c, e, h, i, k, l, m, o khoản 1 Điều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5. Chứng quyền có bảo đảm bị hủy niêm yết trong các trường hợp sau:</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Chứng khoán cơ sở bị hủy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Không thể xác định được chỉ số chứng khoán vì các nguyên nhân bất khả kháng đã được quy định tại bộ nguyên tắc về xác định chỉ số;</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 xml:space="preserve">c) Tổng số lượng chứng khoán cơ sở được quy đổi từ các chứng quyền đã phát hành thuộc tất cả các tổ chức phát hành so với tổng số lượng chứng khoán cơ sở tự do chuyển nhượng vượt quá một tỷ lệ phần trăm theo quy chế của Ủy ban Chứng khoán Nhà nước;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d) Các chứng quyền đã được hoàn tất việc thực hiện quyền hoặc đã đáo hạn. Trường hợp này chứng quyền được tự động bị hủy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đ) Trường hợp quy định tại điểm c, o khoản 1 Điều này.</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vi-VN"/>
        </w:rPr>
      </w:pPr>
      <w:r w:rsidRPr="006261BA">
        <w:rPr>
          <w:rFonts w:ascii="Times New Roman" w:hAnsi="Times New Roman"/>
          <w:b/>
          <w:bCs/>
          <w:sz w:val="28"/>
          <w:szCs w:val="28"/>
          <w:lang w:val="vi-VN"/>
        </w:rPr>
        <w:t xml:space="preserve">Điều 114. Huỷ bỏ niêm yết cổ phiếu tự nguyện </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1. Điều kiện được hủy bỏ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Quyết định hủy bỏ niêm yết được Đại hội đồng cổ đông biểu quyết thông qua theo quy định pháp luật doanh nghiệp, trong đó phải được ít nhất 51% số phiếu biểu quyết của các cổ đông không phải là cổ đông lớn thông qua;</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b) Việc hủy bỏ niêm yết chỉ được thực hiện sau tối thiểu 02 năm, kể từ ngày thực hiện niêm yết trên Sở giao dịch chứng khoán.</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2. Hồ sơ đề nghị hủy bỏ niêm yết bao gồm:</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a) Giấy đề nghị huỷ bỏ niêm yết Mẫu số 30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lastRenderedPageBreak/>
        <w:t>b) Quyết định thông qua việc huỷ bỏ niêm yết cổ phiếu của Đại hội đồng cổ đông;</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c) Phương án giải quyết quyền lợi cho cổ đông sau khi hủy niêm yết đã được Đại hội đồng cổ đông thông qua.</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3. Thủ tục hủy bỏ niêm yết</w:t>
      </w:r>
    </w:p>
    <w:p w:rsidR="008A37FC" w:rsidRPr="006261BA" w:rsidRDefault="008A37FC" w:rsidP="00D471EC">
      <w:pPr>
        <w:keepNext/>
        <w:widowControl w:val="0"/>
        <w:spacing w:before="60" w:after="60" w:line="276" w:lineRule="auto"/>
        <w:ind w:firstLine="709"/>
        <w:rPr>
          <w:rFonts w:ascii="Times New Roman" w:hAnsi="Times New Roman"/>
          <w:snapToGrid w:val="0"/>
          <w:sz w:val="28"/>
          <w:szCs w:val="28"/>
          <w:lang w:val="nl-NL"/>
        </w:rPr>
      </w:pPr>
      <w:r w:rsidRPr="006261BA">
        <w:rPr>
          <w:rFonts w:ascii="Times New Roman" w:hAnsi="Times New Roman"/>
          <w:snapToGrid w:val="0"/>
          <w:sz w:val="28"/>
          <w:szCs w:val="28"/>
          <w:lang w:val="nl-NL"/>
        </w:rPr>
        <w:t>Trong vòng 15 ngày làm việc kể từ ngày nhận được hồ sơ đầy đủ và hợp lệ, Sở giao dịch chứng khoán ban hành quyết định chấp thuận hủy niêm yết chứng khoán; trường hợp từ chối, phải trả lời bằng văn bản và nêu rõ lý do.</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115. Đăng ký niêm yết lại</w:t>
      </w:r>
    </w:p>
    <w:p w:rsidR="008A37FC" w:rsidRPr="006261BA" w:rsidRDefault="008A37FC" w:rsidP="00D471EC">
      <w:pPr>
        <w:keepNext/>
        <w:widowControl w:val="0"/>
        <w:tabs>
          <w:tab w:val="left" w:pos="993"/>
        </w:tabs>
        <w:spacing w:before="60" w:after="60" w:line="276" w:lineRule="auto"/>
        <w:ind w:firstLine="709"/>
        <w:rPr>
          <w:rFonts w:ascii="Times New Roman" w:hAnsi="Times New Roman"/>
          <w:sz w:val="28"/>
          <w:szCs w:val="28"/>
          <w:lang w:val="nl-NL"/>
        </w:rPr>
      </w:pPr>
      <w:r w:rsidRPr="006261BA">
        <w:rPr>
          <w:rFonts w:ascii="Times New Roman" w:eastAsia="Calibri" w:hAnsi="Times New Roman"/>
          <w:bCs/>
          <w:sz w:val="28"/>
          <w:szCs w:val="28"/>
          <w:lang w:val="nl-NL"/>
        </w:rPr>
        <w:t>1.</w:t>
      </w:r>
      <w:r w:rsidRPr="006261BA">
        <w:rPr>
          <w:rFonts w:ascii="Times New Roman" w:eastAsia="Calibri" w:hAnsi="Times New Roman"/>
          <w:bCs/>
          <w:sz w:val="28"/>
          <w:szCs w:val="28"/>
          <w:lang w:val="nl-NL"/>
        </w:rPr>
        <w:tab/>
        <w:t xml:space="preserve">Tổ chức có </w:t>
      </w:r>
      <w:r w:rsidRPr="006261BA">
        <w:rPr>
          <w:rFonts w:ascii="Times New Roman" w:eastAsia="Calibri" w:hAnsi="Times New Roman"/>
          <w:bCs/>
          <w:sz w:val="28"/>
          <w:szCs w:val="28"/>
          <w:lang w:val="vi-VN"/>
        </w:rPr>
        <w:t>cổ phiếu</w:t>
      </w:r>
      <w:r w:rsidRPr="006261BA">
        <w:rPr>
          <w:rFonts w:ascii="Times New Roman" w:eastAsia="Calibri" w:hAnsi="Times New Roman"/>
          <w:bCs/>
          <w:sz w:val="28"/>
          <w:szCs w:val="28"/>
          <w:lang w:val="nl-NL"/>
        </w:rPr>
        <w:t xml:space="preserve"> bị hủy niêm yết theo quy định tại Điều 113, Điều 114 Nghị định này chỉ được đăng ký niêm yết lại</w:t>
      </w:r>
      <w:r w:rsidRPr="006261BA">
        <w:rPr>
          <w:rFonts w:ascii="Times New Roman" w:eastAsia="Calibri" w:hAnsi="Times New Roman"/>
          <w:bCs/>
          <w:sz w:val="28"/>
          <w:szCs w:val="28"/>
          <w:lang w:val="vi-VN"/>
        </w:rPr>
        <w:t xml:space="preserve"> sau</w:t>
      </w:r>
      <w:r w:rsidRPr="006261BA">
        <w:rPr>
          <w:rFonts w:ascii="Times New Roman" w:eastAsia="Calibri" w:hAnsi="Times New Roman"/>
          <w:bCs/>
          <w:sz w:val="28"/>
          <w:szCs w:val="28"/>
          <w:lang w:val="nl-NL"/>
        </w:rPr>
        <w:t xml:space="preserve"> </w:t>
      </w:r>
      <w:r w:rsidRPr="006261BA">
        <w:rPr>
          <w:rFonts w:ascii="Times New Roman" w:hAnsi="Times New Roman"/>
          <w:sz w:val="28"/>
          <w:szCs w:val="28"/>
          <w:lang w:val="vi-VN"/>
        </w:rPr>
        <w:t xml:space="preserve">khi </w:t>
      </w:r>
      <w:r w:rsidRPr="006261BA">
        <w:rPr>
          <w:rFonts w:ascii="Times New Roman" w:hAnsi="Times New Roman"/>
          <w:sz w:val="28"/>
          <w:szCs w:val="28"/>
          <w:lang w:val="nl-NL"/>
        </w:rPr>
        <w:t xml:space="preserve">giao dịch tối thiểu 02 năm trên hệ thống </w:t>
      </w:r>
      <w:r w:rsidRPr="006261BA">
        <w:rPr>
          <w:rFonts w:ascii="Times New Roman" w:hAnsi="Times New Roman"/>
          <w:sz w:val="28"/>
          <w:szCs w:val="28"/>
          <w:lang w:val="vi-VN"/>
        </w:rPr>
        <w:t xml:space="preserve">giao dịch </w:t>
      </w:r>
      <w:r w:rsidRPr="006261BA">
        <w:rPr>
          <w:rFonts w:ascii="Times New Roman" w:hAnsi="Times New Roman"/>
          <w:sz w:val="28"/>
          <w:szCs w:val="28"/>
          <w:lang w:val="nl-NL"/>
        </w:rPr>
        <w:t>Upcom.</w:t>
      </w:r>
    </w:p>
    <w:p w:rsidR="008A37FC" w:rsidRPr="006261BA" w:rsidRDefault="008A37FC" w:rsidP="00D471EC">
      <w:pPr>
        <w:keepNext/>
        <w:widowControl w:val="0"/>
        <w:spacing w:before="60" w:after="60" w:line="276" w:lineRule="auto"/>
        <w:ind w:firstLine="709"/>
        <w:rPr>
          <w:rFonts w:ascii="Times New Roman" w:eastAsia="Calibri" w:hAnsi="Times New Roman"/>
          <w:bCs/>
          <w:sz w:val="28"/>
          <w:szCs w:val="28"/>
          <w:lang w:val="nl-NL"/>
        </w:rPr>
      </w:pPr>
      <w:r w:rsidRPr="006261BA">
        <w:rPr>
          <w:rFonts w:ascii="Times New Roman" w:eastAsia="Calibri" w:hAnsi="Times New Roman"/>
          <w:bCs/>
          <w:sz w:val="28"/>
          <w:szCs w:val="28"/>
          <w:lang w:val="nl-NL"/>
        </w:rPr>
        <w:t>2. Hồ sơ và thủ tục đăng ký niêm yết lại thực hiện theo quy định tại Điều 102, Điều 103 Nghị định này.</w:t>
      </w:r>
    </w:p>
    <w:p w:rsidR="008A37FC" w:rsidRPr="006261BA" w:rsidRDefault="008A37FC" w:rsidP="00D471EC">
      <w:pPr>
        <w:keepNext/>
        <w:widowControl w:val="0"/>
        <w:spacing w:before="60" w:after="60" w:line="276" w:lineRule="auto"/>
        <w:ind w:firstLine="709"/>
        <w:jc w:val="center"/>
        <w:rPr>
          <w:rFonts w:ascii="Times New Roman" w:hAnsi="Times New Roman"/>
          <w:b/>
          <w:sz w:val="28"/>
          <w:szCs w:val="28"/>
          <w:lang w:val="nl-NL"/>
        </w:rPr>
      </w:pPr>
      <w:r w:rsidRPr="006261BA">
        <w:rPr>
          <w:rFonts w:ascii="Times New Roman" w:hAnsi="Times New Roman"/>
          <w:b/>
          <w:sz w:val="28"/>
          <w:szCs w:val="28"/>
          <w:lang w:val="nl-NL"/>
        </w:rPr>
        <w:t>Mục 3</w:t>
      </w:r>
      <w:r w:rsidRPr="006261BA">
        <w:rPr>
          <w:rFonts w:ascii="Times New Roman" w:hAnsi="Times New Roman"/>
          <w:b/>
          <w:sz w:val="28"/>
          <w:szCs w:val="28"/>
          <w:lang w:val="nl-NL"/>
        </w:rPr>
        <w:br/>
        <w:t>NIÊM YẾT CHỨNG KHOÁN CỦA TỔ CHỨC PHÁT HÀNH NƯỚC NGOÀI TRÊN SỞ GIAO DỊCH CHỨNG KHOÁN TẠI VIỆT NAM</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116. Điều kiện niêm yết chứng khoán của tổ chức phát hành nước ngoài trên Sở giao dịch chứng khoán tại Việt Nam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Là chứng khoán của tổ chức phát hành nước ngoài đã được chào bán ra công chúng tại Việt Nam theo quy định pháp luật về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Số lượng chứng khoán đăng ký niêm yết tương ứng với số lượng chứng khoán được phép chào bán tại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Đáp ứng các điều kiện niêm yết quy định tại Điều 100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Có cam kết thực hiện đầy đủ các nghĩa vụ của tổ chức niêm yết theo quy định của pháp luật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5. Được 01 công ty chứng khoán thành lập và hoạt động tại Việt Nam tham gia tư vấn niêm yết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6. Tuân thủ các quy định của pháp luật Việt Nam về quản lý ngoại hối.</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117. Hồ sơ, thủ tục đăng ký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Hồ sơ đăng ký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nước ngoài đăng ký niêm yết trên Sở giao dịch chứng khoán tại Việt Nam phải có hồ sơ đăng ký niêm yết theo quy định tại Điều 102 Nghị định này và các tài liệu khác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Cam kết của tổ chức nước ngoài thực hiện dự án tại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lastRenderedPageBreak/>
        <w:t>b) Cam kết không chuyển vốn ra nước ngoài và không rút vốn tự có đối ứng trong thời hạn dự án được cấp phép;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Có cam kết thực hiện đầy đủ các nghĩa vụ của tổ chức niêm yết theo quy định của pháp luật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d) Hợp đồng tư vấn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Thủ tục đăng ký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Trong thời hạn 30 ngày kể từ ngày nhận đủ hồ sơ hợp lệ, Ủy ban Chứng khoán Nhà nước chấp thuận hoặc từ chối cho tổ chức phát hành nước ngoài làm thủ tục đăng ký niêm yết trên Sở giao dịch chứng khoán tại Việt Nam. Trường hợp từ chối, Ủy ban Chứng khoán Nhà nước phải trả lời bằng văn bản và nêu rõ lý do.</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Thủ tục đăng ký niêm yết trên Sở giao dịch chứng khoán tại Việt Nam thực hiện theo Điều 103 Nghị định này sau khi được Ủy ban Chứng khoán Nhà nước chấp thuận.</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118. Hủy bỏ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Chứng khoán của tổ chức phát hành nước ngoài tại Việt Nam bị huỷ bỏ niêm yết khi xảy ra một trong các trường hợp quy định tại Điều 109 Nghị định này hoặc trong trường hợp dự án đầu tư của tổ chức nước ngoài tại Việt Nam bị dừng hoạt động sản xuất, kinh doanh chính từ 01 năm trở lên, hoặc bị thu hồi Giấy phép đầu tư.</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Mục</w:t>
      </w:r>
      <w:r w:rsidRPr="006261BA">
        <w:rPr>
          <w:rFonts w:ascii="Times New Roman" w:hAnsi="Times New Roman"/>
          <w:b/>
          <w:bCs/>
          <w:kern w:val="32"/>
          <w:sz w:val="28"/>
          <w:szCs w:val="28"/>
          <w:lang w:val="vi-VN"/>
        </w:rPr>
        <w:t xml:space="preserve"> 4</w:t>
      </w:r>
      <w:r w:rsidRPr="006261BA">
        <w:rPr>
          <w:rFonts w:ascii="Times New Roman" w:hAnsi="Times New Roman"/>
          <w:b/>
          <w:bCs/>
          <w:kern w:val="32"/>
          <w:sz w:val="28"/>
          <w:szCs w:val="28"/>
          <w:lang w:val="nl-NL"/>
        </w:rPr>
        <w:br/>
        <w:t>NIÊM YẾT CHỨNG KHOÁN CỦA TỔ CHỨC PHÁT HÀNH VIỆT NAM TẠI SỞ GIAO DỊCH CHỨNG KHOÁN NƯỚC NGOÀI</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Điều 119. Điều kiện niêm yết tại Sở giao dịch chứng khoán nước ngoài</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Không thuộc danh mục ngành nghề mà pháp luật cấm bên nước         ngoài tham gia và phải đảm bảo tỷ lệ sở hữu nước ngoài theo quy định của pháp luật;</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niêm yết chứng khoán tại Sở giao dịch chứng khoán nước ngoài phải gắn với chào bán chứng khoán ra nước ngoài;</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Có quyết định thông qua việc niêm yết tại Sở giao dịch chứng         khoán nước ngoài của Đại hội đồng cổ đông (đối với công ty cổ phần), của Hội đồng thành viên (đối với công ty trách nhiệm hữu hạn từ hai thành viên trở lên) hoặc Chủ sở hữu công ty (đối với công ty trách nhiệm hữu hạn một thành viên);</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Đáp ứng các điều kiện niêm yết tại Sở giao dịch chứng khoán của nước mà cơ quan quản lý thị trường chứng khoán hoặc Sở giao dịch chứng khoán đã </w:t>
      </w:r>
      <w:r w:rsidRPr="006261BA">
        <w:rPr>
          <w:rFonts w:ascii="Times New Roman" w:hAnsi="Times New Roman"/>
          <w:sz w:val="28"/>
          <w:szCs w:val="28"/>
          <w:lang w:val="nl-NL"/>
        </w:rPr>
        <w:lastRenderedPageBreak/>
        <w:t>có thoả thuận hợp tác với Ủy ban Chứng khoán Nhà nước hoặc Sở giao dịch chứng khoán của Việt Nam;</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Tuân thủ các quy định về quản lý ngoại hối của Việt Nam;</w:t>
      </w:r>
    </w:p>
    <w:p w:rsidR="008A37FC" w:rsidRPr="006261BA" w:rsidRDefault="008A37FC" w:rsidP="000C3BB7">
      <w:pPr>
        <w:keepNext/>
        <w:widowControl w:val="0"/>
        <w:numPr>
          <w:ilvl w:val="0"/>
          <w:numId w:val="169"/>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là tổ chức kinh doanh có điều kiện phải được sự chấp thuận của cơ quan quản lý nhà nước chuyên ngành.</w:t>
      </w:r>
    </w:p>
    <w:p w:rsidR="008A37FC" w:rsidRPr="006261BA" w:rsidRDefault="008A37FC" w:rsidP="00D471EC">
      <w:pPr>
        <w:keepNext/>
        <w:widowControl w:val="0"/>
        <w:spacing w:before="60" w:after="60" w:line="276" w:lineRule="auto"/>
        <w:ind w:firstLine="709"/>
        <w:outlineLvl w:val="0"/>
        <w:rPr>
          <w:rFonts w:ascii="Times New Roman" w:hAnsi="Times New Roman"/>
          <w:b/>
          <w:bCs/>
          <w:sz w:val="28"/>
          <w:szCs w:val="28"/>
          <w:lang w:val="nl-NL"/>
        </w:rPr>
      </w:pPr>
      <w:r w:rsidRPr="006261BA">
        <w:rPr>
          <w:rFonts w:ascii="Times New Roman" w:hAnsi="Times New Roman"/>
          <w:b/>
          <w:bCs/>
          <w:sz w:val="28"/>
          <w:szCs w:val="28"/>
          <w:lang w:val="nl-NL"/>
        </w:rPr>
        <w:t xml:space="preserve">Điều 120. Đăng ký niêm yết chứng khoán tại Sở giao dịch chứng khoán nước ngoài </w:t>
      </w:r>
    </w:p>
    <w:p w:rsidR="008A37FC" w:rsidRPr="006261BA" w:rsidRDefault="008A37FC" w:rsidP="000C3BB7">
      <w:pPr>
        <w:keepNext/>
        <w:widowControl w:val="0"/>
        <w:numPr>
          <w:ilvl w:val="0"/>
          <w:numId w:val="170"/>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phải gửi Ủy ban Chứng khoán Nhà nước tài liệu đăng ký niêm yết chứng khoán tại nước ngoài trước khi gửi hồ sơ đăng ký niêm yết tại Sở giao dịch chứng khoán nước ngoài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Bản sao hồ sơ đăng ký niêm yết tại Sở giao dịch chứng khoán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Quyết định của Đại hội đồng cổ đông về việc niêm yết chứng khoán tại Sở giao dịch chứng khoán nước ngoài (đối với công ty cổ phần) hoặc Hội đồng thành viên  (đối với công ty trách nhiệm hữu hạn từ hai thành viên trở lên) hoặc Chủ sở hữu công ty (đối với công ty trách nhiệm hữu hạn một thành viên);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Văn bản chấp thuận của cơ quan quản lý nhà nước chuyên ngành đối với tổ chức kinh doanh có điều kiện;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d) Tài liệu xác định tỷ lệ sở hữu nước ngoài của doanh nghiệp;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 Xác nhận của cơ quan có thẩm quyền về việc tuân thủ các quy định về quản lý ngoại hối của Việt Nam.</w:t>
      </w:r>
    </w:p>
    <w:p w:rsidR="008A37FC" w:rsidRPr="006261BA" w:rsidRDefault="008A37FC" w:rsidP="000C3BB7">
      <w:pPr>
        <w:keepNext/>
        <w:widowControl w:val="0"/>
        <w:numPr>
          <w:ilvl w:val="0"/>
          <w:numId w:val="170"/>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Thủ tục chấp thuận của Ủy ban Chứng khoán Nhà nước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Trong thời hạn 30 ngày kể từ ngày nhận đủ hồ sơ hợp lệ, Ủy ban Chứng khoán Nhà nước phải trả lời về việc chấp thuận hoặc từ chối đăng ký niêm yết ra nước ngoài của tổ chức phát hành Việt Nam. Trường hợp từ chối đăng ký niêm yết, Ủy ban Chứng khoán Nhà nước phải trả lời bằng văn bản và nêu rõ lý do.</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 xml:space="preserve">Điều </w:t>
      </w:r>
      <w:r w:rsidRPr="006261BA">
        <w:rPr>
          <w:rFonts w:ascii="Times New Roman" w:hAnsi="Times New Roman"/>
          <w:b/>
          <w:bCs/>
          <w:sz w:val="28"/>
          <w:szCs w:val="28"/>
          <w:lang w:val="nl-NL"/>
        </w:rPr>
        <w:t>121. Nghĩa vụ của doanh nghiệp có chứng khoán niêm yết tại Sở giao dịch chứng khoán nước ngoài</w:t>
      </w:r>
    </w:p>
    <w:p w:rsidR="008A37FC" w:rsidRPr="006261BA" w:rsidRDefault="008A37FC" w:rsidP="000C3BB7">
      <w:pPr>
        <w:keepNext/>
        <w:widowControl w:val="0"/>
        <w:numPr>
          <w:ilvl w:val="0"/>
          <w:numId w:val="171"/>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Công bố thông tin về việc niêm yết tại Sở giao dịch chứng khoán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Trong thời hạn 24 giờ kể từ khi chính thức gửi hồ sơ đăng ký niêm yết chứng khoán cho Sở giao dịch chứng khoán nước ngoài, tổ chức phát hành phải công bố thông tin ra công chúng về việc gửi hồ sơ đăng ký niêm yết cho cơ quan có thẩm quyền nước sở tại;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Trong thời hạn 24 giờ kể từ khi nhận được quyết định của cơ quan có </w:t>
      </w:r>
      <w:r w:rsidRPr="006261BA">
        <w:rPr>
          <w:rFonts w:ascii="Times New Roman" w:hAnsi="Times New Roman"/>
          <w:sz w:val="28"/>
          <w:szCs w:val="28"/>
          <w:lang w:val="nl-NL"/>
        </w:rPr>
        <w:lastRenderedPageBreak/>
        <w:t>thẩm quyền nước sở tại hoặc Sở giao dịch chứng khoán nước sở tại về việc chấp thuận hoặc không chấp thuận việc niêm yết chứng khoán, tổ chức phát hành phải báo cáo Ủy ban Chứng khoán Nhà nước về quyết định của cơ quan có thẩm quyền hoặc Sở giao dịch chứng khoán nước sở tại; đồng thời, công bố quyết định này trên phương tiện thông tin đại chúng;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Trong thời hạn 24 giờ kể từ ngày huỷ bỏ niêm yết tại Sở giao dịch chứng khoán nước ngoài, doanh nghiệp phải gửi cho Ủy ban Chứng khoán Nhà nước quyết định huỷ bỏ niêm yết và công bố thông tin trên các phương tiện thông tin đại chúng. </w:t>
      </w:r>
    </w:p>
    <w:p w:rsidR="008A37FC" w:rsidRPr="006261BA" w:rsidRDefault="008A37FC" w:rsidP="000C3BB7">
      <w:pPr>
        <w:keepNext/>
        <w:widowControl w:val="0"/>
        <w:numPr>
          <w:ilvl w:val="0"/>
          <w:numId w:val="171"/>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Công bố thông tin thường xuyên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Công bố thông tin theo quy định của pháp luật nước ngoài và pháp luật của Việt Nam. Trường hợp có sự khác biệt về công bố thông tin giữa pháp luật nước ngoài và pháp luật Việt Nam cần phải báo cáo với Ủy ban Chứng khoán Nhà nước. Các thông tin được công bố cho các nhà đầu tư và người sở hữu chứng khoán tại thị trường nước ngoài phải được công bố đồng thời bằng tiếng Việt tại Việt Nam trên các phương tiện thông tin đại chúng và báo cáo Ủy ban Chứng khoán Nhà nước, Sở giao dịch chứng khoán trong nước nơi tổ chức phát hành có chứng khoán niêm yết và ngược lại;</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Trường hợp tổ chức đồng thời niêm yết ở thị trường chứng khoán trong nước và nước ngoài, báo cáo tài chính định kỳ phải được lập theo chuẩn mực kế toán nước ngoài; trường hợp có yêu cầu của Đại hội đồng cổ đông thì phải lập thêm báo cáo tài chính theo chuẩn mực kế toán Việt Nam kèm theo bản giải trình các điểm khác biệt giữa các chuẩn mực kế toán.</w:t>
      </w:r>
    </w:p>
    <w:p w:rsidR="008A37FC" w:rsidRPr="006261BA" w:rsidRDefault="008A37FC" w:rsidP="000C3BB7">
      <w:pPr>
        <w:keepNext/>
        <w:widowControl w:val="0"/>
        <w:numPr>
          <w:ilvl w:val="0"/>
          <w:numId w:val="171"/>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Đảm bảo tỷ lệ tham gia của nhà đầu tư nước ngoài theo quy định của pháp luật.</w:t>
      </w:r>
    </w:p>
    <w:p w:rsidR="008A37FC" w:rsidRPr="006261BA" w:rsidRDefault="008A37FC" w:rsidP="000C3BB7">
      <w:pPr>
        <w:keepNext/>
        <w:widowControl w:val="0"/>
        <w:numPr>
          <w:ilvl w:val="0"/>
          <w:numId w:val="171"/>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Tuân thủ quy định về quản lý ngoại hối của Việt Nam đối với các giao dịch ngoại tệ liên quan đến việc niêm yết chứng khoán tại Sở giao dịch chứng khoán nước ngoài.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122. Hủy bỏ niêm yết trên Sở giao dịch chứng khoán nước ngoài để niêm yết trên Sở giao dịch chứng khoán trong nước</w:t>
      </w:r>
    </w:p>
    <w:p w:rsidR="008A37FC" w:rsidRPr="006261BA" w:rsidRDefault="008A37FC" w:rsidP="000C3BB7">
      <w:pPr>
        <w:keepNext/>
        <w:widowControl w:val="0"/>
        <w:numPr>
          <w:ilvl w:val="0"/>
          <w:numId w:val="172"/>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Tổ chức </w:t>
      </w:r>
      <w:r w:rsidRPr="006261BA">
        <w:rPr>
          <w:rFonts w:ascii="Times New Roman" w:hAnsi="Times New Roman"/>
          <w:sz w:val="28"/>
          <w:szCs w:val="28"/>
          <w:lang w:val="vi-VN"/>
        </w:rPr>
        <w:t xml:space="preserve">hủy bỏ </w:t>
      </w:r>
      <w:r w:rsidRPr="006261BA">
        <w:rPr>
          <w:rFonts w:ascii="Times New Roman" w:hAnsi="Times New Roman"/>
          <w:sz w:val="28"/>
          <w:szCs w:val="28"/>
          <w:lang w:val="nl-NL"/>
        </w:rPr>
        <w:t>niêm yết trên Sở giao dịch chứng khoán nước ngoài có thể đăng ký niêm yết tại Sở giao dịch chứng khoán trong nước</w:t>
      </w:r>
      <w:r w:rsidRPr="006261BA">
        <w:rPr>
          <w:rFonts w:ascii="Times New Roman" w:hAnsi="Times New Roman"/>
          <w:sz w:val="28"/>
          <w:szCs w:val="28"/>
          <w:lang w:val="vi-VN"/>
        </w:rPr>
        <w:t xml:space="preserve"> khi đáp ứng điều kiện </w:t>
      </w:r>
      <w:r w:rsidRPr="006261BA">
        <w:rPr>
          <w:rFonts w:ascii="Times New Roman" w:hAnsi="Times New Roman"/>
          <w:sz w:val="28"/>
          <w:szCs w:val="28"/>
          <w:lang w:val="nl-NL"/>
        </w:rPr>
        <w:t>niêm yết chứng khoán.</w:t>
      </w:r>
    </w:p>
    <w:p w:rsidR="008A37FC" w:rsidRPr="006261BA" w:rsidRDefault="008A37FC" w:rsidP="000C3BB7">
      <w:pPr>
        <w:keepNext/>
        <w:widowControl w:val="0"/>
        <w:numPr>
          <w:ilvl w:val="0"/>
          <w:numId w:val="172"/>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Tổ chức niêm yết có thể hủy bỏ niêm yết </w:t>
      </w:r>
      <w:r w:rsidRPr="006261BA">
        <w:rPr>
          <w:rFonts w:ascii="Times New Roman" w:hAnsi="Times New Roman"/>
          <w:sz w:val="28"/>
          <w:szCs w:val="28"/>
          <w:lang w:val="vi-VN"/>
        </w:rPr>
        <w:t xml:space="preserve">một phần hoặc </w:t>
      </w:r>
      <w:r w:rsidRPr="006261BA">
        <w:rPr>
          <w:rFonts w:ascii="Times New Roman" w:hAnsi="Times New Roman"/>
          <w:sz w:val="28"/>
          <w:szCs w:val="28"/>
          <w:lang w:val="nl-NL"/>
        </w:rPr>
        <w:t xml:space="preserve">toàn bộ </w:t>
      </w:r>
      <w:r w:rsidRPr="006261BA">
        <w:rPr>
          <w:rFonts w:ascii="Times New Roman" w:hAnsi="Times New Roman"/>
          <w:sz w:val="28"/>
          <w:szCs w:val="28"/>
          <w:lang w:val="vi-VN"/>
        </w:rPr>
        <w:t>chứng khoán</w:t>
      </w:r>
      <w:r w:rsidRPr="006261BA">
        <w:rPr>
          <w:rFonts w:ascii="Times New Roman" w:hAnsi="Times New Roman"/>
          <w:sz w:val="28"/>
          <w:szCs w:val="28"/>
          <w:lang w:val="nl-NL"/>
        </w:rPr>
        <w:t xml:space="preserve"> niêm yết trên Sở giao dịch chứng khoán nước ngoài để đăng ký niêm yết bổ sung trên Sở giao dịch chứng khoán trong nước (đối với trường hợp tổ chức </w:t>
      </w:r>
      <w:r w:rsidRPr="006261BA">
        <w:rPr>
          <w:rFonts w:ascii="Times New Roman" w:hAnsi="Times New Roman"/>
          <w:sz w:val="28"/>
          <w:szCs w:val="28"/>
          <w:lang w:val="nl-NL"/>
        </w:rPr>
        <w:lastRenderedPageBreak/>
        <w:t>phát h ành song song niêm yết chứng khoán đó trên Sở giao dịch chứng khoán trong nước).</w:t>
      </w:r>
    </w:p>
    <w:p w:rsidR="008A37FC" w:rsidRPr="006261BA" w:rsidRDefault="008A37FC" w:rsidP="000C3BB7">
      <w:pPr>
        <w:keepNext/>
        <w:widowControl w:val="0"/>
        <w:numPr>
          <w:ilvl w:val="0"/>
          <w:numId w:val="172"/>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Việc đăng ký niêm yết trên Sở giao dịch chứng khoán trong nước sau khi hủy bỏ niêm yết trên Sở giao dịch chứng khoán nước ngoài được thực hiện theo quy định của pháp luật về chứng khoán và thị trường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 xml:space="preserve">Điều 123. Báo cáo và công bố thông tin về việc niêm yết chứng chỉ lưu ký tại Sở giao dịch chứng khoán nước ngoài </w:t>
      </w:r>
    </w:p>
    <w:p w:rsidR="008A37FC" w:rsidRPr="006261BA" w:rsidRDefault="008A37FC" w:rsidP="000C3BB7">
      <w:pPr>
        <w:keepNext/>
        <w:widowControl w:val="0"/>
        <w:numPr>
          <w:ilvl w:val="0"/>
          <w:numId w:val="173"/>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chứng khoán để phát hành chứng chỉ lưu ký tại Sở giao dịch chứng khoán nước ngoài phải báo cáo với Ủy ban Chứng khoán Nhà nước trước khi đăng ký niêm yết chứng chỉ lưu ký tại Sở giao dịch chứng khoán nước ngoài. Tài liệu báo cáo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Quyết định của Đại hội đồng cổ đông thông qua việc phát hành và niêm yết chứng chỉ lưu ký tại Sở giao dịch chứng khoán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Tài liệu liên quan đến đợt chào bán chứng khoán hoặc số lượng chứng khoán đang lưu hành để phát hành chứng chỉ lưu ký;</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Bản công bố thông tin theo </w:t>
      </w:r>
      <w:r w:rsidRPr="006261BA">
        <w:rPr>
          <w:rFonts w:ascii="Times New Roman" w:eastAsia="Calibri" w:hAnsi="Times New Roman"/>
          <w:sz w:val="28"/>
          <w:szCs w:val="28"/>
          <w:lang w:val="nl-NL"/>
        </w:rPr>
        <w:t xml:space="preserve">Mẫu số 31 </w:t>
      </w:r>
      <w:r w:rsidRPr="006261BA">
        <w:rPr>
          <w:rFonts w:ascii="Times New Roman" w:hAnsi="Times New Roman"/>
          <w:sz w:val="28"/>
          <w:szCs w:val="28"/>
          <w:lang w:val="nl-NL"/>
        </w:rPr>
        <w:t>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d) Bản sao hồ sơ phát hành và niêm yết chứng chỉ lưu ký tại Sở giao dịch chứng khoán nước ngoài.</w:t>
      </w:r>
    </w:p>
    <w:p w:rsidR="008A37FC" w:rsidRPr="006261BA" w:rsidRDefault="008A37FC" w:rsidP="000C3BB7">
      <w:pPr>
        <w:keepNext/>
        <w:widowControl w:val="0"/>
        <w:numPr>
          <w:ilvl w:val="0"/>
          <w:numId w:val="173"/>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chính thức gửi hồ sơ đăng ký niêm yết chứng chỉ lưu ký cho Sở giao dịch chứng khoán nước ngoài và khi nhận được quyết định của cơ quan có thẩm quyền của nước sở tại hoặc Sở giao dịch chứng khoán nước sở tại về việc chấp thuận hoặc không chấp thuận việc niêm yết chứng khoán phải thực hiện báo cáo và công bố thông tin theo quy định tại khoản 1, 2 Điều 121 Nghị định này.</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124. Nghĩa vụ của tổ chức phát hành chứng chỉ lưu ký tại Sở giao dịch chứng khoán nước ngoài</w:t>
      </w:r>
    </w:p>
    <w:p w:rsidR="008A37FC" w:rsidRPr="006261BA" w:rsidRDefault="008A37FC" w:rsidP="000C3BB7">
      <w:pPr>
        <w:keepNext/>
        <w:widowControl w:val="0"/>
        <w:numPr>
          <w:ilvl w:val="0"/>
          <w:numId w:val="174"/>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nắm giữ chứng khoán để phát hành chứng chỉ lưu ký phải thực hiện nghĩa vụ công bố thông tin về chứng khoán nắm giữ và thực hiện các nghĩa vụ liên quan đến người sở hữu chứng chỉ lưu ký.</w:t>
      </w:r>
    </w:p>
    <w:p w:rsidR="008A37FC" w:rsidRPr="006261BA" w:rsidRDefault="008A37FC" w:rsidP="000C3BB7">
      <w:pPr>
        <w:keepNext/>
        <w:widowControl w:val="0"/>
        <w:numPr>
          <w:ilvl w:val="0"/>
          <w:numId w:val="174"/>
        </w:numPr>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Tổ chức phát hành chứng khoán để phát hành chứng chỉ lưu ký phải thực hiện nghĩa vụ theo quy định tại Điều 121</w:t>
      </w:r>
      <w:r w:rsidRPr="006261BA">
        <w:rPr>
          <w:rFonts w:ascii="Times New Roman" w:hAnsi="Times New Roman"/>
          <w:sz w:val="28"/>
          <w:szCs w:val="28"/>
          <w:lang w:val="vi-VN"/>
        </w:rPr>
        <w:t xml:space="preserve"> </w:t>
      </w:r>
      <w:r w:rsidRPr="006261BA">
        <w:rPr>
          <w:rFonts w:ascii="Times New Roman" w:hAnsi="Times New Roman"/>
          <w:sz w:val="28"/>
          <w:szCs w:val="28"/>
          <w:lang w:val="nl-NL"/>
        </w:rPr>
        <w:t>Nghị định này.</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Mục 5</w:t>
      </w:r>
    </w:p>
    <w:p w:rsidR="008A37FC" w:rsidRPr="006261BA" w:rsidRDefault="008A37FC" w:rsidP="00D471EC">
      <w:pPr>
        <w:keepNext/>
        <w:widowControl w:val="0"/>
        <w:spacing w:before="60" w:after="60" w:line="276" w:lineRule="auto"/>
        <w:ind w:firstLine="0"/>
        <w:jc w:val="center"/>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ĐĂNG KÝ GIAO D</w:t>
      </w:r>
      <w:r w:rsidRPr="006261BA">
        <w:rPr>
          <w:rFonts w:ascii="Times New Roman" w:hAnsi="Times New Roman"/>
          <w:b/>
          <w:kern w:val="32"/>
          <w:sz w:val="28"/>
          <w:szCs w:val="28"/>
          <w:lang w:val="nl-NL"/>
        </w:rPr>
        <w:t>Ị</w:t>
      </w:r>
      <w:r w:rsidRPr="006261BA">
        <w:rPr>
          <w:rFonts w:ascii="Times New Roman" w:hAnsi="Times New Roman"/>
          <w:b/>
          <w:bCs/>
          <w:kern w:val="32"/>
          <w:sz w:val="28"/>
          <w:szCs w:val="28"/>
          <w:lang w:val="nl-NL"/>
        </w:rPr>
        <w:t>CH TRÊN HỆ THỐNG GIAO DỊCH UPCOM</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lastRenderedPageBreak/>
        <w:t>Điều 125. Đối tượng và thời hạn thực hiện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Đối tượng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Công ty đại chúng không niêm yết trên Sở 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Công ty bị hủy bỏ niêm yết bắt buộc hoặc hủy bỏ niêm yết tự nguyện nhưng vẫn đáp ứng điều kiện là công ty đại chúng, ngoại trừ trường hợp hủy bỏ niêm yết cổ phiếu do hợp nhất, chia doanh nghiệp;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Doanh nghiệp cổ phần hóa theo quy định pháp luật về chuyển doanh nghiệp nhà nước, công ty trách nhiệm hữu hạn một thành viên do doanh nghiệp nhà nước nắm giữ 100% vốn điều lệ, đơn vị sự nghiệp công lập thành công ty cổ phần.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Thời hạn thực hiện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Công ty đại chúng phải hoàn tất việc đăng ký cổ phiếu tại Tổng công ty lưu ký và bù trừ chứng khoán Việt Nam và đăng ký giao dịch trên hệ thống giao dịch Upcom theo quy định tại điểm d, đ khoản 1 Điều 34 Luật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Trong vòng 07 ngày làm việc kể từ ngày hủy bỏ niêm yết có hiệu lực, Sở giao dịch chứng khoán có trách nhiệm phối hợp với Tổng công ty lưu ký và bù trừ chứng khoán Việt Nam thực hiện đăng ký giao dịch đối với cổ phiếu của công ty bị hủy bỏ niêm yết.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Đối với doanh nghiệp cổ phần hóa gắn với đăng ký, lưu ký và đăng ký giao dịch, trình tự, thủ tục đăng ký giao dịch trên hệ thống giao dịch Upcom thực hiện theo quy định pháp luật về chuyển doanh nghiệp nhà nước, công ty trách nhiệm hữu hạn một thành viên do doanh nghiệp nhà nước nắm giữ 100% vốn điều lệ, đơn vị sự nghiệp công lập thành công ty cổ phần. Doanh nghiệp cổ phần hóa đăng ký giao dịch trên hệ thống giao dịch Upcom phải thực hiện nghĩa vụ công bố thông tin theo quy chế của Sở giao dịch chứng khoán.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126. Hồ sơ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Hồ sơ đăng ký giao dịch của công ty đại chúng quy định tại điểm a khoản 1 Điều 32 Luật Chứng khoán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Giấy đề nghị đăng ký giao dịch cổ phiếu theo Mẫu số 32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Các tài liệu quy định tại điểm b, c, d, đ khoản 1 Điều 33 Luật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Giấy xác nhận của Ủy ban Chứng khoán Nhà nước về việc hoàn tất đăng ký công ty đại chúng; </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d) Giấy chứng nhận đăng ký chứng khoán của Tổng công ty lưu ký và bù </w:t>
      </w:r>
      <w:r w:rsidRPr="006261BA">
        <w:rPr>
          <w:rFonts w:ascii="Times New Roman" w:hAnsi="Times New Roman"/>
          <w:sz w:val="28"/>
          <w:szCs w:val="28"/>
          <w:lang w:val="nl-NL"/>
        </w:rPr>
        <w:lastRenderedPageBreak/>
        <w:t>trừ chứng khoán Việt Nam và văn bản thông báo cho Tổng công ty lưu ký và bù trừ chứng khoán Việt Nam về việc đăng ký ngày chốt danh sách cổ đông để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Hồ sơ đăng ký giao dịch của công ty đại chúng quy định tại điểm b khoản 1 Điều 32 Luật Chứng khoán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Tài liệu quy định tại điểm a, c, d khoản 1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Bản cáo bạch kèm theo Giấy chứng nhận đăng ký chào bán và báo cáo kết quả chào bán chứng khoán ra công chúng;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Các tài liệu quy định tại điểm b, c, khoản 1 Điều 33 Luật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3. Doanh nghiệp cổ phần hóa đã hoàn tất việc chuyển sang công ty cổ phần theo quy định pháp luật về chuyển doanh nghiệp nhà nước, công ty trách nhiệm hữu hạn một thành viên do doanh nghiệp nhà nước nắm giữ 100% vốn điều lệ, đơn vị sự nghiệp công lập thành công ty cổ phần nhưng chưa đăng ký giao dịch trên hệ thống giao dịch Upcom thì hồ sơ đăng ký giao dịch cổ phiếu thực hiện theo quy định tại khoản 1 Điều này. Trường hợp doanh nghiệp cổ phần hóa không đáp ứng quy định tại điểm a khoản 1 Điều 32 Luật Chứng khoán thì hồ sơ không bao gồm Giấy xác nhận của Ủy ban Chứng khoán Nhà nước về việc hoàn tất đăng ký công ty đại chúng.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127. Thủ tục đăng ký giao dịch trên hệ thống giao dịch Upcom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Trong vòng 05 ngày làm việc kể từ ngày nhận được hồ sơ đầy đủ và hợp lệ</w:t>
      </w:r>
      <w:r w:rsidRPr="006261BA">
        <w:rPr>
          <w:rFonts w:ascii="Times New Roman" w:hAnsi="Times New Roman"/>
          <w:sz w:val="28"/>
          <w:szCs w:val="28"/>
          <w:lang w:val="vi-VN"/>
        </w:rPr>
        <w:t xml:space="preserve"> </w:t>
      </w:r>
      <w:r w:rsidRPr="006261BA">
        <w:rPr>
          <w:rFonts w:ascii="Times New Roman" w:hAnsi="Times New Roman"/>
          <w:sz w:val="28"/>
          <w:szCs w:val="28"/>
          <w:lang w:val="nl-NL"/>
        </w:rPr>
        <w:t xml:space="preserve">hoặc kể từ ngày nhận được Giấy chứng nhận đăng ký chứng khoán (đối với trường hợp quy định tại khoản 3 Điều 126 Nghị định này), Sở giao dịch chứng khoán có quyết định chấp thuận đăng ký giao dịch đồng thời thực hiện công bố thông tin ra thị trường.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2. Trong vòng 10 ngày kể từ ngày Sở giao dịch chứng khoán ban hành quyết định chấp thuận đăng ký giao dịch, tổ chức phát hành có trách nhiệm đưa cổ phiếu vào giao dịch trên hệ thống giao dịch Upcom.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128. Thay đổi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1. Tổ chức đăng ký giao dịch thực hiện thay đổi đăng ký giao dịch khi thay đổi số lượng cổ phiếu đưa vào đăng ký giao dịch trên Sở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Hồ sơ thay đổi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Giấy đề nghị thay đổi đăng ký giao dịch Mẫu số 34 Phụ lục ban hành kèm theo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Giấy chứng nhận đăng ký chứng khoán đã được điều chỉnh do Tổng công ty lưu ký và bù trừ chứng khoán Việt Nam cấp (trừ trường hợp thay đổi </w:t>
      </w:r>
      <w:r w:rsidRPr="006261BA">
        <w:rPr>
          <w:rFonts w:ascii="Times New Roman" w:hAnsi="Times New Roman"/>
          <w:sz w:val="28"/>
          <w:szCs w:val="28"/>
          <w:lang w:val="nl-NL"/>
        </w:rPr>
        <w:lastRenderedPageBreak/>
        <w:t xml:space="preserve">đăng ký giao dịch do giảm vốn);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Các tài liệu liên quan đến việc thay đổi số lượng cổ phiếu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 3. Thủ tục thay đổi đăng ký giao dịch</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Trong vòng 05 ngày làm việc kể từ ngày nhận được hồ sơ đầy đủ và hợp lệ, Sở giao dịch chứng khoán có quyết định chấp thuận thay đổi đăng ký giao dịch đồng thời thực hiện công bố thông tin ra thị trường. Trường hợp từ chối, Sở giao dịch chứng khoán phải trả lời bằng văn bản và nêu rõ lý do.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c) Trường hợp số lượng cổ phiếu đăng ký giao dịch thay đổi tăng, trong vòng 05 ngày làm việc kể từ ngày Sở giao dịch chứng khoán ban hành quyết định chấp thuận thay đổi đăng ký giao dịch, tổ chức đăng ký giao dịch phải đăng ký ngày giao dịch đầu tiên cho số lượng cổ phiếu mới (ngày giao dịch đầu tiên phải sau ít nhất 06 ngày làm việc kể từ ngày Sở giao dịch chứng khoán nhận được văn bản đề nghị của tổ chức đăng ký giao dịch nhưng tối đa không quá 30 ngày kể từ ngày được cấp quyết định chấp thuận thay đổi đăng ký giao dịch) và hoàn tất các thủ tục để đưa cổ phiếu mới vào giao dịch.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129. Hủy đăng ký giao dịch</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1. Chứng khoán bị hủy đăng ký giao dịch trong các trường hợp sau:</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a) Tổ chức đăng ký giao dịch bị hủy tư cách công ty đại chúng theo thông báo của Ủy ban Chứng khoán Nhà nước;</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b) Tổ chức đăng ký giao dịch chấm dứt sự tồn tại do tổ chức lại, giải thể hoặc phá sản;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c) Tổ chức đăng ký giao dịch bị thu hồi giấy chứng nhận đăng ký doanh nghiệp hoặc giấy phép thành lập và hoạt động trong lĩnh vực chuyên ngành;</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d) Tổ chức đăng ký giao dịch được chấp thuận niêm yết tại Sở Giao dịch chứng khoán;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đ) Doanh nghiệp cổ phần hóa đăng ký giao dịch trên hệ thống giao dịch Upcom sẽ bị hủy đăng ký giao dịch sau 03 năm khi không đáp ứng điều kiện về vốn điều lệ hoặc cơ cấu cổ đông theo quy định tại điểm a khoản 1 Điều 32 Luật Chứng khoán hoặc cả hai điều kiện trên.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 Doanh nghiệp cổ phần hóa đăng ký giao dịch không đáp ứng điều kiện về vốn điều lệ căn cứ trên Giấy chứng nhận đăng ký doanh nghiệp công ty cổ phần. Doanh nghiệp cổ phần hóa đăng ký giao dịch không đáp ứng điều kiện về cơ cấu cổ đông căn cứ theo xác nhận của Tổng công ty lưu ký và bù trừ chứng khoán Việt Nam.</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 xml:space="preserve">Trường hợp doanh nghiệp cổ phần hóa khi đăng ký giao dịch đã không </w:t>
      </w:r>
      <w:r w:rsidRPr="006261BA">
        <w:rPr>
          <w:rFonts w:ascii="Times New Roman" w:hAnsi="Times New Roman"/>
          <w:color w:val="222222"/>
          <w:sz w:val="28"/>
          <w:szCs w:val="28"/>
          <w:lang w:val="nl-NL" w:eastAsia="en-US"/>
        </w:rPr>
        <w:lastRenderedPageBreak/>
        <w:t>đáp ứng điều kiện  về vốn điều lệ hoặc cơ cấu cổ đông theo quy định tại điểm a Khoản 1 Điều 32 Luật Chứng khoán thì sau ba (03) năm kể từ ngày giao dịch đầu tiên, doanh nghiệp vẫn không đáp ứng được điều kiện sẽ bị hủy đăng ký giao dịch.</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e) Các trường hợp khác mà Sở giao dịch chứng khoán, Ủy ban Chứng khoán Nhà nước xét thấy cần thiết phải hủy đăng ký giao dịch, nhằm đảm bảo quyền lợi nhà đầu tư.</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color w:val="222222"/>
          <w:szCs w:val="22"/>
          <w:lang w:val="nl-NL" w:eastAsia="en-US"/>
        </w:rPr>
      </w:pPr>
      <w:r w:rsidRPr="006261BA">
        <w:rPr>
          <w:rFonts w:ascii="Times New Roman" w:hAnsi="Times New Roman"/>
          <w:color w:val="222222"/>
          <w:sz w:val="28"/>
          <w:szCs w:val="28"/>
          <w:lang w:val="nl-NL" w:eastAsia="en-US"/>
        </w:rPr>
        <w:t>2. Sở giao dịch chứng khoán ban hành quyết định hủy đăng ký giao dịch và công bố thông tin ra thị trường.</w:t>
      </w:r>
    </w:p>
    <w:p w:rsidR="008A37FC" w:rsidRPr="006261BA" w:rsidRDefault="008A37FC" w:rsidP="00D471EC">
      <w:pPr>
        <w:keepNext/>
        <w:widowControl w:val="0"/>
        <w:spacing w:before="60" w:after="60" w:line="276" w:lineRule="auto"/>
        <w:ind w:firstLine="0"/>
        <w:jc w:val="center"/>
        <w:rPr>
          <w:rFonts w:ascii="Times New Roman" w:hAnsi="Times New Roman"/>
          <w:b/>
          <w:sz w:val="28"/>
          <w:szCs w:val="28"/>
          <w:lang w:val="sv-SE"/>
        </w:rPr>
      </w:pPr>
      <w:r w:rsidRPr="006261BA">
        <w:rPr>
          <w:rFonts w:ascii="Times New Roman" w:hAnsi="Times New Roman"/>
          <w:b/>
          <w:sz w:val="28"/>
          <w:szCs w:val="28"/>
          <w:lang w:val="sv-SE"/>
        </w:rPr>
        <w:t>Mục 6</w:t>
      </w:r>
    </w:p>
    <w:p w:rsidR="008A37FC" w:rsidRPr="006261BA" w:rsidRDefault="008A37FC" w:rsidP="00D471EC">
      <w:pPr>
        <w:keepNext/>
        <w:widowControl w:val="0"/>
        <w:spacing w:before="60" w:after="60" w:line="276" w:lineRule="auto"/>
        <w:ind w:firstLine="0"/>
        <w:jc w:val="center"/>
        <w:rPr>
          <w:rFonts w:ascii="Times New Roman" w:hAnsi="Times New Roman"/>
          <w:b/>
          <w:sz w:val="28"/>
          <w:szCs w:val="28"/>
          <w:lang w:val="sv-SE"/>
        </w:rPr>
      </w:pPr>
      <w:r w:rsidRPr="006261BA">
        <w:rPr>
          <w:rFonts w:ascii="Times New Roman" w:hAnsi="Times New Roman"/>
          <w:b/>
          <w:sz w:val="28"/>
          <w:szCs w:val="28"/>
          <w:lang w:val="sv-SE"/>
        </w:rPr>
        <w:t>THAM GIA CỦA NHÀ ĐẦU TƯ NƯỚC NGOÀI TRÊN THỊ TRƯỜNG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sv-SE"/>
        </w:rPr>
      </w:pPr>
      <w:r w:rsidRPr="006261BA">
        <w:rPr>
          <w:rFonts w:ascii="Times New Roman" w:hAnsi="Times New Roman"/>
          <w:b/>
          <w:bCs/>
          <w:kern w:val="32"/>
          <w:sz w:val="28"/>
          <w:szCs w:val="28"/>
          <w:lang w:val="sv-SE"/>
        </w:rPr>
        <w:t>Đ</w:t>
      </w:r>
      <w:r w:rsidRPr="006261BA">
        <w:rPr>
          <w:rFonts w:ascii="Times New Roman" w:hAnsi="Times New Roman"/>
          <w:b/>
          <w:bCs/>
          <w:kern w:val="32"/>
          <w:sz w:val="28"/>
          <w:szCs w:val="28"/>
          <w:lang w:val="nl-NL"/>
        </w:rPr>
        <w:t xml:space="preserve">iều 130. </w:t>
      </w:r>
      <w:r w:rsidRPr="006261BA">
        <w:rPr>
          <w:rFonts w:ascii="Times New Roman" w:hAnsi="Times New Roman"/>
          <w:b/>
          <w:bCs/>
          <w:kern w:val="32"/>
          <w:sz w:val="28"/>
          <w:szCs w:val="28"/>
          <w:lang w:val="sv-SE"/>
        </w:rPr>
        <w:t>Hoạt động đầu tư chứng khoán của nhà đầu tư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pt-BR" w:eastAsia="en-US"/>
        </w:rPr>
      </w:pPr>
      <w:r w:rsidRPr="006261BA">
        <w:rPr>
          <w:rFonts w:ascii="Times New Roman" w:hAnsi="Times New Roman"/>
          <w:sz w:val="28"/>
          <w:szCs w:val="28"/>
          <w:lang w:val="vi-VN" w:eastAsia="en-US"/>
        </w:rPr>
        <w:t>1. Nhà đầu tư nước ngoài thực hiện đầu tư trên thị trường chứng khoán Việt Nam dưới các hình thức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pt-BR" w:eastAsia="en-US"/>
        </w:rPr>
      </w:pPr>
      <w:r w:rsidRPr="006261BA">
        <w:rPr>
          <w:rFonts w:ascii="Times New Roman" w:hAnsi="Times New Roman"/>
          <w:sz w:val="28"/>
          <w:szCs w:val="28"/>
          <w:lang w:val="vi-VN" w:eastAsia="en-US"/>
        </w:rPr>
        <w:t>a) Trực tiếp hoặc ủy quyền cho đại diện giao dịch, tổ chức kinh doanh chứng khoán mua, bán cổ phiếu, trái phiếu và các loại chứng khoán khác; đầu tư góp vốn, mua, bán, hoán đổi cổ phần theo quy định pháp luật chứng khoán và thị trường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pt-BR" w:eastAsia="en-US"/>
        </w:rPr>
      </w:pPr>
      <w:r w:rsidRPr="006261BA">
        <w:rPr>
          <w:rFonts w:ascii="Times New Roman" w:hAnsi="Times New Roman"/>
          <w:sz w:val="28"/>
          <w:szCs w:val="28"/>
          <w:lang w:val="vi-VN" w:eastAsia="en-US"/>
        </w:rPr>
        <w:t>b) Gián tiếp đầu tư dưới hình thức ủy thác vốn cho công ty quản lý quỹ, chi nhánh tại Việt Nam của công ty quản lý quỹ nước ngoài quản lý.</w:t>
      </w:r>
    </w:p>
    <w:p w:rsidR="008A37FC" w:rsidRPr="006261BA" w:rsidRDefault="008A37FC" w:rsidP="00D471EC">
      <w:pPr>
        <w:keepNext/>
        <w:widowControl w:val="0"/>
        <w:spacing w:before="60" w:after="60" w:line="276" w:lineRule="auto"/>
        <w:ind w:firstLine="709"/>
        <w:rPr>
          <w:rFonts w:ascii="Times New Roman" w:hAnsi="Times New Roman"/>
          <w:sz w:val="28"/>
          <w:szCs w:val="28"/>
          <w:lang w:val="pt-BR" w:eastAsia="en-US"/>
        </w:rPr>
      </w:pPr>
      <w:r w:rsidRPr="006261BA">
        <w:rPr>
          <w:rFonts w:ascii="Times New Roman" w:hAnsi="Times New Roman"/>
          <w:sz w:val="28"/>
          <w:szCs w:val="28"/>
          <w:lang w:val="vi-VN" w:eastAsia="en-US"/>
        </w:rPr>
        <w:t xml:space="preserve">2. </w:t>
      </w:r>
      <w:r w:rsidRPr="006261BA">
        <w:rPr>
          <w:rFonts w:ascii="Times New Roman" w:hAnsi="Times New Roman"/>
          <w:sz w:val="28"/>
          <w:szCs w:val="28"/>
          <w:lang w:val="pt-BR" w:eastAsia="en-US"/>
        </w:rPr>
        <w:t>Nhà đầu tư nước ngoài t</w:t>
      </w:r>
      <w:r w:rsidRPr="006261BA">
        <w:rPr>
          <w:rFonts w:ascii="Times New Roman" w:hAnsi="Times New Roman"/>
          <w:sz w:val="28"/>
          <w:szCs w:val="28"/>
          <w:lang w:val="vi-VN" w:eastAsia="en-US"/>
        </w:rPr>
        <w:t xml:space="preserve">rước khi thực hiện các hoạt động đầu tư </w:t>
      </w:r>
      <w:r w:rsidRPr="006261BA">
        <w:rPr>
          <w:rFonts w:ascii="Times New Roman" w:hAnsi="Times New Roman"/>
          <w:sz w:val="28"/>
          <w:szCs w:val="28"/>
          <w:lang w:val="pt-BR" w:eastAsia="en-US"/>
        </w:rPr>
        <w:t>trên thị trường chứng khoán Việt Nam</w:t>
      </w:r>
      <w:r w:rsidRPr="006261BA">
        <w:rPr>
          <w:rFonts w:ascii="Times New Roman" w:hAnsi="Times New Roman"/>
          <w:sz w:val="28"/>
          <w:szCs w:val="28"/>
          <w:lang w:val="vi-VN" w:eastAsia="en-US"/>
        </w:rPr>
        <w:t xml:space="preserve"> phải đăng ký mã số giao dịch chứng khoán với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pt-BR" w:eastAsia="en-US"/>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pt-BR" w:eastAsia="en-US"/>
        </w:rPr>
      </w:pPr>
      <w:r w:rsidRPr="006261BA">
        <w:rPr>
          <w:rFonts w:ascii="Times New Roman" w:hAnsi="Times New Roman"/>
          <w:sz w:val="28"/>
          <w:szCs w:val="28"/>
          <w:lang w:val="vi-VN" w:eastAsia="en-US"/>
        </w:rPr>
        <w:t xml:space="preserve">Trong trường hợp </w:t>
      </w:r>
      <w:r w:rsidRPr="006261BA">
        <w:rPr>
          <w:rFonts w:ascii="Times New Roman" w:hAnsi="Times New Roman"/>
          <w:sz w:val="28"/>
          <w:szCs w:val="28"/>
          <w:lang w:val="pt-BR" w:eastAsia="en-US"/>
        </w:rPr>
        <w:t>đầu tư dưới hình thức ủy thác vốn</w:t>
      </w:r>
      <w:r w:rsidRPr="006261BA">
        <w:rPr>
          <w:rFonts w:ascii="Times New Roman" w:hAnsi="Times New Roman"/>
          <w:sz w:val="28"/>
          <w:szCs w:val="28"/>
          <w:lang w:val="vi-VN" w:eastAsia="en-US"/>
        </w:rPr>
        <w:t xml:space="preserve">, công ty quản lý quỹ, chi nhánh tại Việt Nam của công ty quản lý quỹ nước ngoài cung cấp dịch vụ quản lý tài sản ủy thác của nhà đầu tư nước ngoài được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eastAsia="en-US"/>
        </w:rPr>
        <w:t xml:space="preserve"> cấp giấy chứng nhận đăng ký mã số giao dịch chứng khoán.</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3. Nhà đầu tư nước ngoài được mở tài khoản giao dịch chứng khoán và thực hiện đầu tư ngay sau khi được cấp mã số giao dịch chứng khoán dưới hình thức xác nhận điện tử.</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nl-NL" w:eastAsia="en-US"/>
        </w:rPr>
        <w:t>4</w:t>
      </w:r>
      <w:r w:rsidRPr="006261BA">
        <w:rPr>
          <w:rFonts w:ascii="Times New Roman" w:hAnsi="Times New Roman"/>
          <w:sz w:val="28"/>
          <w:szCs w:val="28"/>
          <w:lang w:val="vi-VN" w:eastAsia="en-US"/>
        </w:rPr>
        <w:t>. Nhà đầu tư nước ngoài được lựa chọn một đại diện giao dịch tại Việt Nam đáp ứng đầy đủ các điều kiện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vi-VN" w:eastAsia="en-US"/>
        </w:rPr>
        <w:t>a) Không thuộc trường hợp đang phải chấp hành hình phạt tù hoặc đang bị tòa án cấm hành nghề kinh doanh;</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vi-VN" w:eastAsia="en-US"/>
        </w:rPr>
        <w:lastRenderedPageBreak/>
        <w:t>b) Có chứng chỉ hành nghề kinh doanh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vi-VN" w:eastAsia="en-US"/>
        </w:rPr>
        <w:t>c) Là đại diện giao dịch duy nhất tại Việt Nam của nhà đầu tư nước ngoài và được nhà đầu tư nước ngoài ủy quyền bằng văn bản.</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vi-VN" w:eastAsia="en-US"/>
        </w:rPr>
        <w:t xml:space="preserve">5. Nhà đầu tư nước ngoài, đại diện giao dịch, tổ chức kinh doanh chứng khoán cung cấp dịch vụ cho nhà đầu tư nước ngoài phải tuân thủ các quy định pháp luật về tỷ lệ sở hữu nước ngoài khi tham gia đầu tư trên thị trường chứng khoán Việt Nam.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eastAsia="en-US"/>
        </w:rPr>
      </w:pPr>
      <w:r w:rsidRPr="006261BA">
        <w:rPr>
          <w:rFonts w:ascii="Times New Roman" w:hAnsi="Times New Roman"/>
          <w:sz w:val="28"/>
          <w:szCs w:val="28"/>
          <w:lang w:val="vi-VN" w:eastAsia="en-US"/>
        </w:rPr>
        <w:t>6. Bộ Tài chính hướng dẫn việc cấp mã số giao dịch chứng khoán, nghĩa vụ của nhà đầu tư nước ngoài, tổ chức cung cấp dịch vụ cho nhà đầu tư nước ngoài và các tổ chức, các nhân khác trong hoạt động đầu tư nước ngoài trên thị trường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
          <w:bCs/>
          <w:spacing w:val="-8"/>
          <w:kern w:val="32"/>
          <w:sz w:val="28"/>
          <w:szCs w:val="28"/>
          <w:lang w:val="vi-VN"/>
        </w:rPr>
      </w:pPr>
      <w:r w:rsidRPr="006261BA">
        <w:rPr>
          <w:rFonts w:ascii="Times New Roman" w:hAnsi="Times New Roman"/>
          <w:b/>
          <w:bCs/>
          <w:spacing w:val="-8"/>
          <w:kern w:val="32"/>
          <w:sz w:val="28"/>
          <w:szCs w:val="28"/>
          <w:lang w:val="vi-VN"/>
        </w:rPr>
        <w:t>Điều 131. Tỷ lệ sở hữu nước ngoài trên thị trường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1. Tỷ lệ sở hữu nước ngoài tại công ty đại chúng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a) Trường hợp điều ước quốc tế mà Việt Nam là thành viên có quy định về sở hữu nước ngoài, thì thực hiện theo điều ước </w:t>
      </w:r>
      <w:r w:rsidRPr="006261BA">
        <w:rPr>
          <w:rFonts w:ascii="Times New Roman" w:hAnsi="Times New Roman"/>
          <w:sz w:val="28"/>
          <w:szCs w:val="28"/>
          <w:shd w:val="clear" w:color="auto" w:fill="FFFFFF"/>
          <w:lang w:val="vi-VN"/>
        </w:rPr>
        <w:t>quốc tế</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b) Trường hợp công ty đại chúng hoạt động trong ngành, nghề đầu tư kinh doanh mà pháp luật về đầu tư, pháp luật liên quan có quy định </w:t>
      </w:r>
      <w:r w:rsidRPr="006261BA">
        <w:rPr>
          <w:rFonts w:ascii="Times New Roman" w:hAnsi="Times New Roman"/>
          <w:sz w:val="28"/>
          <w:szCs w:val="28"/>
          <w:shd w:val="clear" w:color="auto" w:fill="FFFFFF"/>
          <w:lang w:val="vi-VN"/>
        </w:rPr>
        <w:t>về</w:t>
      </w:r>
      <w:r w:rsidRPr="006261BA">
        <w:rPr>
          <w:rFonts w:ascii="Times New Roman" w:hAnsi="Times New Roman"/>
          <w:sz w:val="28"/>
          <w:szCs w:val="28"/>
          <w:lang w:val="vi-VN"/>
        </w:rPr>
        <w:t xml:space="preserve"> sở hữu nước ngoài thì thực hiện theo quy định tại pháp luật đó.</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Đối với công ty đại chúng hoạt động trong ngành, nghề đầu tư kinh doanh</w:t>
      </w:r>
      <w:r w:rsidRPr="006261BA" w:rsidDel="00BA007C">
        <w:rPr>
          <w:rFonts w:ascii="Times New Roman" w:hAnsi="Times New Roman"/>
          <w:sz w:val="28"/>
          <w:szCs w:val="28"/>
          <w:lang w:val="vi-VN"/>
        </w:rPr>
        <w:t xml:space="preserve"> </w:t>
      </w:r>
      <w:r w:rsidRPr="006261BA">
        <w:rPr>
          <w:rFonts w:ascii="Times New Roman" w:hAnsi="Times New Roman"/>
          <w:sz w:val="28"/>
          <w:szCs w:val="28"/>
          <w:lang w:val="vi-VN"/>
        </w:rPr>
        <w:t>thuộc ngành nghề tiếp cận thị trường có điều kiện đối với nhà đầu tư nước ngoài hoặc ngành, nghề đầu tư kinh doanh có điều kiện áp dụng đối với nhà đầu tư nước ngoài hoặc ngành nghề đầu tư kinh doanh có điều kiện mà chưa có quy định cụ thể về sở hữu nước ngoài, thì tỷ lệ sở hữu nước ngoài tối đa là 49%;</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shd w:val="clear" w:color="auto" w:fill="FFFFFF"/>
          <w:lang w:val="vi-VN"/>
        </w:rPr>
        <w:t>c) Trường hợp</w:t>
      </w:r>
      <w:r w:rsidRPr="006261BA">
        <w:rPr>
          <w:rFonts w:ascii="Times New Roman" w:hAnsi="Times New Roman"/>
          <w:sz w:val="28"/>
          <w:szCs w:val="28"/>
          <w:lang w:val="vi-VN"/>
        </w:rPr>
        <w:t xml:space="preserve"> công ty đại chúng hoạt động đa ngành, nghề, có quy định khác nhau về tỷ lệ sở hữu nước ngoài, thì tỷ lệ sở hữu nước ngoài không vượt quá mức thấp nhất trong các ngành, nghề có quy định về tỷ lệ sở hữu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d) Đối với công ty đại chúng không thuộc các trường hợp quy định tại điểm a, b, c khoản 1 Điều này, tỷ lệ sở hữu nước ngoài là không hạn chế.</w:t>
      </w:r>
    </w:p>
    <w:p w:rsidR="008A37FC" w:rsidRPr="006261BA" w:rsidRDefault="008A37FC" w:rsidP="00D471EC">
      <w:pPr>
        <w:keepNext/>
        <w:widowControl w:val="0"/>
        <w:tabs>
          <w:tab w:val="left" w:pos="1080"/>
          <w:tab w:val="left" w:pos="6379"/>
        </w:tabs>
        <w:autoSpaceDE w:val="0"/>
        <w:autoSpaceDN w:val="0"/>
        <w:spacing w:before="60" w:after="60" w:line="276" w:lineRule="auto"/>
        <w:ind w:firstLine="709"/>
        <w:rPr>
          <w:rFonts w:ascii="Times New Roman" w:hAnsi="Times New Roman"/>
          <w:sz w:val="28"/>
          <w:szCs w:val="28"/>
          <w:lang w:val="pl-PL"/>
        </w:rPr>
      </w:pPr>
      <w:r w:rsidRPr="006261BA">
        <w:rPr>
          <w:rFonts w:ascii="Times New Roman" w:hAnsi="Times New Roman"/>
          <w:sz w:val="28"/>
          <w:szCs w:val="28"/>
          <w:lang w:val="pl-PL"/>
        </w:rPr>
        <w:t xml:space="preserve">2. Đối với doanh nghiệp nhà nước thực hiện cổ phần hóa thực hiện niêm yết, đăng ký giao dịch trên thị trường chứng khoán thì tỷ lệ sở hữu nước ngoài thực hiện theo quy định pháp luật về cổ phần hóa. Trường hợp pháp luật về cổ phần hóa không có quy định thì thực hiện theo quy định tại khoản 1 Điều này. </w:t>
      </w:r>
    </w:p>
    <w:p w:rsidR="008A37FC" w:rsidRPr="006261BA" w:rsidRDefault="008A37FC" w:rsidP="00D471EC">
      <w:pPr>
        <w:keepNext/>
        <w:widowControl w:val="0"/>
        <w:tabs>
          <w:tab w:val="left" w:pos="2552"/>
          <w:tab w:val="left" w:pos="3969"/>
        </w:tabs>
        <w:spacing w:before="60" w:after="60" w:line="276" w:lineRule="auto"/>
        <w:ind w:firstLine="709"/>
        <w:rPr>
          <w:rFonts w:ascii="Times New Roman" w:hAnsi="Times New Roman"/>
          <w:bCs/>
          <w:sz w:val="28"/>
          <w:szCs w:val="28"/>
          <w:lang w:val="pl-PL"/>
        </w:rPr>
      </w:pPr>
      <w:bookmarkStart w:id="3" w:name="dieu_77"/>
      <w:r w:rsidRPr="006261BA">
        <w:rPr>
          <w:rFonts w:ascii="Times New Roman" w:hAnsi="Times New Roman"/>
          <w:bCs/>
          <w:sz w:val="28"/>
          <w:szCs w:val="28"/>
          <w:lang w:val="pl-PL"/>
        </w:rPr>
        <w:t xml:space="preserve">3. Tỷ lệ sở hữu </w:t>
      </w:r>
      <w:bookmarkEnd w:id="3"/>
      <w:r w:rsidRPr="006261BA">
        <w:rPr>
          <w:rFonts w:ascii="Times New Roman" w:hAnsi="Times New Roman"/>
          <w:bCs/>
          <w:sz w:val="28"/>
          <w:szCs w:val="28"/>
          <w:lang w:val="pl-PL"/>
        </w:rPr>
        <w:t>nước ngoài trong công ty chứng khoán, công ty quản lý quỹ đầu tư chứng khoán thực hiện theo Điều 77 Luật Chứng khoán.</w:t>
      </w:r>
    </w:p>
    <w:p w:rsidR="008A37FC" w:rsidRPr="006261BA" w:rsidRDefault="008A37FC" w:rsidP="00D471EC">
      <w:pPr>
        <w:keepNext/>
        <w:widowControl w:val="0"/>
        <w:tabs>
          <w:tab w:val="left" w:pos="2552"/>
          <w:tab w:val="left" w:pos="3969"/>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pl-PL"/>
        </w:rPr>
        <w:t xml:space="preserve">4. </w:t>
      </w:r>
      <w:r w:rsidRPr="006261BA">
        <w:rPr>
          <w:rFonts w:ascii="Times New Roman" w:hAnsi="Times New Roman"/>
          <w:sz w:val="28"/>
          <w:szCs w:val="28"/>
          <w:lang w:val="nl-NL"/>
        </w:rPr>
        <w:t xml:space="preserve">Nhà đầu tư nước </w:t>
      </w:r>
      <w:r w:rsidRPr="006261BA">
        <w:rPr>
          <w:rFonts w:ascii="Times New Roman" w:hAnsi="Times New Roman"/>
          <w:sz w:val="28"/>
          <w:szCs w:val="28"/>
          <w:lang w:val="pl-PL"/>
        </w:rPr>
        <w:t>ngoài</w:t>
      </w:r>
      <w:r w:rsidRPr="006261BA">
        <w:rPr>
          <w:rFonts w:ascii="Times New Roman" w:hAnsi="Times New Roman"/>
          <w:sz w:val="28"/>
          <w:szCs w:val="28"/>
          <w:lang w:val="nl-NL"/>
        </w:rPr>
        <w:t xml:space="preserve"> được đầu tư không hạn chế vào công cụ nợ của </w:t>
      </w:r>
      <w:r w:rsidRPr="006261BA">
        <w:rPr>
          <w:rFonts w:ascii="Times New Roman" w:hAnsi="Times New Roman"/>
          <w:sz w:val="28"/>
          <w:szCs w:val="28"/>
          <w:lang w:val="nl-NL"/>
        </w:rPr>
        <w:lastRenderedPageBreak/>
        <w:t>Chính phủ, trái phiếu được Chính phủ bảo lãnh do ngân hàng chính sách phát hành, trái phiếu chính quyền địa phương, trái phiếu doanh nghiệp, chứng chỉ quỹ, cổ phiếu của công ty đầu tư chứng khoán, chứng khoán phái sinh, chứng chỉ lưu ký, chứng quyền có bảo đảm, trừ trường hợp pháp luật có liên quan có quy định khác.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5. Trường hợp phát hành trái phiếu chuyển đổi, trái phiếu kèm chứng quyền, chứng chỉ quỹ hoán đổi danh mục, chứng quyền có bảo đảm, chứng chỉ lưu ký và các chứng khoán khác, tổ chức phát hành phải đảm bảo tỷ lệ sở hữu nước ngoài khi chuyển đổi thành cổ phiếu hoặc đến thời hạn mua cổ phiếu hoặc khi thực hiện hoán đổi chứng chỉ quỹ thành cổ phiếu, thực hiện chứng quyền, chuyển giao cổ phiếu cho tổ chức phát hành chứng chỉ lưu ký tuân thủ quy định tại các khoản 1, 2 và 3 Điều này. </w:t>
      </w:r>
    </w:p>
    <w:p w:rsidR="008A37FC" w:rsidRPr="006261BA" w:rsidRDefault="008A37FC" w:rsidP="00D471EC">
      <w:pPr>
        <w:keepNext/>
        <w:widowControl w:val="0"/>
        <w:tabs>
          <w:tab w:val="left" w:pos="5387"/>
        </w:tabs>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132. Trách nhiệm thông báo về tỷ lệ sở hữu nước ngoài tối đa của công ty đại chúng</w:t>
      </w:r>
    </w:p>
    <w:p w:rsidR="008A37FC" w:rsidRPr="006261BA" w:rsidRDefault="008A37FC" w:rsidP="00D471EC">
      <w:pPr>
        <w:keepNext/>
        <w:widowControl w:val="0"/>
        <w:tabs>
          <w:tab w:val="left" w:pos="3686"/>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1. Công ty đại chúng có trách nhiệm xác định ngành nghề kinh doanh và </w:t>
      </w:r>
      <w:r w:rsidRPr="006261BA">
        <w:rPr>
          <w:rFonts w:ascii="Times New Roman" w:hAnsi="Times New Roman"/>
          <w:bCs/>
          <w:spacing w:val="-4"/>
          <w:sz w:val="28"/>
          <w:szCs w:val="28"/>
          <w:shd w:val="clear" w:color="auto" w:fill="FFFFFF"/>
          <w:lang w:val="vi-VN"/>
        </w:rPr>
        <w:t xml:space="preserve">thực hiện </w:t>
      </w:r>
      <w:r w:rsidRPr="006261BA">
        <w:rPr>
          <w:rFonts w:ascii="Times New Roman" w:hAnsi="Times New Roman"/>
          <w:bCs/>
          <w:spacing w:val="-4"/>
          <w:sz w:val="28"/>
          <w:szCs w:val="28"/>
          <w:shd w:val="clear" w:color="auto" w:fill="FFFFFF"/>
          <w:lang w:val="nl-NL"/>
        </w:rPr>
        <w:t>thủ tục thông báo</w:t>
      </w:r>
      <w:r w:rsidRPr="006261BA">
        <w:rPr>
          <w:rFonts w:ascii="Times New Roman" w:hAnsi="Times New Roman"/>
          <w:bCs/>
          <w:spacing w:val="-4"/>
          <w:sz w:val="28"/>
          <w:szCs w:val="28"/>
          <w:shd w:val="clear" w:color="auto" w:fill="FFFFFF"/>
          <w:lang w:val="vi-VN"/>
        </w:rPr>
        <w:t xml:space="preserve"> tỷ lệ sở hữu nước ngoài</w:t>
      </w:r>
      <w:r w:rsidRPr="006261BA">
        <w:rPr>
          <w:rFonts w:ascii="Times New Roman" w:hAnsi="Times New Roman"/>
          <w:bCs/>
          <w:spacing w:val="-4"/>
          <w:sz w:val="28"/>
          <w:szCs w:val="28"/>
          <w:shd w:val="clear" w:color="auto" w:fill="FFFFFF"/>
          <w:lang w:val="nl-NL"/>
        </w:rPr>
        <w:t xml:space="preserve"> tối đa</w:t>
      </w:r>
      <w:r w:rsidRPr="006261BA">
        <w:rPr>
          <w:rFonts w:ascii="Times New Roman" w:hAnsi="Times New Roman"/>
          <w:bCs/>
          <w:spacing w:val="-4"/>
          <w:sz w:val="28"/>
          <w:szCs w:val="28"/>
          <w:shd w:val="clear" w:color="auto" w:fill="FFFFFF"/>
          <w:lang w:val="vi-VN"/>
        </w:rPr>
        <w:t xml:space="preserve"> </w:t>
      </w:r>
      <w:r w:rsidRPr="006261BA">
        <w:rPr>
          <w:rFonts w:ascii="Times New Roman" w:hAnsi="Times New Roman"/>
          <w:bCs/>
          <w:spacing w:val="-4"/>
          <w:sz w:val="28"/>
          <w:szCs w:val="28"/>
          <w:shd w:val="clear" w:color="auto" w:fill="FFFFFF"/>
          <w:lang w:val="nl-NL"/>
        </w:rPr>
        <w:t>theo quy định tại khoản 1 Điều 133 Nghị định này</w:t>
      </w:r>
      <w:r w:rsidRPr="006261BA">
        <w:rPr>
          <w:rFonts w:ascii="Times New Roman" w:hAnsi="Times New Roman"/>
          <w:sz w:val="28"/>
          <w:szCs w:val="28"/>
          <w:lang w:val="nl-NL"/>
        </w:rPr>
        <w:t xml:space="preserve"> trong vòng 07 ngày làm việc, kể từ ngày Ủy ban Chứng khoán Nhà nước xác nhận hoàn tất việc đăng ký công ty đại chúng.</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2. </w:t>
      </w:r>
      <w:r w:rsidRPr="006261BA">
        <w:rPr>
          <w:rFonts w:ascii="Times New Roman" w:hAnsi="Times New Roman"/>
          <w:bCs/>
          <w:spacing w:val="-4"/>
          <w:sz w:val="28"/>
          <w:szCs w:val="28"/>
          <w:shd w:val="clear" w:color="auto" w:fill="FFFFFF"/>
          <w:lang w:val="vi-VN"/>
        </w:rPr>
        <w:t xml:space="preserve">Các công ty đại chúng chưa thực hiện báo cáo Ủy ban Chứng khoán nhà nước </w:t>
      </w:r>
      <w:r w:rsidRPr="006261BA">
        <w:rPr>
          <w:rFonts w:ascii="Times New Roman" w:hAnsi="Times New Roman"/>
          <w:bCs/>
          <w:spacing w:val="-4"/>
          <w:sz w:val="28"/>
          <w:szCs w:val="28"/>
          <w:shd w:val="clear" w:color="auto" w:fill="FFFFFF"/>
          <w:lang w:val="nl-NL"/>
        </w:rPr>
        <w:t xml:space="preserve">về </w:t>
      </w:r>
      <w:r w:rsidRPr="006261BA">
        <w:rPr>
          <w:rFonts w:ascii="Times New Roman" w:hAnsi="Times New Roman"/>
          <w:bCs/>
          <w:spacing w:val="-4"/>
          <w:sz w:val="28"/>
          <w:szCs w:val="28"/>
          <w:shd w:val="clear" w:color="auto" w:fill="FFFFFF"/>
          <w:lang w:val="vi-VN"/>
        </w:rPr>
        <w:t xml:space="preserve">tỷ lệ sở hữu nước ngoài phải thực hiện </w:t>
      </w:r>
      <w:r w:rsidRPr="006261BA">
        <w:rPr>
          <w:rFonts w:ascii="Times New Roman" w:hAnsi="Times New Roman"/>
          <w:bCs/>
          <w:spacing w:val="-4"/>
          <w:sz w:val="28"/>
          <w:szCs w:val="28"/>
          <w:shd w:val="clear" w:color="auto" w:fill="FFFFFF"/>
          <w:lang w:val="nl-NL"/>
        </w:rPr>
        <w:t>thủ tục thông báo</w:t>
      </w:r>
      <w:r w:rsidRPr="006261BA">
        <w:rPr>
          <w:rFonts w:ascii="Times New Roman" w:hAnsi="Times New Roman"/>
          <w:bCs/>
          <w:spacing w:val="-4"/>
          <w:sz w:val="28"/>
          <w:szCs w:val="28"/>
          <w:shd w:val="clear" w:color="auto" w:fill="FFFFFF"/>
          <w:lang w:val="vi-VN"/>
        </w:rPr>
        <w:t xml:space="preserve"> tỷ lệ sở hữu nước ngoài</w:t>
      </w:r>
      <w:r w:rsidRPr="006261BA">
        <w:rPr>
          <w:rFonts w:ascii="Times New Roman" w:hAnsi="Times New Roman"/>
          <w:bCs/>
          <w:spacing w:val="-4"/>
          <w:sz w:val="28"/>
          <w:szCs w:val="28"/>
          <w:shd w:val="clear" w:color="auto" w:fill="FFFFFF"/>
          <w:lang w:val="nl-NL"/>
        </w:rPr>
        <w:t xml:space="preserve"> tối đa</w:t>
      </w:r>
      <w:r w:rsidRPr="006261BA">
        <w:rPr>
          <w:rFonts w:ascii="Times New Roman" w:hAnsi="Times New Roman"/>
          <w:bCs/>
          <w:spacing w:val="-4"/>
          <w:sz w:val="28"/>
          <w:szCs w:val="28"/>
          <w:shd w:val="clear" w:color="auto" w:fill="FFFFFF"/>
          <w:lang w:val="vi-VN"/>
        </w:rPr>
        <w:t xml:space="preserve"> </w:t>
      </w:r>
      <w:r w:rsidRPr="006261BA">
        <w:rPr>
          <w:rFonts w:ascii="Times New Roman" w:hAnsi="Times New Roman"/>
          <w:bCs/>
          <w:spacing w:val="-4"/>
          <w:sz w:val="28"/>
          <w:szCs w:val="28"/>
          <w:shd w:val="clear" w:color="auto" w:fill="FFFFFF"/>
          <w:lang w:val="nl-NL"/>
        </w:rPr>
        <w:t xml:space="preserve">theo quy định tại khoản 1 Điều 133 Nghị định này </w:t>
      </w:r>
      <w:r w:rsidRPr="006261BA">
        <w:rPr>
          <w:rFonts w:ascii="Times New Roman" w:hAnsi="Times New Roman"/>
          <w:bCs/>
          <w:spacing w:val="-4"/>
          <w:sz w:val="28"/>
          <w:szCs w:val="28"/>
          <w:shd w:val="clear" w:color="auto" w:fill="FFFFFF"/>
          <w:lang w:val="vi-VN"/>
        </w:rPr>
        <w:t>trong thời hạn 0</w:t>
      </w:r>
      <w:r w:rsidRPr="006261BA">
        <w:rPr>
          <w:rFonts w:ascii="Times New Roman" w:hAnsi="Times New Roman"/>
          <w:bCs/>
          <w:spacing w:val="-4"/>
          <w:sz w:val="28"/>
          <w:szCs w:val="28"/>
          <w:shd w:val="clear" w:color="auto" w:fill="FFFFFF"/>
          <w:lang w:val="nl-NL"/>
        </w:rPr>
        <w:t>2</w:t>
      </w:r>
      <w:r w:rsidRPr="006261BA">
        <w:rPr>
          <w:rFonts w:ascii="Times New Roman" w:hAnsi="Times New Roman"/>
          <w:bCs/>
          <w:spacing w:val="-4"/>
          <w:sz w:val="28"/>
          <w:szCs w:val="28"/>
          <w:shd w:val="clear" w:color="auto" w:fill="FFFFFF"/>
          <w:lang w:val="vi-VN"/>
        </w:rPr>
        <w:t xml:space="preserve"> năm, kể từ ngày Nghị định này có hiệu lực. </w:t>
      </w:r>
      <w:r w:rsidRPr="006261BA">
        <w:rPr>
          <w:rFonts w:ascii="Times New Roman" w:hAnsi="Times New Roman"/>
          <w:bCs/>
          <w:spacing w:val="-4"/>
          <w:sz w:val="28"/>
          <w:szCs w:val="28"/>
          <w:shd w:val="clear" w:color="auto" w:fill="FFFFFF"/>
          <w:lang w:val="nl-NL"/>
        </w:rPr>
        <w:t>T</w:t>
      </w:r>
      <w:r w:rsidRPr="006261BA">
        <w:rPr>
          <w:rFonts w:ascii="Times New Roman" w:hAnsi="Times New Roman"/>
          <w:bCs/>
          <w:spacing w:val="-4"/>
          <w:sz w:val="28"/>
          <w:szCs w:val="28"/>
          <w:shd w:val="clear" w:color="auto" w:fill="FFFFFF"/>
          <w:lang w:val="vi-VN"/>
        </w:rPr>
        <w:t xml:space="preserve">rường hợp các công ty đại chúng đã có tỷ lệ sở hữu nước ngoài </w:t>
      </w:r>
      <w:r w:rsidRPr="006261BA">
        <w:rPr>
          <w:rFonts w:ascii="Times New Roman" w:hAnsi="Times New Roman"/>
          <w:bCs/>
          <w:spacing w:val="-4"/>
          <w:sz w:val="28"/>
          <w:szCs w:val="28"/>
          <w:shd w:val="clear" w:color="auto" w:fill="FFFFFF"/>
          <w:lang w:val="nl-NL"/>
        </w:rPr>
        <w:t>vượt quá</w:t>
      </w:r>
      <w:r w:rsidRPr="006261BA">
        <w:rPr>
          <w:rFonts w:ascii="Times New Roman" w:hAnsi="Times New Roman"/>
          <w:bCs/>
          <w:spacing w:val="-4"/>
          <w:sz w:val="28"/>
          <w:szCs w:val="28"/>
          <w:shd w:val="clear" w:color="auto" w:fill="FFFFFF"/>
          <w:lang w:val="vi-VN"/>
        </w:rPr>
        <w:t xml:space="preserve"> tỷ lệ quy định t</w:t>
      </w:r>
      <w:r w:rsidRPr="006261BA">
        <w:rPr>
          <w:rFonts w:ascii="Times New Roman" w:hAnsi="Times New Roman"/>
          <w:bCs/>
          <w:spacing w:val="-4"/>
          <w:sz w:val="28"/>
          <w:szCs w:val="28"/>
          <w:shd w:val="clear" w:color="auto" w:fill="FFFFFF"/>
          <w:lang w:val="nl-NL"/>
        </w:rPr>
        <w:t xml:space="preserve">ại </w:t>
      </w:r>
      <w:r w:rsidRPr="006261BA">
        <w:rPr>
          <w:rFonts w:ascii="Times New Roman" w:hAnsi="Times New Roman"/>
          <w:bCs/>
          <w:spacing w:val="-4"/>
          <w:sz w:val="28"/>
          <w:szCs w:val="28"/>
          <w:shd w:val="clear" w:color="auto" w:fill="FFFFFF"/>
          <w:lang w:val="vi-VN"/>
        </w:rPr>
        <w:t>Điều</w:t>
      </w:r>
      <w:r w:rsidRPr="006261BA">
        <w:rPr>
          <w:rFonts w:ascii="Times New Roman" w:hAnsi="Times New Roman"/>
          <w:bCs/>
          <w:spacing w:val="-4"/>
          <w:sz w:val="28"/>
          <w:szCs w:val="28"/>
          <w:shd w:val="clear" w:color="auto" w:fill="FFFFFF"/>
          <w:lang w:val="nl-NL"/>
        </w:rPr>
        <w:t xml:space="preserve"> 131</w:t>
      </w:r>
      <w:r w:rsidRPr="006261BA">
        <w:rPr>
          <w:rFonts w:ascii="Times New Roman" w:hAnsi="Times New Roman"/>
          <w:bCs/>
          <w:spacing w:val="-4"/>
          <w:sz w:val="28"/>
          <w:szCs w:val="28"/>
          <w:shd w:val="clear" w:color="auto" w:fill="FFFFFF"/>
          <w:lang w:val="vi-VN"/>
        </w:rPr>
        <w:t xml:space="preserve"> Nghị định này, c</w:t>
      </w:r>
      <w:r w:rsidRPr="006261BA">
        <w:rPr>
          <w:rFonts w:ascii="Times New Roman" w:hAnsi="Times New Roman"/>
          <w:sz w:val="28"/>
          <w:szCs w:val="28"/>
          <w:lang w:val="vi-VN"/>
        </w:rPr>
        <w:t>ông ty đại chúng và các tổ chức, cá nhân có liên quan phải bảo đảm không làm tăng tỷ lệ sở hữu nước ngoài tại công ty.</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bCs/>
          <w:spacing w:val="-4"/>
          <w:sz w:val="28"/>
          <w:szCs w:val="28"/>
          <w:shd w:val="clear" w:color="auto" w:fill="FFFFFF"/>
          <w:lang w:val="nl-NL"/>
        </w:rPr>
        <w:t>3.</w:t>
      </w:r>
      <w:r w:rsidRPr="006261BA">
        <w:rPr>
          <w:rFonts w:ascii="Times New Roman" w:hAnsi="Times New Roman"/>
          <w:sz w:val="28"/>
          <w:szCs w:val="28"/>
          <w:lang w:val="nl-NL"/>
        </w:rPr>
        <w:t xml:space="preserve"> Công ty đại chúng quy định tại khoản 2 Điều này thực hiện đăng ký niêm yết, chuyển niêm yết, đăng ký giao dịch, chào bán, phát hành chứng khoán phải thực hiện thủ tục thông báo tỷ lệ sở hữu nước ngoài tối đa </w:t>
      </w:r>
      <w:r w:rsidRPr="006261BA">
        <w:rPr>
          <w:rFonts w:ascii="Times New Roman" w:hAnsi="Times New Roman"/>
          <w:bCs/>
          <w:spacing w:val="-4"/>
          <w:sz w:val="28"/>
          <w:szCs w:val="28"/>
          <w:shd w:val="clear" w:color="auto" w:fill="FFFFFF"/>
          <w:lang w:val="nl-NL"/>
        </w:rPr>
        <w:t xml:space="preserve">theo quy định tại khoản 1 Điều 133 Nghị định này </w:t>
      </w:r>
      <w:r w:rsidRPr="006261BA">
        <w:rPr>
          <w:rFonts w:ascii="Times New Roman" w:hAnsi="Times New Roman"/>
          <w:sz w:val="28"/>
          <w:szCs w:val="28"/>
          <w:lang w:val="nl-NL"/>
        </w:rPr>
        <w:t>trước khi nộp hồ sơ đăng ký niêm yết, chuyển niêm yết, đăng ký giao dịch, chào bán, phát hành chứng khoán.</w:t>
      </w:r>
    </w:p>
    <w:p w:rsidR="008A37FC" w:rsidRPr="006261BA" w:rsidRDefault="008A37FC" w:rsidP="00D471EC">
      <w:pPr>
        <w:keepNext/>
        <w:widowControl w:val="0"/>
        <w:spacing w:before="60" w:after="60" w:line="276" w:lineRule="auto"/>
        <w:ind w:firstLine="709"/>
        <w:rPr>
          <w:rFonts w:ascii="Times New Roman" w:hAnsi="Times New Roman"/>
          <w:b/>
          <w:sz w:val="28"/>
          <w:szCs w:val="28"/>
          <w:lang w:val="nl-NL"/>
        </w:rPr>
      </w:pPr>
      <w:r w:rsidRPr="006261BA">
        <w:rPr>
          <w:rFonts w:ascii="Times New Roman" w:hAnsi="Times New Roman"/>
          <w:sz w:val="28"/>
          <w:szCs w:val="28"/>
          <w:lang w:val="nl-NL"/>
        </w:rPr>
        <w:t xml:space="preserve">4. Công ty đại chúng phải thực hiện thủ tục thông báo thay đổi tỷ lệ sở hữu nước ngoài tối đa </w:t>
      </w:r>
      <w:r w:rsidRPr="006261BA">
        <w:rPr>
          <w:rFonts w:ascii="Times New Roman" w:hAnsi="Times New Roman"/>
          <w:bCs/>
          <w:spacing w:val="-4"/>
          <w:sz w:val="28"/>
          <w:szCs w:val="28"/>
          <w:shd w:val="clear" w:color="auto" w:fill="FFFFFF"/>
          <w:lang w:val="nl-NL"/>
        </w:rPr>
        <w:t xml:space="preserve">theo quy định tại khoản 2 Điều 133 Nghị định này </w:t>
      </w:r>
      <w:r w:rsidRPr="006261BA">
        <w:rPr>
          <w:rFonts w:ascii="Times New Roman" w:hAnsi="Times New Roman"/>
          <w:sz w:val="28"/>
          <w:szCs w:val="28"/>
          <w:lang w:val="nl-NL"/>
        </w:rPr>
        <w:t>trong thời hạn 30 ngày kể từ ngày xảy ra các sự kiện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a) Công ty đại chúng thay đổi ngành nghề đầu tư kinh doanh dẫn đến thay đổi tỷ lệ sở hữu nước ngoài tối đa;</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b) Tỷ lệ sở hữu nước ngoài trong các </w:t>
      </w:r>
      <w:r w:rsidRPr="006261BA">
        <w:rPr>
          <w:rFonts w:ascii="Times New Roman" w:hAnsi="Times New Roman"/>
          <w:sz w:val="28"/>
          <w:szCs w:val="28"/>
          <w:lang w:val="vi-VN"/>
        </w:rPr>
        <w:t xml:space="preserve">ngành, nghề hạn chế tiếp cận thị </w:t>
      </w:r>
      <w:r w:rsidRPr="006261BA">
        <w:rPr>
          <w:rFonts w:ascii="Times New Roman" w:hAnsi="Times New Roman"/>
          <w:sz w:val="28"/>
          <w:szCs w:val="28"/>
          <w:lang w:val="vi-VN"/>
        </w:rPr>
        <w:lastRenderedPageBreak/>
        <w:t xml:space="preserve">trường đối với nhà đầu tư nước ngoài </w:t>
      </w:r>
      <w:r w:rsidRPr="006261BA">
        <w:rPr>
          <w:rFonts w:ascii="Times New Roman" w:hAnsi="Times New Roman"/>
          <w:sz w:val="28"/>
          <w:szCs w:val="28"/>
          <w:lang w:val="nl-NL"/>
        </w:rPr>
        <w:t>mà công ty đại chúng đang hoạt động trong ngành, nghề đó thay đổi.</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133. Hồ sơ, trình tự, thủ tục thông báo tỷ lệ sở hữu nước ngoài tối đa tại công ty đại chúng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1. Hồ sơ thông báo tỷ lệ sở hữu nước ngoài tối đa tại công ty đại chúng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Giấy thông báo về tỷ lệ sở hữu nước ngoài tối đa tại công ty theo Mẫu số 34 Phụ lục ban hành kèm theo Nghị định này;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Bản sao Giấy phép thành lập và hoạt động, Giấy chứng nhận đăng ký kinh doanh hoặc Giấy chứng nhận đăng ký doanh nghiệp hoặc Giấy xác nhận thay đổi nội dung đăng ký doanh nghiệp;</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Trường hợp doanh nghiệp nhà nước thực hiện cổ phần hóa thì bổ sung văn bản của cấp có thẩm quyền phê duyệt đề án cổ phần hóa, trong đó có nội dung về tỷ lệ sở hữu nước ngoài tối đa của công ty (nếu có).</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Hồ sơ thông báo về thay đổi tỷ lệ sở hữu nước ngoài tối đa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Giấy thông báo về thay đổi tỷ lệ sở hữu nước ngoài tối đa tại công ty theo </w:t>
      </w:r>
      <w:r w:rsidRPr="006261BA">
        <w:rPr>
          <w:rFonts w:ascii="Times New Roman" w:eastAsia="Calibri" w:hAnsi="Times New Roman"/>
          <w:sz w:val="28"/>
          <w:szCs w:val="28"/>
          <w:lang w:val="nl-NL"/>
        </w:rPr>
        <w:t xml:space="preserve">Mẫu số 35 </w:t>
      </w:r>
      <w:r w:rsidRPr="006261BA">
        <w:rPr>
          <w:rFonts w:ascii="Times New Roman" w:hAnsi="Times New Roman"/>
          <w:sz w:val="28"/>
          <w:szCs w:val="28"/>
          <w:lang w:val="nl-NL"/>
        </w:rPr>
        <w:t>Phụ lục ban hành;</w:t>
      </w:r>
    </w:p>
    <w:p w:rsidR="008A37FC" w:rsidRPr="006261BA" w:rsidRDefault="008A37FC" w:rsidP="00D471EC">
      <w:pPr>
        <w:keepNext/>
        <w:widowControl w:val="0"/>
        <w:spacing w:before="60" w:after="60" w:line="276" w:lineRule="auto"/>
        <w:ind w:firstLine="709"/>
        <w:rPr>
          <w:rFonts w:ascii="Times New Roman" w:hAnsi="Times New Roman"/>
          <w:sz w:val="28"/>
          <w:szCs w:val="28"/>
          <w:u w:val="single"/>
          <w:lang w:val="nl-NL"/>
        </w:rPr>
      </w:pPr>
      <w:r w:rsidRPr="006261BA">
        <w:rPr>
          <w:rFonts w:ascii="Times New Roman" w:hAnsi="Times New Roman"/>
          <w:sz w:val="28"/>
          <w:szCs w:val="28"/>
          <w:lang w:val="nl-NL"/>
        </w:rPr>
        <w:t>b) Tài liệu quy định tại điểm b, c khoản 1 Điều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3. Trong thời hạn mười 10 ngày làm việc kể từ ngày nhận được hồ sơ đầy đủ và hợp lệ, Ủy ban Chứng khoán Nhà nước có văn bản thông báo về việc nhận đầy đủ hồ sơ thông báo tỷ lệ sở hữu nước ngoài của công ty, đồng thời gửi Tổng công ty lưu ký và 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Trong vòng 01 ngày làm việc kể từ ngày nhận được văn bản thông báo của Ủy ban Chứng khoán Nhà nước theo quy định tại khoản 3 Điều này, Tổng công ty lưu ký và bù trừ chứng khoán Việt Nam thực hiện cập nhật, điều chỉnh trên hệ thống về tỷ lệ sở hữu nước ngoài tối đa của công ty đại chúng.</w:t>
      </w:r>
    </w:p>
    <w:p w:rsidR="008A37FC" w:rsidRPr="006261BA" w:rsidRDefault="008A37FC" w:rsidP="0096707F">
      <w:pPr>
        <w:keepNext/>
        <w:widowControl w:val="0"/>
        <w:spacing w:before="60" w:after="60" w:line="276" w:lineRule="auto"/>
        <w:ind w:firstLine="709"/>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Điều 134. Nghĩa vụ của tổ chức kinh tế có vốn đầu tư nước ngoài khi đầu tư, giao dịch trên thị trường chứng khoán</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1. Nghĩa vụ của công ty đại chúng, tổ chức kinh doanh chứng khoán, quỹ đầu tư chứng khoán khi đầu tư, giao dịch trên thị trường chứng khoán</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a) Ngoại trừ quỹ mở, công ty đại chúng, tổ chức kinh doanh chứng khoán, quỹ đầu tư chứng khoán áp dụng điều kiện về tỷ lệ sở hữu nước ngoài, trình tự, thủ tục đầu tư trên thị trường chứng khoán như nhà đầu tư nước ngoài khi có nhà đầu tư nước ngoài sở hữu từ 51% vốn điều lệ trở lên trong ít nhất 180 ngày trong 01 năm dương lịch.</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lastRenderedPageBreak/>
        <w:t>b) Tổng công ty lưu ký và bù trừ chứng khoán Việt Nam công bố thông tin về danh sách các tổ chức kinh tế đã đăng ký chứng khoán tập trung tại Tổng công ty lưu ký và bù trừ chứng khoán Việt Nam thuộc trường hợp quy định tại điểm a khoản 1 Điều này định kỳ vào ngày 31/12 hàng năm. Trường hợp này, tổ chức kinh tế có nghĩa vụ đăng ký mã số giao dịch chứng khoán trước ngày 15/01 năm kế tiếp.</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c) Tổng công ty lưu ký và bù trừ chứng khoán Việt Nam công bố thông tin về danh sách các tổ chức kinh tế đã đăng ký chứng khoán tập trung tại Tổng công ty lưu ký và bù trừ chứng khoán Việt Nam không còn thuộc trường hợp quy định tại điểm a khoản 1 Điều này định kỳ vào ngày 31/12 hàng năm và hủy mã số giao dịch chứng khoán của các tổ chức này vào ngày 15/01 năm kế tiếp, trừ trường hợp quy định tại điểm d khoản này.</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d) Trường hợp tổ chức kinh tế không còn đáp ứng điều kiện tại điểm a khoản 1 Điều này và thực hiện thông báo thay đổi tỷ lệ sở hữu nước ngoài tối đa xuống dưới mức 51% vốn điều lệ theo quy định tại khoản 2 Điều 133 Nghị định này, Tổng công ty lưu ký và bù trừ chứng khoán Việt Nam hủy mã số giao dịch chứng khoán trong vòng 05 ngày làm việc, kể từ ngày nhận được xác nhận của Ủy ban Chứng khoán Nhà nước về việc thay đổi tỷ lệ sở hữu nước ngoài tối đa của công ty đại chúng.</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2. Nghĩa vụ của tổ chức kinh tế khác không thuộc trường hợp quy định tại khoản 1 Điều này khi đầu tư, giao dịch trên thị trường chứng khoán</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a) Tổ chức kinh tế là công ty cổ phần, công ty trách nhiệm hữu hạn có nhà đầu tư nước ngoài sở hữu từ 51% vốn điều lệ khi đầu tư, giao dịch trên thị trường chứng khoán phải thực hiện trình tự, thủ tục đầu tư trên thị trường chứng khoán như nhà đầu tư nước ngoài.</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b) Tổ chức kinh tế phải thực hiện đăng ký mã số giao dịch chứng khoán thông qua thành viên lưu ký khi mở tài khoản giao dịch chứng khoán hoặc thông báo cho thành viên lưu ký trong vòng 03 ngày làm việc kể từ ngày có tỷ lệ sở hữu của nhà đầu tư nước ngoài đạt từ 51% vốn điều lệ trở lên.</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c) Tổ chức kinh tế có nghĩa vụ thông báo cho thành viên lưu ký nơi mở tài khoản lưu ký chứng khoán để báo cáo Tổng công ty lưu ký và bù trừ chứng khoán Việt Nam trong vòng 03 ngày làm việc, kể từ ngày có tỷ lệ sở hữu của nhà đầu tư nước ngoài thấp hơn 51% vốn điều lệ.</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d) Thành viên lưu ký có trách nhiệm báo cáo Tổng công ty lưu ký và bù trừ chứng khoán Việt Nam trong vòng 03 ngày làm việc, kể từ ngày nhận được thông báo của tổ chức kinh tế theo quy định tại điểm b, c khoản 2 Điều này.</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lastRenderedPageBreak/>
        <w:t>đ) Tổng công ty lưu ký và bù trừ chứng khoán Việt Nam cấp, hủy mã số giao dịch chứng khoán của tổ chức kinh tế trong vòng 03 ngày làm việc, kể từ ngày nhận được báo cáo của thành viên lưu ký theo quy định tại điểm b, c khoản 2 Điều này.</w:t>
      </w:r>
    </w:p>
    <w:p w:rsidR="008A37FC" w:rsidRPr="006261BA" w:rsidRDefault="008A37FC" w:rsidP="00D471EC">
      <w:pPr>
        <w:keepNext/>
        <w:widowControl w:val="0"/>
        <w:spacing w:before="60" w:after="60" w:line="276" w:lineRule="auto"/>
        <w:rPr>
          <w:rFonts w:ascii="Times New Roman" w:hAnsi="Times New Roman"/>
          <w:bCs/>
          <w:kern w:val="32"/>
          <w:sz w:val="28"/>
          <w:szCs w:val="28"/>
          <w:lang w:val="nl-NL"/>
        </w:rPr>
      </w:pPr>
      <w:r w:rsidRPr="006261BA">
        <w:rPr>
          <w:rFonts w:ascii="Times New Roman" w:hAnsi="Times New Roman"/>
          <w:bCs/>
          <w:kern w:val="32"/>
          <w:sz w:val="28"/>
          <w:szCs w:val="28"/>
          <w:lang w:val="nl-NL"/>
        </w:rPr>
        <w:t>3. Trường hợp tổ chức kinh tế theo quy định tại khoản 1, 2 Điều này phải áp dụng điều kiện, trình tự, thủ tục như nhà đầu tư nước ngoài dẫn đến tỷ lệ sở hữu nước ngoài tại các công ty đại chúng vượt quá mức tối đa theo quy định tại Điều 131 Nghị định này thì nhà đầu tư nước ngoài và các tổ chức kinh tế theo quy định tại khoản 1, 2 Điều này chỉ được phép bán ra cho đến khi tỷ lệ sở hữu ngoài giảm xuống dưới mức tối đa theo quy định.</w:t>
      </w:r>
    </w:p>
    <w:p w:rsidR="008A37FC" w:rsidRPr="006261BA" w:rsidRDefault="008A37FC" w:rsidP="00D471EC">
      <w:pPr>
        <w:keepNext/>
        <w:widowControl w:val="0"/>
        <w:spacing w:before="60" w:after="60" w:line="276" w:lineRule="auto"/>
        <w:rPr>
          <w:rFonts w:ascii="Times New Roman" w:hAnsi="Times New Roman"/>
          <w:sz w:val="28"/>
          <w:szCs w:val="28"/>
          <w:lang w:val="vi-VN"/>
        </w:rPr>
      </w:pPr>
      <w:r w:rsidRPr="006261BA">
        <w:rPr>
          <w:rFonts w:ascii="Times New Roman" w:hAnsi="Times New Roman"/>
          <w:bCs/>
          <w:kern w:val="32"/>
          <w:sz w:val="28"/>
          <w:szCs w:val="28"/>
          <w:lang w:val="nl-NL"/>
        </w:rPr>
        <w:t>4. Trong thời gian Tổng công ty lưu ký và bù trừ chứng khoán Việt Nam chưa hủy mã số giao dịch chứng khoán đối với các tổ chức kinh tế có vốn đầu tư nước ngoài, các tổ chức này vẫn áp dụng các điều kiện, trình tự, thủ tục như nhà đầu tư nước ngoài trên thị trường chứng khoán.</w:t>
      </w:r>
    </w:p>
    <w:p w:rsidR="008A37FC" w:rsidRPr="006261BA" w:rsidRDefault="008A37FC" w:rsidP="0096707F">
      <w:pPr>
        <w:keepNext/>
        <w:widowControl w:val="0"/>
        <w:spacing w:before="60" w:after="60" w:line="276" w:lineRule="auto"/>
        <w:ind w:firstLine="709"/>
        <w:outlineLvl w:val="0"/>
        <w:rPr>
          <w:rFonts w:ascii="Times New Roman" w:hAnsi="Times New Roman"/>
          <w:sz w:val="28"/>
          <w:szCs w:val="28"/>
          <w:lang w:val="vi-VN"/>
        </w:rPr>
      </w:pPr>
      <w:r w:rsidRPr="0096707F">
        <w:rPr>
          <w:rFonts w:ascii="Times New Roman" w:hAnsi="Times New Roman"/>
          <w:b/>
          <w:bCs/>
          <w:kern w:val="32"/>
          <w:sz w:val="28"/>
          <w:szCs w:val="28"/>
          <w:lang w:val="nl-NL"/>
        </w:rPr>
        <w:t>Điều</w:t>
      </w:r>
      <w:r w:rsidRPr="006261BA">
        <w:rPr>
          <w:rFonts w:ascii="Times New Roman" w:hAnsi="Times New Roman"/>
          <w:b/>
          <w:sz w:val="28"/>
          <w:szCs w:val="28"/>
          <w:lang w:val="vi-VN"/>
        </w:rPr>
        <w:t xml:space="preserve"> </w:t>
      </w:r>
      <w:r w:rsidRPr="006261BA">
        <w:rPr>
          <w:rFonts w:ascii="Times New Roman" w:hAnsi="Times New Roman"/>
          <w:b/>
          <w:bCs/>
          <w:kern w:val="32"/>
          <w:sz w:val="28"/>
          <w:szCs w:val="28"/>
          <w:lang w:val="nl-NL"/>
        </w:rPr>
        <w:t>135</w:t>
      </w:r>
      <w:r w:rsidRPr="006261BA">
        <w:rPr>
          <w:rFonts w:ascii="Times New Roman" w:hAnsi="Times New Roman"/>
          <w:b/>
          <w:sz w:val="28"/>
          <w:szCs w:val="28"/>
          <w:lang w:val="vi-VN"/>
        </w:rPr>
        <w:t>. Hồ sơ chấp thuận cho tổ chức nước ngoài được sở hữu trên 49% vốn điều lệ của tổ chức kinh doanh chứng khoán</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1. Tổ chức nước ngoài đáp ứng điều kiện quy định tại Điều 77 Luật Chứng khoán muốn sở hữu trên 49% vốn điều lệ của tổ chức kinh doanh chứng khoán phải thông qua tổ chức kinh doanh chứng khoán mà mình muốn sở hữu gửi hồ sơ đề nghị chấp thuận tới Ủy ban Chứng khoán Nhà nước.</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2. Hồ sơ đề nghị chấp thuận cho nhà đầu tư nước ngoài được sở hữu trên 49% vốn điều lệ tại tổ chức kinh doanh chứng khoán bao gồm:</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Giấy đề nghị chấp thuận giao dịch thay đổi tỷ lệ sở hữu lên trên 49% vốn điều lệ tổ chức kinh doanh chứng khoán theo Mẫu số 36 Phụ lục ban hành kèm theo Nghị định này;</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Hợp đồng nguyên tắc về giao dịch cổ phần, phần vốn góp giữa các bên tham gia giao dịch (nếu có); kèm theo văn bản của tổ chức nước ngoài ủy quyền cho tổ chức kinh doanh chứng khoán thực hiện thủ tục đề nghị chấp thuận giao dịch;</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Bản sao Giấy phép thành lập và hoạt động, Giấy chứng nhận đăng ký kinh doanh hoặc tài liệu tương đương khác;</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d) Nghị quyết (quyết định) của Đại hội đồng cổ đông, hội đồng thành viên hoặc quyết định của chủ sở hữu tổ chức nước ngoài về việc mua để sở hữu trên 49% vốn điều lệ của tổ chức kinh doanh chứng khoán tại Việt Nam;</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đ) Bản sao Biên bản họp và Nghị quyết của Đại hội đồng cổ đông, Hội đồng thành viên hoặc Quyết định của chủ sở hữu tổ chức kinh doanh chứng </w:t>
      </w:r>
      <w:r w:rsidRPr="006261BA">
        <w:rPr>
          <w:rFonts w:ascii="Times New Roman" w:hAnsi="Times New Roman"/>
          <w:sz w:val="28"/>
          <w:szCs w:val="28"/>
          <w:lang w:val="nl-NL"/>
        </w:rPr>
        <w:lastRenderedPageBreak/>
        <w:t>khoán về việc cho phép tổ chức nước ngoài mua để sở hữu trên 49% vốn điều lệ của tổ chức kinh doanh chứng khoán (trừ trường hợp tổ chức nước ngoài thực hiện chào mua công khai theo quy định pháp luật); kèm theo Điều lệ công ty (nếu có sửa đổi, bổ sung);</w:t>
      </w:r>
    </w:p>
    <w:p w:rsidR="008A37FC" w:rsidRPr="006261BA" w:rsidRDefault="008A37FC" w:rsidP="00D471EC">
      <w:pPr>
        <w:keepNext/>
        <w:widowControl w:val="0"/>
        <w:spacing w:before="60" w:after="60" w:line="276" w:lineRule="auto"/>
        <w:rPr>
          <w:rFonts w:ascii="Times New Roman" w:hAnsi="Times New Roman"/>
          <w:sz w:val="28"/>
          <w:szCs w:val="28"/>
          <w:lang w:val="vi-VN"/>
        </w:rPr>
      </w:pPr>
      <w:r w:rsidRPr="006261BA">
        <w:rPr>
          <w:rFonts w:ascii="Times New Roman" w:hAnsi="Times New Roman"/>
          <w:sz w:val="28"/>
          <w:szCs w:val="28"/>
          <w:lang w:val="nl-NL"/>
        </w:rPr>
        <w:t>e) Báo cáo tài chính năm gần nhất đã được kiểm toán và các báo cáo tài chính quý gần nhất. Nếu tổ chức nước ngoài là công ty mẹ thì phải bổ sung báo cáo tài chính hợp nhất năm gần nhất được kiểm toán. Thông tin trên các báo cáo tài chính đã kiểm toán phải bảo đảm tổ chức nước ngoài đáp ứng quy định tại khoản 2 Điều 77 Luật Chứng khoán</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3. </w:t>
      </w:r>
      <w:r w:rsidRPr="006261BA">
        <w:rPr>
          <w:rFonts w:ascii="Times New Roman" w:hAnsi="Times New Roman"/>
          <w:sz w:val="28"/>
          <w:szCs w:val="28"/>
          <w:lang w:val="vi-VN"/>
        </w:rPr>
        <w:t>Trình tự và thời hạn giải quyết</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Công ty chứng khoán, công ty quản lý quỹ lập hồ sơ theo quy định tại khoản 2 Điều này. Trường hợp hồ sơ chưa đầy đủ, hợp lệ, trong thời hạn 10 ngày làm việc kể từ ngày nhận được hồ sơ, Ủy ban Chứng khoán Nhà nước có văn bản yêu cầu công ty quản lý quỹ bổ sung, hoàn thiện hồ sơ;</w:t>
      </w:r>
    </w:p>
    <w:p w:rsidR="008A37FC" w:rsidRPr="006261BA" w:rsidRDefault="008A37FC" w:rsidP="00D471EC">
      <w:pPr>
        <w:keepNext/>
        <w:widowControl w:val="0"/>
        <w:spacing w:before="60" w:after="60" w:line="276" w:lineRule="auto"/>
        <w:rPr>
          <w:rFonts w:ascii="Times New Roman" w:hAnsi="Times New Roman"/>
          <w:sz w:val="28"/>
          <w:szCs w:val="28"/>
          <w:lang w:val="vi-VN"/>
        </w:rPr>
      </w:pPr>
      <w:r w:rsidRPr="006261BA">
        <w:rPr>
          <w:rFonts w:ascii="Times New Roman" w:hAnsi="Times New Roman"/>
          <w:sz w:val="28"/>
          <w:szCs w:val="28"/>
          <w:lang w:val="nl-NL"/>
        </w:rPr>
        <w:t>b) Trong thời hạn 15 ngày làm việc kể từ ngày nhận được đầy đủ hồ sơ hợp lệ theo quy định tại khoản 2 Điều này, Ủy ban Chứng khoán Nhà nước có quyết định chấp thuận cho tổ chức nước ngoài được thực hiện giao dịch để sở hữu trên 49% vốn điều lệ của công ty chứng khoán, công ty quản lý quỹ. Trường hợp không chấp thuận, Ủy ban Chứng khoán Nhà nước phải trả lời bằng văn bản và nêu rõ lý do</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Trong vòng 05 ngày làm việc kể từ ngày hoàn tất giao dịch chuyển nhượng, công ty chứng khoán, công ty quản lý quỹ phải báo cáo kết quả giao dịch với Ủy ban Chứng khoán Nhà nước.</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4. Các bên liên quan phải hoàn tất các thủ tục giao dịch đã được chấp thuận trong vòng 06 tháng kể từ ngày quyết định của Ủy ban Chứng khoán Nhà nước có hiệu lực. Trường hợp không hoàn tất chuyển nhượng trong thời hạn nêu trên, văn bản chấp thuận của Ủy ban Chứng khoán Nhà nước mặc nhiên hết hiệu lực.</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Sau khi đã được chấp thuận để sở hữu trên 49% vốn điều lệ tại một tổ chức kinh doanh chứng khoán, tổ chức nước ngoài không phải thực hiện thủ tục đề nghị chấp thuận với Ủy ban Chứng khoán Nhà nước trong trường hợp thực hiện các giao dịch làm thay đổi tỷ lệ sở hữu của mình tại tổ chức kinh doanh chứng khoán đó, bao gồm cả các trường hợp chào bán, chào mua công khai.</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5. Trường hợp công ty chứng khoán, công ty quản lý quỹ thực hiện chào bán chứng khoán riêng lẻ hoặc chào bán chứng khoán ra công chúng mà kết quả chào bán dẫn đến việc có một nhà đầu tư nước ngoài sở hữu trên 49% vốn điều </w:t>
      </w:r>
      <w:r w:rsidRPr="006261BA">
        <w:rPr>
          <w:rFonts w:ascii="Times New Roman" w:hAnsi="Times New Roman"/>
          <w:sz w:val="28"/>
          <w:szCs w:val="28"/>
          <w:lang w:val="nl-NL"/>
        </w:rPr>
        <w:lastRenderedPageBreak/>
        <w:t>lệ thì công ty chứng khoán, công ty quản lý quỹ có trách nhiệm bổ sung tại hồ sơ đăng ký chào bán chứng khoán các tài liệu có liên quan quy định tại khoản 2 Điều này và tuân thủ các quy định pháp luật về chào bán chứng khoán.</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6. Trường hợp tổ chức nước ngoài dự kiến mua để sở hữu trên 49% vốn điều lệ tại công ty chứng khoán, công ty quản lý quỹ là công ty đại chúng, tổ chức nước ngoài có trách nhiệm nộp 01 bộ hồ sơ theo quy định tại điểm a, c, đ, e, g, h khoản 2 Điều này cho Ủy ban Chứng khoán Nhà nước và tuân thủ các quy định pháp luật chứng khoán về chào mua công khai. </w:t>
      </w:r>
    </w:p>
    <w:p w:rsidR="0096707F" w:rsidRPr="00D9652D" w:rsidRDefault="0096707F" w:rsidP="0096707F">
      <w:pPr>
        <w:keepNext/>
        <w:widowControl w:val="0"/>
        <w:spacing w:before="0" w:after="120" w:line="264" w:lineRule="auto"/>
        <w:ind w:firstLine="0"/>
        <w:jc w:val="center"/>
        <w:outlineLvl w:val="0"/>
        <w:rPr>
          <w:rFonts w:ascii="Times New Roman" w:hAnsi="Times New Roman"/>
          <w:b/>
          <w:kern w:val="32"/>
          <w:sz w:val="28"/>
          <w:szCs w:val="28"/>
          <w:lang w:val="vi-VN"/>
        </w:rPr>
      </w:pPr>
      <w:r w:rsidRPr="00D9652D">
        <w:rPr>
          <w:rFonts w:ascii="Times New Roman" w:hAnsi="Times New Roman"/>
          <w:b/>
          <w:kern w:val="32"/>
          <w:sz w:val="28"/>
          <w:szCs w:val="28"/>
          <w:lang w:val="vi-VN"/>
        </w:rPr>
        <w:t>Chương IV</w:t>
      </w:r>
    </w:p>
    <w:p w:rsidR="0096707F" w:rsidRPr="002B28D5" w:rsidRDefault="0096707F" w:rsidP="0096707F">
      <w:pPr>
        <w:keepNext/>
        <w:widowControl w:val="0"/>
        <w:spacing w:before="0" w:after="120" w:line="264" w:lineRule="auto"/>
        <w:ind w:firstLine="0"/>
        <w:jc w:val="center"/>
        <w:outlineLvl w:val="0"/>
        <w:rPr>
          <w:rFonts w:ascii="Times New Roman" w:hAnsi="Times New Roman"/>
          <w:b/>
          <w:kern w:val="32"/>
          <w:sz w:val="28"/>
          <w:szCs w:val="28"/>
        </w:rPr>
      </w:pPr>
      <w:r>
        <w:rPr>
          <w:rFonts w:ascii="Times New Roman" w:hAnsi="Times New Roman"/>
          <w:b/>
          <w:bCs/>
          <w:kern w:val="32"/>
          <w:sz w:val="28"/>
          <w:szCs w:val="28"/>
        </w:rPr>
        <w:t xml:space="preserve">ĐĂNG KÝ CHỨNG KHOÁN; </w:t>
      </w:r>
      <w:r w:rsidRPr="00D9652D">
        <w:rPr>
          <w:rFonts w:ascii="Times New Roman" w:hAnsi="Times New Roman"/>
          <w:b/>
          <w:bCs/>
          <w:kern w:val="32"/>
          <w:sz w:val="28"/>
          <w:szCs w:val="28"/>
          <w:lang w:val="vi-VN"/>
        </w:rPr>
        <w:t>BÙ TRỪ</w:t>
      </w:r>
      <w:r>
        <w:rPr>
          <w:rFonts w:ascii="Times New Roman" w:hAnsi="Times New Roman"/>
          <w:b/>
          <w:kern w:val="32"/>
          <w:sz w:val="28"/>
          <w:szCs w:val="28"/>
        </w:rPr>
        <w:t xml:space="preserve"> VÀ</w:t>
      </w:r>
      <w:r w:rsidR="00EB69F5">
        <w:rPr>
          <w:rFonts w:ascii="Times New Roman" w:hAnsi="Times New Roman"/>
          <w:b/>
          <w:kern w:val="32"/>
          <w:sz w:val="28"/>
          <w:szCs w:val="28"/>
        </w:rPr>
        <w:t xml:space="preserve"> </w:t>
      </w:r>
      <w:r w:rsidRPr="00D9652D">
        <w:rPr>
          <w:rFonts w:ascii="Times New Roman" w:hAnsi="Times New Roman"/>
          <w:b/>
          <w:kern w:val="32"/>
          <w:sz w:val="28"/>
          <w:szCs w:val="28"/>
          <w:lang w:val="vi-VN"/>
        </w:rPr>
        <w:t>THANH</w:t>
      </w:r>
      <w:r w:rsidRPr="00D9652D">
        <w:rPr>
          <w:rFonts w:ascii="Times New Roman" w:hAnsi="Times New Roman"/>
          <w:b/>
          <w:bCs/>
          <w:kern w:val="32"/>
          <w:sz w:val="28"/>
          <w:szCs w:val="28"/>
          <w:lang w:val="vi-VN"/>
        </w:rPr>
        <w:t xml:space="preserve"> TOÁN GIAO DỊCH CHỨNG KHOÁN</w:t>
      </w:r>
      <w:r>
        <w:rPr>
          <w:rFonts w:ascii="Times New Roman" w:hAnsi="Times New Roman"/>
          <w:b/>
          <w:bCs/>
          <w:kern w:val="32"/>
          <w:sz w:val="28"/>
          <w:szCs w:val="28"/>
        </w:rPr>
        <w:t>;</w:t>
      </w:r>
      <w:r w:rsidRPr="00D9652D">
        <w:rPr>
          <w:rFonts w:ascii="Times New Roman" w:hAnsi="Times New Roman"/>
          <w:b/>
          <w:kern w:val="32"/>
          <w:sz w:val="28"/>
          <w:szCs w:val="28"/>
          <w:lang w:val="vi-VN"/>
        </w:rPr>
        <w:t xml:space="preserve"> </w:t>
      </w:r>
      <w:r w:rsidRPr="00D9652D">
        <w:rPr>
          <w:rFonts w:ascii="Times New Roman" w:hAnsi="Times New Roman"/>
          <w:b/>
          <w:sz w:val="28"/>
          <w:szCs w:val="28"/>
          <w:lang w:val="vi-VN"/>
        </w:rPr>
        <w:t>THÀNH VIÊN CỦA TỔNG CÔNG TY LƯU KÝ VÀ BÙ TRỪ CHỨNG KHOÁN VIỆT NAM</w:t>
      </w:r>
      <w:r>
        <w:rPr>
          <w:rFonts w:ascii="Times New Roman" w:hAnsi="Times New Roman"/>
          <w:b/>
          <w:sz w:val="28"/>
          <w:szCs w:val="28"/>
        </w:rPr>
        <w:t>; TỔ CHỨC MỞ TÀI KHOẢN TRỰC TIẾP</w:t>
      </w:r>
    </w:p>
    <w:p w:rsidR="0096707F" w:rsidRDefault="0096707F" w:rsidP="0096707F">
      <w:pPr>
        <w:keepNext/>
        <w:widowControl w:val="0"/>
        <w:spacing w:before="0" w:after="120" w:line="264" w:lineRule="auto"/>
        <w:ind w:firstLine="0"/>
        <w:jc w:val="center"/>
        <w:outlineLvl w:val="0"/>
        <w:rPr>
          <w:rFonts w:ascii="Times New Roman" w:hAnsi="Times New Roman"/>
          <w:b/>
          <w:kern w:val="32"/>
          <w:sz w:val="28"/>
          <w:szCs w:val="28"/>
        </w:rPr>
      </w:pPr>
      <w:r>
        <w:rPr>
          <w:rFonts w:ascii="Times New Roman" w:hAnsi="Times New Roman"/>
          <w:b/>
          <w:kern w:val="32"/>
          <w:sz w:val="28"/>
          <w:szCs w:val="28"/>
        </w:rPr>
        <w:t>Mục 1</w:t>
      </w:r>
    </w:p>
    <w:p w:rsidR="0096707F" w:rsidRDefault="0096707F" w:rsidP="0096707F">
      <w:pPr>
        <w:keepNext/>
        <w:widowControl w:val="0"/>
        <w:spacing w:before="0" w:after="120" w:line="264" w:lineRule="auto"/>
        <w:ind w:firstLine="0"/>
        <w:jc w:val="center"/>
        <w:outlineLvl w:val="0"/>
        <w:rPr>
          <w:rFonts w:ascii="Times New Roman" w:hAnsi="Times New Roman"/>
          <w:b/>
          <w:kern w:val="32"/>
          <w:sz w:val="28"/>
          <w:szCs w:val="28"/>
        </w:rPr>
      </w:pPr>
      <w:r>
        <w:rPr>
          <w:rFonts w:ascii="Times New Roman" w:hAnsi="Times New Roman"/>
          <w:b/>
          <w:kern w:val="32"/>
          <w:sz w:val="28"/>
          <w:szCs w:val="28"/>
        </w:rPr>
        <w:t xml:space="preserve">ĐĂNG KÝ CHỨNG KHOÁN, </w:t>
      </w:r>
      <w:r w:rsidRPr="00D9652D">
        <w:rPr>
          <w:rFonts w:ascii="Times New Roman" w:hAnsi="Times New Roman"/>
          <w:b/>
          <w:bCs/>
          <w:kern w:val="32"/>
          <w:sz w:val="28"/>
          <w:szCs w:val="28"/>
          <w:lang w:val="vi-VN"/>
        </w:rPr>
        <w:t>BÙ TRỪ</w:t>
      </w:r>
      <w:r>
        <w:rPr>
          <w:rFonts w:ascii="Times New Roman" w:hAnsi="Times New Roman"/>
          <w:b/>
          <w:kern w:val="32"/>
          <w:sz w:val="28"/>
          <w:szCs w:val="28"/>
        </w:rPr>
        <w:t xml:space="preserve"> VÀ</w:t>
      </w:r>
      <w:r w:rsidR="00EB69F5">
        <w:rPr>
          <w:rFonts w:ascii="Times New Roman" w:hAnsi="Times New Roman"/>
          <w:b/>
          <w:kern w:val="32"/>
          <w:sz w:val="28"/>
          <w:szCs w:val="28"/>
        </w:rPr>
        <w:t xml:space="preserve"> </w:t>
      </w:r>
      <w:r w:rsidRPr="00D9652D">
        <w:rPr>
          <w:rFonts w:ascii="Times New Roman" w:hAnsi="Times New Roman"/>
          <w:b/>
          <w:kern w:val="32"/>
          <w:sz w:val="28"/>
          <w:szCs w:val="28"/>
          <w:lang w:val="vi-VN"/>
        </w:rPr>
        <w:t>THANH</w:t>
      </w:r>
      <w:r w:rsidRPr="00D9652D">
        <w:rPr>
          <w:rFonts w:ascii="Times New Roman" w:hAnsi="Times New Roman"/>
          <w:b/>
          <w:bCs/>
          <w:kern w:val="32"/>
          <w:sz w:val="28"/>
          <w:szCs w:val="28"/>
          <w:lang w:val="vi-VN"/>
        </w:rPr>
        <w:t xml:space="preserve"> TOÁN GIAO DỊCH CHỨNG KHOÁN</w:t>
      </w:r>
    </w:p>
    <w:p w:rsidR="008A37FC" w:rsidRPr="006261BA" w:rsidRDefault="008A37FC" w:rsidP="0096707F">
      <w:pPr>
        <w:keepNext/>
        <w:widowControl w:val="0"/>
        <w:spacing w:before="60" w:after="60" w:line="276" w:lineRule="auto"/>
        <w:ind w:firstLine="709"/>
        <w:outlineLvl w:val="0"/>
        <w:rPr>
          <w:rFonts w:ascii="Times New Roman" w:hAnsi="Times New Roman"/>
          <w:b/>
          <w:sz w:val="28"/>
          <w:szCs w:val="28"/>
          <w:lang w:val="id-ID"/>
        </w:rPr>
      </w:pPr>
      <w:r w:rsidRPr="0096707F">
        <w:rPr>
          <w:rFonts w:ascii="Times New Roman" w:hAnsi="Times New Roman"/>
          <w:b/>
          <w:bCs/>
          <w:kern w:val="32"/>
          <w:sz w:val="28"/>
          <w:szCs w:val="28"/>
          <w:lang w:val="nl-NL"/>
        </w:rPr>
        <w:t>Điều</w:t>
      </w:r>
      <w:r w:rsidRPr="006261BA">
        <w:rPr>
          <w:rFonts w:ascii="Times New Roman" w:hAnsi="Times New Roman"/>
          <w:b/>
          <w:sz w:val="28"/>
          <w:szCs w:val="28"/>
          <w:lang w:val="id-ID"/>
        </w:rPr>
        <w:t xml:space="preserve"> </w:t>
      </w:r>
      <w:r w:rsidRPr="006261BA">
        <w:rPr>
          <w:rFonts w:ascii="Times New Roman" w:hAnsi="Times New Roman"/>
          <w:b/>
          <w:sz w:val="28"/>
          <w:szCs w:val="28"/>
          <w:lang w:val="nl-NL"/>
        </w:rPr>
        <w:t>136.</w:t>
      </w:r>
      <w:r w:rsidRPr="006261BA">
        <w:rPr>
          <w:rFonts w:ascii="Times New Roman" w:hAnsi="Times New Roman"/>
          <w:b/>
          <w:sz w:val="28"/>
          <w:szCs w:val="28"/>
          <w:lang w:val="id-ID"/>
        </w:rPr>
        <w:t xml:space="preserve"> Đăng ký chứng khoán tại </w:t>
      </w:r>
      <w:r w:rsidRPr="006261BA">
        <w:rPr>
          <w:rFonts w:ascii="Times New Roman" w:hAnsi="Times New Roman"/>
          <w:b/>
          <w:sz w:val="28"/>
          <w:szCs w:val="28"/>
          <w:lang w:val="nl-NL"/>
        </w:rPr>
        <w:t>Tổng công ty lưu ký và 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id-ID"/>
        </w:rPr>
      </w:pPr>
      <w:r w:rsidRPr="006261BA">
        <w:rPr>
          <w:rFonts w:ascii="Times New Roman" w:hAnsi="Times New Roman"/>
          <w:sz w:val="28"/>
          <w:szCs w:val="28"/>
          <w:lang w:val="id-ID"/>
        </w:rPr>
        <w:t xml:space="preserve">1. Các loại chứng khoán sau đây phải thực hiện đăng ký tại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id-ID"/>
        </w:rPr>
        <w:t xml:space="preserve">: </w:t>
      </w:r>
    </w:p>
    <w:p w:rsidR="008A37FC" w:rsidRPr="006261BA" w:rsidRDefault="008A37FC" w:rsidP="00D471EC">
      <w:pPr>
        <w:keepNext/>
        <w:widowControl w:val="0"/>
        <w:spacing w:before="60" w:after="60" w:line="276" w:lineRule="auto"/>
        <w:ind w:firstLine="709"/>
        <w:rPr>
          <w:rFonts w:ascii="Times New Roman" w:hAnsi="Times New Roman"/>
          <w:sz w:val="28"/>
          <w:szCs w:val="28"/>
          <w:lang w:val="id-ID"/>
        </w:rPr>
      </w:pPr>
      <w:r w:rsidRPr="006261BA">
        <w:rPr>
          <w:rFonts w:ascii="Times New Roman" w:hAnsi="Times New Roman"/>
          <w:sz w:val="28"/>
          <w:szCs w:val="28"/>
          <w:lang w:val="id-ID"/>
        </w:rPr>
        <w:t>a) Cổ phiếu niêm yết, đăng ký giao dịch trên hệ thống 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id-ID"/>
        </w:rPr>
        <w:t xml:space="preserve">b) Chứng chỉ quỹ đầu tư, chứng quyền có bảo đảm, công cụ nợ và các loại trái phiếu </w:t>
      </w:r>
      <w:r w:rsidRPr="006261BA">
        <w:rPr>
          <w:rFonts w:ascii="Times New Roman" w:hAnsi="Times New Roman"/>
          <w:sz w:val="28"/>
          <w:szCs w:val="28"/>
          <w:lang w:val="nl-NL"/>
        </w:rPr>
        <w:t>doanh nghiệp khác niêm yết trên hệ thống giao dịch cho chứng khoán niêm yết;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Chứng khoán của công ty đại chúng và các loại chứng khoán phải đăng ký tại Tổng công ty lưu ký và bù trừ chứng khoán Việt Nam theo quy định của pháp luật;</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Các loại chứng khoán khác được đăng ký tại Tổng công ty lưu ký và bù trừ chứng khoán Việt Nam trên cơ sở thỏa thuận giữa Tổng công ty lưu ký và bù trừ chứng khoán Việt Nam và tổ chức phát hành.</w:t>
      </w:r>
    </w:p>
    <w:p w:rsidR="008A37FC" w:rsidRPr="006261BA" w:rsidRDefault="008A37FC" w:rsidP="00D471EC">
      <w:pPr>
        <w:keepNext/>
        <w:widowControl w:val="0"/>
        <w:spacing w:before="60" w:after="60" w:line="276" w:lineRule="auto"/>
        <w:ind w:firstLine="709"/>
        <w:rPr>
          <w:rFonts w:ascii="Times New Roman" w:hAnsi="Times New Roman"/>
          <w:sz w:val="28"/>
          <w:szCs w:val="28"/>
          <w:lang w:val="id-ID"/>
        </w:rPr>
      </w:pPr>
      <w:r w:rsidRPr="006261BA">
        <w:rPr>
          <w:rFonts w:ascii="Times New Roman" w:hAnsi="Times New Roman"/>
          <w:sz w:val="28"/>
          <w:szCs w:val="28"/>
          <w:lang w:val="nl-NL"/>
        </w:rPr>
        <w:t xml:space="preserve">3. </w:t>
      </w:r>
      <w:r w:rsidRPr="006261BA">
        <w:rPr>
          <w:rFonts w:ascii="Times New Roman" w:hAnsi="Times New Roman"/>
          <w:sz w:val="28"/>
          <w:szCs w:val="28"/>
          <w:lang w:val="id-ID"/>
        </w:rPr>
        <w:t xml:space="preserve"> Chứng khoán </w:t>
      </w:r>
      <w:r w:rsidRPr="006261BA">
        <w:rPr>
          <w:rFonts w:ascii="Times New Roman" w:hAnsi="Times New Roman"/>
          <w:sz w:val="28"/>
          <w:szCs w:val="28"/>
          <w:lang w:val="nl-NL"/>
        </w:rPr>
        <w:t xml:space="preserve">quy định tại khoản 1, 2 Điều này được </w:t>
      </w:r>
      <w:r w:rsidRPr="006261BA">
        <w:rPr>
          <w:rFonts w:ascii="Times New Roman" w:hAnsi="Times New Roman"/>
          <w:sz w:val="28"/>
          <w:szCs w:val="28"/>
          <w:lang w:val="id-ID"/>
        </w:rPr>
        <w:t xml:space="preserve">đăng ký tại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id-ID"/>
        </w:rPr>
        <w:t xml:space="preserve"> theo</w:t>
      </w:r>
      <w:r w:rsidRPr="006261BA">
        <w:rPr>
          <w:rFonts w:ascii="Times New Roman" w:hAnsi="Times New Roman"/>
          <w:sz w:val="28"/>
          <w:szCs w:val="28"/>
          <w:lang w:val="nl-NL"/>
        </w:rPr>
        <w:t xml:space="preserve"> </w:t>
      </w:r>
      <w:r w:rsidRPr="006261BA">
        <w:rPr>
          <w:rFonts w:ascii="Times New Roman" w:hAnsi="Times New Roman"/>
          <w:sz w:val="28"/>
          <w:szCs w:val="28"/>
          <w:lang w:val="id-ID"/>
        </w:rPr>
        <w:t xml:space="preserve">hình thức </w:t>
      </w:r>
      <w:r w:rsidRPr="006261BA">
        <w:rPr>
          <w:rFonts w:ascii="Times New Roman" w:hAnsi="Times New Roman"/>
          <w:sz w:val="28"/>
          <w:szCs w:val="28"/>
          <w:lang w:val="nl-NL"/>
        </w:rPr>
        <w:t>bút toán ghi sổ hoặc dữ liệu điện tử</w:t>
      </w:r>
      <w:r w:rsidRPr="006261BA">
        <w:rPr>
          <w:rFonts w:ascii="Times New Roman" w:hAnsi="Times New Roman"/>
          <w:sz w:val="28"/>
          <w:szCs w:val="28"/>
          <w:lang w:val="id-ID"/>
        </w:rPr>
        <w:t xml:space="preserve">. </w:t>
      </w:r>
    </w:p>
    <w:p w:rsidR="008A37FC" w:rsidRPr="006261BA" w:rsidRDefault="008A37FC" w:rsidP="00D471EC">
      <w:pPr>
        <w:keepNext/>
        <w:widowControl w:val="0"/>
        <w:spacing w:before="60" w:after="60" w:line="276" w:lineRule="auto"/>
        <w:ind w:firstLine="709"/>
        <w:rPr>
          <w:rFonts w:ascii="Times New Roman" w:hAnsi="Times New Roman"/>
          <w:sz w:val="28"/>
          <w:szCs w:val="28"/>
          <w:lang w:val="id-ID"/>
        </w:rPr>
      </w:pPr>
      <w:r w:rsidRPr="006261BA">
        <w:rPr>
          <w:rFonts w:ascii="Times New Roman" w:hAnsi="Times New Roman"/>
          <w:sz w:val="28"/>
          <w:szCs w:val="28"/>
          <w:lang w:val="id-ID"/>
        </w:rPr>
        <w:t xml:space="preserve">4. Công ty đại chúng phải thực hiện đăng ký cổ phiếu tại </w:t>
      </w:r>
      <w:r w:rsidRPr="006261BA">
        <w:rPr>
          <w:rFonts w:ascii="Times New Roman" w:hAnsi="Times New Roman"/>
          <w:sz w:val="28"/>
          <w:szCs w:val="28"/>
          <w:lang w:val="nl-NL"/>
        </w:rPr>
        <w:t xml:space="preserve">Tổng công ty lưu </w:t>
      </w:r>
      <w:r w:rsidRPr="006261BA">
        <w:rPr>
          <w:rFonts w:ascii="Times New Roman" w:hAnsi="Times New Roman"/>
          <w:sz w:val="28"/>
          <w:szCs w:val="28"/>
          <w:lang w:val="nl-NL"/>
        </w:rPr>
        <w:lastRenderedPageBreak/>
        <w:t>ký và bù trừ chứng khoán Việt Nam</w:t>
      </w:r>
      <w:r w:rsidRPr="006261BA">
        <w:rPr>
          <w:rFonts w:ascii="Times New Roman" w:hAnsi="Times New Roman"/>
          <w:sz w:val="28"/>
          <w:szCs w:val="28"/>
          <w:lang w:val="id-ID"/>
        </w:rPr>
        <w:t xml:space="preserve"> trong vòng 15 ngày, kể từ ngày Ủy ban Chứng khoán Nhà nước xác nhận hoàn tất việc đăng ký công ty đại chúng.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id-ID"/>
        </w:rPr>
        <w:t>5. Bộ trưởng Bộ Tài chính hướng dẫn chi tiết hoạt động đăng ký chứng khoán, hủy đăng ký chứng khoán; cấp mã chứng khoán, thực hiện quyền của người sở hữu chứng khoán, chuyển quyền sở hữu chứng khoán và các hoạt động khác có liên quan đến hoạt động đăng ký chứng khoán tại Tổng công ty lưu ký và bù trừ chứng khoán Việt Nam.</w:t>
      </w:r>
    </w:p>
    <w:p w:rsidR="008A37FC" w:rsidRPr="006261BA" w:rsidRDefault="008A37FC" w:rsidP="0096707F">
      <w:pPr>
        <w:keepNext/>
        <w:widowControl w:val="0"/>
        <w:spacing w:before="60" w:after="60" w:line="276" w:lineRule="auto"/>
        <w:ind w:firstLine="709"/>
        <w:outlineLvl w:val="0"/>
        <w:rPr>
          <w:rFonts w:ascii="Times New Roman" w:hAnsi="Times New Roman"/>
          <w:b/>
          <w:bCs/>
          <w:spacing w:val="-8"/>
          <w:kern w:val="32"/>
          <w:sz w:val="28"/>
          <w:szCs w:val="28"/>
          <w:lang/>
        </w:rPr>
      </w:pPr>
      <w:r w:rsidRPr="006261BA">
        <w:rPr>
          <w:rFonts w:ascii="Times New Roman" w:hAnsi="Times New Roman"/>
          <w:b/>
          <w:bCs/>
          <w:spacing w:val="-8"/>
          <w:kern w:val="32"/>
          <w:sz w:val="28"/>
          <w:szCs w:val="28"/>
          <w:lang/>
        </w:rPr>
        <w:t xml:space="preserve">Điều </w:t>
      </w:r>
      <w:r w:rsidRPr="0096707F">
        <w:rPr>
          <w:rFonts w:ascii="Times New Roman" w:hAnsi="Times New Roman"/>
          <w:b/>
          <w:bCs/>
          <w:kern w:val="32"/>
          <w:sz w:val="28"/>
          <w:szCs w:val="28"/>
          <w:lang w:val="nl-NL"/>
        </w:rPr>
        <w:t>137</w:t>
      </w:r>
      <w:r w:rsidRPr="006261BA">
        <w:rPr>
          <w:rFonts w:ascii="Times New Roman" w:hAnsi="Times New Roman"/>
          <w:b/>
          <w:bCs/>
          <w:spacing w:val="-8"/>
          <w:kern w:val="32"/>
          <w:sz w:val="28"/>
          <w:szCs w:val="28"/>
          <w:lang/>
        </w:rPr>
        <w:t>. Tổ chức hoạt động bù trừ và thanh toán giao dịch chứng khoán</w:t>
      </w:r>
    </w:p>
    <w:p w:rsidR="008A37FC" w:rsidRPr="006261BA" w:rsidRDefault="008A37FC" w:rsidP="000C3BB7">
      <w:pPr>
        <w:keepNext/>
        <w:widowControl w:val="0"/>
        <w:numPr>
          <w:ilvl w:val="0"/>
          <w:numId w:val="175"/>
        </w:numPr>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id-ID"/>
        </w:rPr>
        <w:t xml:space="preserve">Hoạt </w:t>
      </w:r>
      <w:r w:rsidRPr="006261BA">
        <w:rPr>
          <w:rFonts w:ascii="Times New Roman" w:hAnsi="Times New Roman"/>
          <w:sz w:val="28"/>
          <w:szCs w:val="28"/>
          <w:lang w:val="vi-VN"/>
        </w:rPr>
        <w:t xml:space="preserve">động bù trừ và thanh toán giao dịch chứng khoán theo quy định tại Nghị định này là việc tổ chức hoạt động bù trừ và thanh toán đối với giao dịch chứng khoán thực hiện </w:t>
      </w:r>
      <w:r w:rsidRPr="006261BA">
        <w:rPr>
          <w:rFonts w:ascii="Times New Roman" w:hAnsi="Times New Roman"/>
          <w:sz w:val="28"/>
          <w:szCs w:val="28"/>
        </w:rPr>
        <w:t>trên hệ thống giao dịch chứng khoán</w:t>
      </w:r>
      <w:r w:rsidRPr="006261BA">
        <w:rPr>
          <w:rFonts w:ascii="Times New Roman" w:hAnsi="Times New Roman"/>
          <w:sz w:val="28"/>
          <w:szCs w:val="28"/>
          <w:lang w:val="vi-VN"/>
        </w:rPr>
        <w:t xml:space="preserve">, ngoại trừ </w:t>
      </w:r>
      <w:r w:rsidRPr="006261BA">
        <w:rPr>
          <w:rFonts w:ascii="Times New Roman" w:hAnsi="Times New Roman"/>
          <w:sz w:val="28"/>
          <w:szCs w:val="28"/>
        </w:rPr>
        <w:t xml:space="preserve">hoạt động </w:t>
      </w:r>
      <w:r w:rsidRPr="006261BA">
        <w:rPr>
          <w:rFonts w:ascii="Times New Roman" w:hAnsi="Times New Roman"/>
          <w:sz w:val="28"/>
          <w:szCs w:val="28"/>
          <w:lang w:val="vi-VN"/>
        </w:rPr>
        <w:t>bù trừ, thanh toán giao dịch công cụ nợ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vi-VN"/>
        </w:rPr>
        <w:t xml:space="preserve">2. Hoạt động bù trừ, thanh toán giao dịch chứng khoán theo cơ chế đối tác bù trừ trung tâm được thực hiện </w:t>
      </w:r>
      <w:r w:rsidRPr="006261BA">
        <w:rPr>
          <w:rFonts w:ascii="Times New Roman" w:hAnsi="Times New Roman"/>
          <w:sz w:val="28"/>
          <w:szCs w:val="28"/>
          <w:lang w:val="nl-NL"/>
        </w:rPr>
        <w:t>theo nguyên tắc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a) Hoạt động bù trừ, thanh toán đối với giao dịch chứng khoán niêm yết và đăng ký giao dịch trên hệ thống giao dịch chứng khoán được thực hiện căn cứ vào kết quả giao dịch do Sở giao dịch chứng khoán cung cấp. Việc </w:t>
      </w:r>
      <w:r w:rsidRPr="006261BA">
        <w:rPr>
          <w:rFonts w:ascii="Times New Roman" w:hAnsi="Times New Roman"/>
          <w:sz w:val="28"/>
          <w:szCs w:val="28"/>
          <w:lang w:val="id-ID"/>
        </w:rPr>
        <w:t>thanh toán</w:t>
      </w:r>
      <w:r w:rsidRPr="006261BA">
        <w:rPr>
          <w:rFonts w:ascii="Times New Roman" w:hAnsi="Times New Roman"/>
          <w:sz w:val="28"/>
          <w:szCs w:val="28"/>
          <w:lang w:val="vi-VN"/>
        </w:rPr>
        <w:t xml:space="preserve"> giao dịch</w:t>
      </w:r>
      <w:r w:rsidRPr="006261BA">
        <w:rPr>
          <w:rFonts w:ascii="Times New Roman" w:hAnsi="Times New Roman"/>
          <w:sz w:val="28"/>
          <w:szCs w:val="28"/>
          <w:lang w:val="nl-NL"/>
        </w:rPr>
        <w:t xml:space="preserve"> chứng khoán</w:t>
      </w:r>
      <w:r w:rsidRPr="006261BA">
        <w:rPr>
          <w:rFonts w:ascii="Times New Roman" w:hAnsi="Times New Roman"/>
          <w:sz w:val="28"/>
          <w:szCs w:val="28"/>
          <w:lang w:val="id-ID"/>
        </w:rPr>
        <w:t xml:space="preserve"> </w:t>
      </w:r>
      <w:r w:rsidRPr="006261BA">
        <w:rPr>
          <w:rFonts w:ascii="Times New Roman" w:hAnsi="Times New Roman"/>
          <w:sz w:val="28"/>
          <w:szCs w:val="28"/>
          <w:lang w:val="nl-NL"/>
        </w:rPr>
        <w:t xml:space="preserve">được thực hiện </w:t>
      </w:r>
      <w:r w:rsidRPr="006261BA">
        <w:rPr>
          <w:rFonts w:ascii="Times New Roman" w:hAnsi="Times New Roman"/>
          <w:sz w:val="28"/>
          <w:szCs w:val="28"/>
          <w:lang w:val="id-ID"/>
        </w:rPr>
        <w:t>theo kết quả bù trừ đa phương</w:t>
      </w:r>
      <w:r w:rsidRPr="006261BA">
        <w:rPr>
          <w:rFonts w:ascii="Times New Roman" w:hAnsi="Times New Roman"/>
          <w:sz w:val="28"/>
          <w:szCs w:val="28"/>
          <w:lang w:val="nl-NL"/>
        </w:rPr>
        <w:t xml:space="preserve"> sau khi hoàn tất thế vị giao dịch.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b) Việc bù trừ chứng khoán được thực hiện theo từng chứng khoán và tách biệt theo loại tài khoản môi giới cho khách hàng trong nước, tài khoản môi giới cho khách hàng nước ngoài và tài khoản tự doanh của thành viên bù trừ.</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 Việc bù trừ tiền được thực hiện trên cơ sở bù trừ chung giữa số tiền được nhận và số tiền phải trả cho các giao dịch có cùng chu kỳ, phương thức thanh toán trên hệ thống giao dịch chứng khoán và tách biệt theo loại tài khoản môi giới cho khách hàng trong nước, tài khoản môi giới cho khách hàng nước ngoài và tài khoản tự doanh của thành viên bù trừ.</w:t>
      </w:r>
    </w:p>
    <w:p w:rsidR="008A37FC" w:rsidRPr="006261BA" w:rsidRDefault="008A37FC" w:rsidP="00D471EC">
      <w:pPr>
        <w:keepNext/>
        <w:widowControl w:val="0"/>
        <w:spacing w:before="60" w:after="60" w:line="276" w:lineRule="auto"/>
        <w:ind w:firstLine="567"/>
        <w:rPr>
          <w:rFonts w:ascii="Times New Roman" w:hAnsi="Times New Roman"/>
          <w:sz w:val="28"/>
          <w:szCs w:val="28"/>
          <w:lang w:val="nl-NL"/>
        </w:rPr>
      </w:pPr>
      <w:r w:rsidRPr="006261BA">
        <w:rPr>
          <w:rFonts w:ascii="Times New Roman" w:hAnsi="Times New Roman"/>
          <w:sz w:val="28"/>
          <w:szCs w:val="28"/>
          <w:lang w:val="nl-NL"/>
        </w:rPr>
        <w:t>5. Bộ trưởng Bộ Tài chính</w:t>
      </w:r>
      <w:r w:rsidRPr="006261BA">
        <w:rPr>
          <w:rFonts w:ascii="Times New Roman" w:hAnsi="Times New Roman"/>
          <w:sz w:val="28"/>
          <w:szCs w:val="28"/>
          <w:lang w:val="id-ID"/>
        </w:rPr>
        <w:t xml:space="preserve"> hướng dẫn </w:t>
      </w:r>
      <w:r w:rsidRPr="006261BA">
        <w:rPr>
          <w:rFonts w:ascii="Times New Roman" w:hAnsi="Times New Roman"/>
          <w:sz w:val="28"/>
          <w:szCs w:val="28"/>
          <w:lang w:val="nl-NL"/>
        </w:rPr>
        <w:t xml:space="preserve">hoạt động </w:t>
      </w:r>
      <w:r w:rsidRPr="006261BA">
        <w:rPr>
          <w:rFonts w:ascii="Times New Roman" w:hAnsi="Times New Roman"/>
          <w:sz w:val="28"/>
          <w:szCs w:val="28"/>
          <w:lang w:val="id-ID"/>
        </w:rPr>
        <w:t xml:space="preserve">bù trừ và thanh toán giao dịch chứng khoán thực hiện </w:t>
      </w:r>
      <w:r w:rsidRPr="006261BA">
        <w:rPr>
          <w:rFonts w:ascii="Times New Roman" w:hAnsi="Times New Roman"/>
          <w:sz w:val="28"/>
          <w:szCs w:val="28"/>
          <w:lang w:val="nl-NL"/>
        </w:rPr>
        <w:t xml:space="preserve">trên hệ thống giao dịch chứng khoán gồm </w:t>
      </w:r>
      <w:r w:rsidRPr="006261BA">
        <w:rPr>
          <w:rFonts w:ascii="Times New Roman" w:hAnsi="Times New Roman"/>
          <w:sz w:val="28"/>
          <w:szCs w:val="28"/>
          <w:lang w:val="vi-VN"/>
        </w:rPr>
        <w:t xml:space="preserve">hoạt động </w:t>
      </w:r>
      <w:r w:rsidRPr="006261BA">
        <w:rPr>
          <w:rFonts w:ascii="Times New Roman" w:hAnsi="Times New Roman"/>
          <w:sz w:val="28"/>
          <w:szCs w:val="28"/>
          <w:lang w:val="nl-NL"/>
        </w:rPr>
        <w:t xml:space="preserve">ký quỹ, </w:t>
      </w:r>
      <w:r w:rsidRPr="006261BA">
        <w:rPr>
          <w:rFonts w:ascii="Times New Roman" w:hAnsi="Times New Roman"/>
          <w:sz w:val="28"/>
          <w:szCs w:val="28"/>
          <w:lang w:val="vi-VN"/>
        </w:rPr>
        <w:t xml:space="preserve">đối chiếu, xác nhận kết quả giao dịch, xử lý lỗi và thế vị giao dịch, bù trừ, </w:t>
      </w:r>
      <w:r w:rsidRPr="006261BA">
        <w:rPr>
          <w:rFonts w:ascii="Times New Roman" w:hAnsi="Times New Roman"/>
          <w:sz w:val="28"/>
          <w:szCs w:val="28"/>
          <w:lang w:val="nl-NL"/>
        </w:rPr>
        <w:t>quản lý rủi ro,</w:t>
      </w:r>
      <w:r w:rsidRPr="006261BA">
        <w:rPr>
          <w:rFonts w:ascii="Times New Roman" w:hAnsi="Times New Roman"/>
          <w:sz w:val="28"/>
          <w:szCs w:val="28"/>
          <w:lang w:val="vi-VN"/>
        </w:rPr>
        <w:t xml:space="preserve"> chuyển giao tiền, chứng khoán để hoàn tất giao dịch chứng khoán và các hoạt động cần thiết khác</w:t>
      </w:r>
      <w:r w:rsidRPr="006261BA">
        <w:rPr>
          <w:rFonts w:ascii="Times New Roman" w:hAnsi="Times New Roman"/>
          <w:sz w:val="28"/>
          <w:szCs w:val="28"/>
          <w:lang w:val="nl-NL"/>
        </w:rPr>
        <w:t>.</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nl-NL"/>
        </w:rPr>
        <w:t>138</w:t>
      </w:r>
      <w:r w:rsidRPr="006261BA">
        <w:rPr>
          <w:rFonts w:ascii="Times New Roman" w:hAnsi="Times New Roman"/>
          <w:b/>
          <w:bCs/>
          <w:kern w:val="32"/>
          <w:sz w:val="28"/>
          <w:szCs w:val="28"/>
          <w:lang/>
        </w:rPr>
        <w:t xml:space="preserve">. Điều kiện cung cấp dịch vụ bù trừ, thanh toán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lang w:val="vi-VN"/>
        </w:rPr>
        <w:t xml:space="preserve">1. </w:t>
      </w:r>
      <w:r w:rsidRPr="006261BA">
        <w:rPr>
          <w:rFonts w:ascii="Times New Roman" w:hAnsi="Times New Roman"/>
          <w:sz w:val="28"/>
          <w:szCs w:val="28"/>
        </w:rPr>
        <w:t>Là c</w:t>
      </w:r>
      <w:r w:rsidRPr="006261BA">
        <w:rPr>
          <w:rFonts w:ascii="Times New Roman" w:hAnsi="Times New Roman"/>
          <w:sz w:val="28"/>
          <w:szCs w:val="28"/>
          <w:lang w:val="vi-VN"/>
        </w:rPr>
        <w:t>ông ty chứng k</w:t>
      </w:r>
      <w:r w:rsidRPr="006261BA">
        <w:rPr>
          <w:rFonts w:ascii="Times New Roman" w:hAnsi="Times New Roman"/>
          <w:sz w:val="28"/>
          <w:szCs w:val="28"/>
          <w:shd w:val="solid" w:color="FFFFFF" w:fill="auto"/>
          <w:lang w:val="vi-VN"/>
        </w:rPr>
        <w:t>hoán</w:t>
      </w:r>
      <w:r w:rsidRPr="006261BA">
        <w:rPr>
          <w:rFonts w:ascii="Times New Roman" w:hAnsi="Times New Roman"/>
          <w:sz w:val="28"/>
          <w:szCs w:val="28"/>
          <w:lang w:val="vi-VN"/>
        </w:rPr>
        <w:t xml:space="preserve">, ngân hàng thương mại, chi nhánh ngân hàng nước ngoài </w:t>
      </w:r>
      <w:r w:rsidRPr="006261BA">
        <w:rPr>
          <w:rFonts w:ascii="Times New Roman" w:hAnsi="Times New Roman"/>
          <w:sz w:val="28"/>
          <w:szCs w:val="28"/>
        </w:rPr>
        <w:t xml:space="preserve">được Ủy ban Chứng khoán Nhà nước cấp Giấy chứng nhận đăng ký </w:t>
      </w:r>
      <w:r w:rsidRPr="006261BA">
        <w:rPr>
          <w:rFonts w:ascii="Times New Roman" w:hAnsi="Times New Roman"/>
          <w:sz w:val="28"/>
          <w:szCs w:val="28"/>
        </w:rPr>
        <w:lastRenderedPageBreak/>
        <w:t xml:space="preserve">hoạt động lưu ký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2. Đáp ứng các điều kiện về vốn điều lệ, vốn chủ sở hữu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Đối với thành viên bù trừ trực tiếp: Là ngân hàng thương mại, chi nhánh ngân hàng nước ngoài có vốn điều lệ, vốn chủ sở hữu tối thiểu 1.000 tỷ đồng; hoặc là công ty chứng k</w:t>
      </w:r>
      <w:r w:rsidRPr="006261BA">
        <w:rPr>
          <w:rFonts w:ascii="Times New Roman" w:hAnsi="Times New Roman"/>
          <w:sz w:val="28"/>
          <w:szCs w:val="28"/>
          <w:shd w:val="solid" w:color="FFFFFF" w:fill="auto"/>
          <w:lang w:val="vi-VN"/>
        </w:rPr>
        <w:t>hoán</w:t>
      </w:r>
      <w:r w:rsidRPr="006261BA">
        <w:rPr>
          <w:rFonts w:ascii="Times New Roman" w:hAnsi="Times New Roman"/>
          <w:sz w:val="28"/>
          <w:szCs w:val="28"/>
          <w:lang w:val="vi-VN"/>
        </w:rPr>
        <w:t xml:space="preserve"> có vốn điều lệ, vốn chủ sở hữu tối thiểu 250 tỷ đồng;</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Đối với thành viên bù trừ chung: Là ngân hàng thương mại, chi nhánh ngân hàng nước ngoài có vốn điều lệ, vốn chủ sở hữu tối thiểu 7.000 tỷ đồng; hoặc là công ty chứng k</w:t>
      </w:r>
      <w:r w:rsidRPr="006261BA">
        <w:rPr>
          <w:rFonts w:ascii="Times New Roman" w:hAnsi="Times New Roman"/>
          <w:sz w:val="28"/>
          <w:szCs w:val="28"/>
          <w:shd w:val="solid" w:color="FFFFFF" w:fill="auto"/>
          <w:lang w:val="vi-VN"/>
        </w:rPr>
        <w:t>hoán</w:t>
      </w:r>
      <w:r w:rsidRPr="006261BA">
        <w:rPr>
          <w:rFonts w:ascii="Times New Roman" w:hAnsi="Times New Roman"/>
          <w:sz w:val="28"/>
          <w:szCs w:val="28"/>
          <w:lang w:val="vi-VN"/>
        </w:rPr>
        <w:t xml:space="preserve"> có vốn điều lệ, vốn chủ sở hữu tối thiểu 900 tỷ đồng.</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3. Đáp ứng tỷ lệ an toàn tài chính như sau:</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Đối với công ty chứng khoán: trích lập đầy đủ các khoản dự phòng theo quy định, hệ số nợ trên vốn chủ sở hữu trên báo cáo tài chính năm gần nhất không quá 5 lần và tỷ lệ vốn khả dụng đạt tối thiểu 260% liên tục trong 12 tháng gần nhất trước tháng nộp hồ sơ đề nghị cấp Giấy chứng nhận đủ điều kiện cung cấp dịch vụ bù trừ, thanh toán giao dịch chứng khoán;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Đối với ngân hàng thương mại, chi nhánh ngân hàng nước ngoài: đáp ứng tỷ lệ an toàn vốn tối thiểu theo quy định pháp luật về tổ chức tín dụng trong vòng 12 tháng gần nhất trước tháng nộp hồ sơ đề nghị cấp Giấy chứng nhận đủ điều kiện cung cấp dịch vụ bù trừ, thanh toán giao dịch chứng khoán.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4. Việc thực hiện hoạt động cung cấp dịch vụ bù trừ, thanh toán giao dịch chứng khoán được Đại hội đồng cổ đông hoặc Hội đồng thành viên hoặc Chủ sở hữu công ty thông qua .</w:t>
      </w:r>
    </w:p>
    <w:p w:rsidR="008A37FC" w:rsidRPr="0096707F" w:rsidRDefault="008A37FC" w:rsidP="0096707F">
      <w:pPr>
        <w:keepNext/>
        <w:widowControl w:val="0"/>
        <w:shd w:val="clear" w:color="auto" w:fill="FFFFFF"/>
        <w:spacing w:before="60" w:after="60" w:line="276" w:lineRule="auto"/>
        <w:ind w:firstLine="709"/>
        <w:rPr>
          <w:rFonts w:ascii="Times New Roman" w:hAnsi="Times New Roman"/>
          <w:sz w:val="28"/>
          <w:szCs w:val="28"/>
        </w:rPr>
      </w:pPr>
      <w:r w:rsidRPr="006261BA">
        <w:rPr>
          <w:rFonts w:ascii="Times New Roman" w:hAnsi="Times New Roman"/>
          <w:sz w:val="28"/>
          <w:szCs w:val="28"/>
          <w:lang w:val="vi-VN"/>
        </w:rPr>
        <w:t>5. Không đang trong quá trình tổ chức lại, giải thể, phá sản hoặc tình trạng kiểm soát, kiểm soát đặc biệt, đình chỉ hoạt động, tạm ngừng hoạt động theo quyết</w:t>
      </w:r>
      <w:r w:rsidR="0096707F">
        <w:rPr>
          <w:rFonts w:ascii="Times New Roman" w:hAnsi="Times New Roman"/>
          <w:sz w:val="28"/>
          <w:szCs w:val="28"/>
          <w:lang w:val="vi-VN"/>
        </w:rPr>
        <w:t xml:space="preserve"> định của cơ quan có thẩm quyền</w:t>
      </w:r>
      <w:r w:rsidR="0096707F">
        <w:rPr>
          <w:rFonts w:ascii="Times New Roman" w:hAnsi="Times New Roman"/>
          <w:sz w:val="28"/>
          <w:szCs w:val="28"/>
        </w:rPr>
        <w:t>.</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139</w:t>
      </w:r>
      <w:r w:rsidRPr="006261BA">
        <w:rPr>
          <w:rFonts w:ascii="Times New Roman" w:hAnsi="Times New Roman"/>
          <w:b/>
          <w:bCs/>
          <w:kern w:val="32"/>
          <w:sz w:val="28"/>
          <w:szCs w:val="28"/>
          <w:lang/>
        </w:rPr>
        <w:t>. Hồ sơ, trình tự, thủ tục cấp Giấy chứng nhận đủ điều kiện cung cấp dịch vụ bù trừ, thanh toán 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1. Hồ sơ đề nghị cấp Giấy chứng nhận đủ điều kiện cung cấp dịch vụ bù trừ, thanh toán giao dịch chứng khoán bao gồm:</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Đơn đề nghị cấp Giấy chứng nhận đủ điều kiện cung cấp dịch vụ bù trừ, thanh toán giao dịch chứng khoán theo Mẫu số 37 Phụ lục ban hành kèm theo Nghị định này;</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Quyết định của Đại hội đồng cổ đông hoặc Hội đồng thành viên hoặc Chủ sở hữu công ty về việc thực hiện hoạt động cung cấp dịch vụ bù trừ, thanh toán giao dịch chứng khoán;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lastRenderedPageBreak/>
        <w:t>c) Báo cáo tài chính năm gần nhất được kiểm toán và báo cáo tài chính bán niên gần nhất được soát xét; Báo cáo tỷ lệ an toàn tài chính trong 12 tháng gần nhất của công ty chứng khoán ; Tài liệu hợp lệ chứng minh ngân hàng thương mại, chi nhánh ngân hàng nước ngoài đáp ứng quy định tại điểm b khoản 3 Điều 138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Trong thời hạn 15 ngày, kể từ ngày nhận được hồ sơ đầy đủ và hợp lệ, Ủy ban Chứng khoán Nhà nước cấp Giấy chứng nhận đủ điều kiện cung cấp dịch vụ bù trừ, thanh toán giao dịch chứng khoán. Trường hợp từ chối, Ủy ban Chứng khoán Nhà nước phải trả lời bằng văn bản và nêu rõ lý do.</w:t>
      </w:r>
    </w:p>
    <w:p w:rsidR="008A37FC" w:rsidRPr="006261BA" w:rsidRDefault="008A37FC" w:rsidP="00D471EC">
      <w:pPr>
        <w:keepNext/>
        <w:widowControl w:val="0"/>
        <w:spacing w:before="60" w:after="60" w:line="276" w:lineRule="auto"/>
        <w:ind w:firstLine="709"/>
        <w:rPr>
          <w:rFonts w:ascii="Times New Roman" w:hAnsi="Times New Roman"/>
          <w:bCs/>
          <w:kern w:val="32"/>
          <w:sz w:val="28"/>
          <w:szCs w:val="28"/>
          <w:lang/>
        </w:rPr>
      </w:pPr>
      <w:r w:rsidRPr="006261BA">
        <w:rPr>
          <w:rFonts w:ascii="Times New Roman" w:hAnsi="Times New Roman"/>
          <w:sz w:val="28"/>
          <w:szCs w:val="28"/>
          <w:lang w:val="nl-NL"/>
        </w:rPr>
        <w:t xml:space="preserve"> </w:t>
      </w: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nl-NL"/>
        </w:rPr>
        <w:t>140</w:t>
      </w:r>
      <w:r w:rsidRPr="006261BA">
        <w:rPr>
          <w:rFonts w:ascii="Times New Roman" w:hAnsi="Times New Roman"/>
          <w:b/>
          <w:bCs/>
          <w:kern w:val="32"/>
          <w:sz w:val="28"/>
          <w:szCs w:val="28"/>
          <w:lang/>
        </w:rPr>
        <w:t xml:space="preserve">. </w:t>
      </w:r>
      <w:r w:rsidRPr="006261BA">
        <w:rPr>
          <w:rFonts w:ascii="Times New Roman" w:hAnsi="Times New Roman"/>
          <w:b/>
          <w:bCs/>
          <w:kern w:val="32"/>
          <w:sz w:val="28"/>
          <w:szCs w:val="28"/>
          <w:lang w:val="nl-NL"/>
        </w:rPr>
        <w:t>T</w:t>
      </w:r>
      <w:r w:rsidRPr="006261BA">
        <w:rPr>
          <w:rFonts w:ascii="Times New Roman" w:hAnsi="Times New Roman"/>
          <w:b/>
          <w:sz w:val="28"/>
          <w:szCs w:val="28"/>
          <w:lang w:val="vi-VN"/>
        </w:rPr>
        <w:t>hu hồi Giấy chứng nhận đủ điều kiện cung cấp dịch vụ bù trừ, thanh toán giao dịch chứng khoán</w:t>
      </w:r>
      <w:r w:rsidRPr="006261BA">
        <w:rPr>
          <w:rFonts w:ascii="Times New Roman" w:hAnsi="Times New Roman"/>
          <w:b/>
          <w:bCs/>
          <w:kern w:val="32"/>
          <w:sz w:val="28"/>
          <w:szCs w:val="28"/>
          <w:lang/>
        </w:rPr>
        <w:t xml:space="preserve">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Ủy ban Chứng khoán Nhà nước thu hồi Giấy chứng nhận đủ điều kiện cung cấp dịch vụ bù trừ, thanh toán giao dịch chứng khoán</w:t>
      </w:r>
      <w:r w:rsidRPr="006261BA">
        <w:rPr>
          <w:rFonts w:ascii="Times New Roman" w:hAnsi="Times New Roman"/>
          <w:sz w:val="28"/>
          <w:szCs w:val="28"/>
        </w:rPr>
        <w:t xml:space="preserve"> của c</w:t>
      </w:r>
      <w:r w:rsidRPr="006261BA">
        <w:rPr>
          <w:rFonts w:ascii="Times New Roman" w:hAnsi="Times New Roman"/>
          <w:sz w:val="28"/>
          <w:szCs w:val="28"/>
          <w:lang w:val="vi-VN"/>
        </w:rPr>
        <w:t>ông ty chứng k</w:t>
      </w:r>
      <w:r w:rsidRPr="006261BA">
        <w:rPr>
          <w:rFonts w:ascii="Times New Roman" w:hAnsi="Times New Roman"/>
          <w:sz w:val="28"/>
          <w:szCs w:val="28"/>
          <w:shd w:val="solid" w:color="FFFFFF" w:fill="auto"/>
          <w:lang w:val="vi-VN"/>
        </w:rPr>
        <w:t>hoán</w:t>
      </w:r>
      <w:r w:rsidRPr="006261BA">
        <w:rPr>
          <w:rFonts w:ascii="Times New Roman" w:hAnsi="Times New Roman"/>
          <w:sz w:val="28"/>
          <w:szCs w:val="28"/>
          <w:lang w:val="vi-VN"/>
        </w:rPr>
        <w:t>, ngân hàng thương mại, chi nhánh ngân hàng nước ngoài trong các trường hợp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1. Chấm dứt hoạt động do </w:t>
      </w:r>
      <w:r w:rsidRPr="006261BA">
        <w:rPr>
          <w:rFonts w:ascii="Times New Roman" w:hAnsi="Times New Roman"/>
          <w:sz w:val="28"/>
          <w:szCs w:val="28"/>
        </w:rPr>
        <w:t xml:space="preserve">tổ chức lại, </w:t>
      </w:r>
      <w:r w:rsidRPr="006261BA">
        <w:rPr>
          <w:rFonts w:ascii="Times New Roman" w:hAnsi="Times New Roman"/>
          <w:sz w:val="28"/>
          <w:szCs w:val="28"/>
          <w:lang w:val="vi-VN"/>
        </w:rPr>
        <w:t xml:space="preserve">giải thể, phá sản; bị thu hồi Giấy phép thành lập và hoạt động, Giấy chứng nhận đăng ký hoạt động lưu ký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2. Không đáp ứng một trong các điều kiện cung cấp dịch vụ bù trừ, thanh toán giao dịch chứng khoán quy định tại khoản 2, 3 Điều 138 Nghị định này trong vòng 06 tháng liên tục.</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vi-VN"/>
        </w:rPr>
        <w:t xml:space="preserve">3. Không thực hiện đăng ký thành viên bù trừ </w:t>
      </w:r>
      <w:r w:rsidRPr="006261BA">
        <w:rPr>
          <w:rFonts w:ascii="Times New Roman" w:hAnsi="Times New Roman"/>
          <w:sz w:val="28"/>
          <w:szCs w:val="28"/>
          <w:lang w:val="nl-NL"/>
        </w:rPr>
        <w:t>trong thời hạn 12 tháng, kể từ ngày được cấp Giấy chứng nhận đủ điều kiện cung cấp dịch vụ bù trừ, thanh toán 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nl-NL"/>
        </w:rPr>
        <w:t xml:space="preserve">4. </w:t>
      </w:r>
      <w:r w:rsidRPr="006261BA">
        <w:rPr>
          <w:rFonts w:ascii="Times New Roman" w:hAnsi="Times New Roman"/>
          <w:sz w:val="28"/>
          <w:szCs w:val="28"/>
          <w:lang w:val="vi-VN"/>
        </w:rPr>
        <w:t>Tự nguyện chấm dứt hoạt động</w:t>
      </w:r>
      <w:r w:rsidRPr="006261BA">
        <w:rPr>
          <w:rFonts w:ascii="Times New Roman" w:hAnsi="Times New Roman"/>
          <w:sz w:val="28"/>
          <w:szCs w:val="28"/>
          <w:lang w:val="nl-NL"/>
        </w:rPr>
        <w:t xml:space="preserve">. </w:t>
      </w:r>
    </w:p>
    <w:p w:rsidR="008A37FC" w:rsidRPr="006261BA" w:rsidRDefault="008A37FC" w:rsidP="00D471EC">
      <w:pPr>
        <w:keepNext/>
        <w:widowControl w:val="0"/>
        <w:spacing w:before="60" w:after="60" w:line="276" w:lineRule="auto"/>
        <w:ind w:firstLine="709"/>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141</w:t>
      </w:r>
      <w:r w:rsidRPr="006261BA">
        <w:rPr>
          <w:rFonts w:ascii="Times New Roman" w:hAnsi="Times New Roman"/>
          <w:b/>
          <w:bCs/>
          <w:kern w:val="32"/>
          <w:sz w:val="28"/>
          <w:szCs w:val="28"/>
          <w:lang/>
        </w:rPr>
        <w:t>. Hồ sơ, trình tự, thủ tục chấm dứt hoạt động cung cấp dịch vụ bù trừ, thanh toán giao dịch chứng khoán tự nguyện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1 . Hồ sơ </w:t>
      </w:r>
      <w:r w:rsidRPr="006261BA">
        <w:rPr>
          <w:rFonts w:ascii="Times New Roman" w:hAnsi="Times New Roman"/>
          <w:bCs/>
          <w:kern w:val="32"/>
          <w:sz w:val="28"/>
          <w:szCs w:val="28"/>
          <w:lang/>
        </w:rPr>
        <w:t>chấm dứt hoạt động cung cấp dịch vụ bù trừ, thanh toán giao dịch chứng khoán tự nguyện</w:t>
      </w:r>
      <w:r w:rsidRPr="006261BA">
        <w:rPr>
          <w:rFonts w:ascii="Times New Roman" w:hAnsi="Times New Roman"/>
          <w:sz w:val="28"/>
          <w:szCs w:val="28"/>
        </w:rPr>
        <w:t xml:space="preserve"> </w:t>
      </w:r>
      <w:r w:rsidRPr="006261BA">
        <w:rPr>
          <w:rFonts w:ascii="Times New Roman" w:hAnsi="Times New Roman"/>
          <w:sz w:val="28"/>
          <w:szCs w:val="28"/>
          <w:lang w:val="vi-VN"/>
        </w:rPr>
        <w:t>bao gồm:</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Đơn đề nghị chấm dứt hoạt động cung cấp dịch vụ bù trừ, thanh toán giao dịch chứng khoán theo Mẫu số 3</w:t>
      </w:r>
      <w:r w:rsidR="00EB69F5">
        <w:rPr>
          <w:rFonts w:ascii="Times New Roman" w:hAnsi="Times New Roman"/>
          <w:sz w:val="28"/>
          <w:szCs w:val="28"/>
          <w:lang w:val="vi-VN"/>
        </w:rPr>
        <w:t>8</w:t>
      </w:r>
      <w:r w:rsidRPr="006261BA">
        <w:rPr>
          <w:rFonts w:ascii="Times New Roman" w:hAnsi="Times New Roman"/>
          <w:sz w:val="28"/>
          <w:szCs w:val="28"/>
          <w:lang w:val="vi-VN"/>
        </w:rPr>
        <w:t xml:space="preserve"> Phụ lục ban hành kèm theo Nghị định này;</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Qu</w:t>
      </w:r>
      <w:r w:rsidRPr="006261BA">
        <w:rPr>
          <w:rFonts w:ascii="Times New Roman" w:hAnsi="Times New Roman"/>
          <w:sz w:val="28"/>
          <w:szCs w:val="28"/>
        </w:rPr>
        <w:t xml:space="preserve"> </w:t>
      </w:r>
      <w:r w:rsidRPr="006261BA">
        <w:rPr>
          <w:rFonts w:ascii="Times New Roman" w:hAnsi="Times New Roman"/>
          <w:sz w:val="28"/>
          <w:szCs w:val="28"/>
          <w:lang w:val="vi-VN"/>
        </w:rPr>
        <w:t>yết định của Đại hội đồng cổ đông hoặc Hội đồng thành viên hoặc Chủ sở hữu công ty về việc chấm dứt hoạt động cung cấp dịch vụ bù trừ, thanh toán giao dịch chứng khoán;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c) Quyết định thu hồi Giấy chứng nhận thành viên bù trừ của Tổng công </w:t>
      </w:r>
      <w:r w:rsidRPr="006261BA">
        <w:rPr>
          <w:rFonts w:ascii="Times New Roman" w:hAnsi="Times New Roman"/>
          <w:sz w:val="28"/>
          <w:szCs w:val="28"/>
          <w:lang w:val="vi-VN"/>
        </w:rPr>
        <w:lastRenderedPageBreak/>
        <w:t>ty lưu ký và 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nl-NL"/>
        </w:rPr>
        <w:t xml:space="preserve">2. </w:t>
      </w:r>
      <w:r w:rsidRPr="006261BA">
        <w:rPr>
          <w:rFonts w:ascii="Times New Roman" w:hAnsi="Times New Roman"/>
          <w:spacing w:val="-4"/>
          <w:sz w:val="28"/>
          <w:szCs w:val="28"/>
          <w:lang w:val="nl-NL"/>
        </w:rPr>
        <w:t xml:space="preserve">Trong thời hạn 07 ngày làm việc kể từ ngày nhận được hồ sơ đầy đủ và hợp lệ, Ủy ban Chứng khoán Nhà nước </w:t>
      </w:r>
      <w:r w:rsidRPr="006261BA">
        <w:rPr>
          <w:rFonts w:ascii="Times New Roman" w:hAnsi="Times New Roman"/>
          <w:sz w:val="28"/>
          <w:szCs w:val="28"/>
          <w:lang w:val="vi-VN"/>
        </w:rPr>
        <w:t xml:space="preserve">ra quyết định thu hồi Giấy chứng nhận đủ điều kiện cung cấp dịch vụ bù trừ, thanh toán giao dịch chứng khoán. </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142</w:t>
      </w:r>
      <w:r w:rsidRPr="006261BA">
        <w:rPr>
          <w:rFonts w:ascii="Times New Roman" w:hAnsi="Times New Roman"/>
          <w:b/>
          <w:bCs/>
          <w:kern w:val="32"/>
          <w:sz w:val="28"/>
          <w:szCs w:val="28"/>
          <w:lang/>
        </w:rPr>
        <w:t>. Chấm dứt hoạt động cung cấp dịch vụ bù trừ, thanh toán giao dịch chứng khoán bắt buộc</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rPr>
      </w:pPr>
      <w:r w:rsidRPr="006261BA">
        <w:rPr>
          <w:rFonts w:ascii="Times New Roman" w:hAnsi="Times New Roman"/>
          <w:sz w:val="28"/>
          <w:szCs w:val="28"/>
        </w:rPr>
        <w:t>1. Đối với trường hợp quy định tại khoản 1, 2 Điều 140 Nghị định này:</w:t>
      </w:r>
    </w:p>
    <w:p w:rsidR="008A37FC" w:rsidRPr="006261BA" w:rsidRDefault="008A37FC" w:rsidP="00D471EC">
      <w:pPr>
        <w:keepNext/>
        <w:widowControl w:val="0"/>
        <w:spacing w:before="60" w:after="60" w:line="276" w:lineRule="auto"/>
        <w:ind w:firstLine="709"/>
        <w:rPr>
          <w:rFonts w:ascii="Times New Roman" w:hAnsi="Times New Roman"/>
          <w:spacing w:val="-4"/>
          <w:sz w:val="28"/>
          <w:szCs w:val="28"/>
          <w:lang w:val="nl-NL"/>
        </w:rPr>
      </w:pPr>
      <w:r w:rsidRPr="006261BA">
        <w:rPr>
          <w:rFonts w:ascii="Times New Roman" w:hAnsi="Times New Roman"/>
          <w:sz w:val="28"/>
          <w:szCs w:val="28"/>
        </w:rPr>
        <w:t xml:space="preserve">a) </w:t>
      </w:r>
      <w:r w:rsidRPr="006261BA">
        <w:rPr>
          <w:rFonts w:ascii="Times New Roman" w:hAnsi="Times New Roman"/>
          <w:sz w:val="28"/>
          <w:szCs w:val="28"/>
          <w:lang w:val="vi-VN"/>
        </w:rPr>
        <w:t>Trong vòng 30 ngày</w:t>
      </w:r>
      <w:r w:rsidRPr="006261BA">
        <w:rPr>
          <w:rFonts w:ascii="Times New Roman" w:hAnsi="Times New Roman"/>
          <w:sz w:val="28"/>
          <w:szCs w:val="28"/>
        </w:rPr>
        <w:t>,</w:t>
      </w:r>
      <w:r w:rsidRPr="006261BA">
        <w:rPr>
          <w:rFonts w:ascii="Times New Roman" w:hAnsi="Times New Roman"/>
          <w:sz w:val="28"/>
          <w:szCs w:val="28"/>
          <w:lang w:val="vi-VN"/>
        </w:rPr>
        <w:t xml:space="preserve"> kể từ ngày </w:t>
      </w:r>
      <w:r w:rsidRPr="006261BA">
        <w:rPr>
          <w:rFonts w:ascii="Times New Roman" w:hAnsi="Times New Roman"/>
          <w:sz w:val="28"/>
          <w:szCs w:val="28"/>
        </w:rPr>
        <w:t xml:space="preserve">xảy ra sự kiện, </w:t>
      </w:r>
      <w:r w:rsidRPr="006261BA">
        <w:rPr>
          <w:rFonts w:ascii="Times New Roman" w:hAnsi="Times New Roman"/>
          <w:sz w:val="28"/>
          <w:szCs w:val="28"/>
          <w:lang w:val="vi-VN"/>
        </w:rPr>
        <w:t>Ủy ban Chứng khoán Nhà nước</w:t>
      </w:r>
      <w:r w:rsidRPr="006261BA">
        <w:rPr>
          <w:rFonts w:ascii="Times New Roman" w:hAnsi="Times New Roman"/>
          <w:sz w:val="28"/>
          <w:szCs w:val="28"/>
        </w:rPr>
        <w:t xml:space="preserve"> </w:t>
      </w:r>
      <w:r w:rsidRPr="006261BA">
        <w:rPr>
          <w:rFonts w:ascii="Times New Roman" w:hAnsi="Times New Roman"/>
          <w:spacing w:val="-4"/>
          <w:sz w:val="28"/>
          <w:szCs w:val="28"/>
          <w:lang w:val="nl-NL"/>
        </w:rPr>
        <w:t xml:space="preserve">có văn bản yêu cầu công ty chứng khoán, ngân hàng thương mại, chi nhánh ngân hàng nước ngoài chấm dứt hoạt động cung cấp dịch vụ bù trừ, thanh toán giao dịch chứng khoán để thực hiện thủ tục thu hồi Giấy chứng nhận </w:t>
      </w:r>
      <w:r w:rsidRPr="006261BA">
        <w:rPr>
          <w:rFonts w:ascii="Times New Roman" w:hAnsi="Times New Roman"/>
          <w:sz w:val="28"/>
          <w:szCs w:val="28"/>
          <w:lang w:val="vi-VN"/>
        </w:rPr>
        <w:t xml:space="preserve">đủ điều kiện cung cấp dịch vụ bù trừ, thanh toán giao dịch chứng khoán. </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nl-NL"/>
        </w:rPr>
      </w:pPr>
      <w:r w:rsidRPr="006261BA">
        <w:rPr>
          <w:rFonts w:ascii="Times New Roman" w:hAnsi="Times New Roman"/>
          <w:spacing w:val="-4"/>
          <w:sz w:val="28"/>
          <w:szCs w:val="28"/>
          <w:lang w:val="nl-NL"/>
        </w:rPr>
        <w:t>b)</w:t>
      </w:r>
      <w:r w:rsidRPr="006261BA">
        <w:rPr>
          <w:rFonts w:ascii="Times New Roman" w:hAnsi="Times New Roman"/>
          <w:sz w:val="28"/>
          <w:szCs w:val="28"/>
          <w:lang w:val="nl-NL"/>
        </w:rPr>
        <w:t xml:space="preserve"> Sau khi</w:t>
      </w:r>
      <w:r w:rsidRPr="006261BA">
        <w:rPr>
          <w:rFonts w:ascii="Times New Roman" w:hAnsi="Times New Roman"/>
          <w:sz w:val="28"/>
          <w:szCs w:val="28"/>
          <w:lang w:val="vi-VN"/>
        </w:rPr>
        <w:t xml:space="preserve"> Ủy ban Chứng khoán Nhà nước </w:t>
      </w:r>
      <w:r w:rsidRPr="006261BA">
        <w:rPr>
          <w:rFonts w:ascii="Times New Roman" w:hAnsi="Times New Roman"/>
          <w:sz w:val="28"/>
          <w:szCs w:val="28"/>
          <w:lang w:val="nl-NL"/>
        </w:rPr>
        <w:t xml:space="preserve">có văn bản </w:t>
      </w:r>
      <w:r w:rsidRPr="006261BA">
        <w:rPr>
          <w:rFonts w:ascii="Times New Roman" w:hAnsi="Times New Roman"/>
          <w:sz w:val="28"/>
          <w:szCs w:val="28"/>
          <w:lang w:val="vi-VN"/>
        </w:rPr>
        <w:t xml:space="preserve">theo quy định tại </w:t>
      </w:r>
      <w:r w:rsidRPr="006261BA">
        <w:rPr>
          <w:rFonts w:ascii="Times New Roman" w:hAnsi="Times New Roman"/>
          <w:sz w:val="28"/>
          <w:szCs w:val="28"/>
          <w:lang w:val="nl-NL"/>
        </w:rPr>
        <w:t xml:space="preserve">điểm a </w:t>
      </w:r>
      <w:r w:rsidRPr="006261BA">
        <w:rPr>
          <w:rFonts w:ascii="Times New Roman" w:hAnsi="Times New Roman"/>
          <w:sz w:val="28"/>
          <w:szCs w:val="28"/>
          <w:lang w:val="vi-VN"/>
        </w:rPr>
        <w:t xml:space="preserve">khoản </w:t>
      </w:r>
      <w:r w:rsidRPr="006261BA">
        <w:rPr>
          <w:rFonts w:ascii="Times New Roman" w:hAnsi="Times New Roman"/>
          <w:sz w:val="28"/>
          <w:szCs w:val="28"/>
          <w:lang w:val="nl-NL"/>
        </w:rPr>
        <w:t>1</w:t>
      </w:r>
      <w:r w:rsidRPr="006261BA">
        <w:rPr>
          <w:rFonts w:ascii="Times New Roman" w:hAnsi="Times New Roman"/>
          <w:sz w:val="28"/>
          <w:szCs w:val="28"/>
          <w:lang w:val="vi-VN"/>
        </w:rPr>
        <w:t xml:space="preserve"> Điều này, </w:t>
      </w:r>
      <w:r w:rsidRPr="006261BA">
        <w:rPr>
          <w:rFonts w:ascii="Times New Roman" w:hAnsi="Times New Roman"/>
          <w:spacing w:val="-4"/>
          <w:sz w:val="28"/>
          <w:szCs w:val="28"/>
          <w:lang w:val="nl-NL"/>
        </w:rPr>
        <w:t xml:space="preserve">công ty chứng khoán, ngân hàng thương mại, chi nhánh ngân hàng nước ngoài </w:t>
      </w:r>
      <w:r w:rsidRPr="006261BA">
        <w:rPr>
          <w:rFonts w:ascii="Times New Roman" w:hAnsi="Times New Roman"/>
          <w:sz w:val="28"/>
          <w:szCs w:val="28"/>
          <w:lang w:val="nl-NL"/>
        </w:rPr>
        <w:t>có trách nhiệm công bố thông tin về việc chấm dứt hoạt động bù trừ, thanh toán giao dịch chứng khoán trong thời hạn 24 giờ; và thực hiện các thủ tục để chấm dứt hoạt động bù trừ, thanh toán giao dịch chứng khoán với khách hàng và Tổng công ty lưu ký và bù trừ chứng khoán Việt Nam.</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nl-NL"/>
        </w:rPr>
        <w:t>c)</w:t>
      </w:r>
      <w:r w:rsidRPr="006261BA">
        <w:rPr>
          <w:rFonts w:ascii="Times New Roman" w:hAnsi="Times New Roman"/>
          <w:sz w:val="28"/>
          <w:szCs w:val="28"/>
          <w:lang w:val="vi-VN"/>
        </w:rPr>
        <w:t xml:space="preserve"> Trong thời hạn 05 ngày làm việc kể từ ngày thành viên bù trừ hoàn tất các thủ tục chấm dứt hoạt động cung cấp dịch vụ bù trừ, thanh toán giao dịch chứng khoán, thành viên bù trừ nộp hồ sơ báo cáo Ủy ban Chứng khoán Nhà nước kết quả </w:t>
      </w:r>
      <w:r w:rsidRPr="006261BA">
        <w:rPr>
          <w:rFonts w:ascii="Times New Roman" w:hAnsi="Times New Roman"/>
          <w:sz w:val="28"/>
          <w:szCs w:val="28"/>
          <w:lang w:val="nl-NL"/>
        </w:rPr>
        <w:t>thực hiện</w:t>
      </w:r>
      <w:r w:rsidRPr="006261BA">
        <w:rPr>
          <w:rFonts w:ascii="Times New Roman" w:hAnsi="Times New Roman"/>
          <w:sz w:val="28"/>
          <w:szCs w:val="28"/>
          <w:lang w:val="vi-VN"/>
        </w:rPr>
        <w:t xml:space="preserve">, </w:t>
      </w:r>
      <w:r w:rsidRPr="006261BA">
        <w:rPr>
          <w:rFonts w:ascii="Times New Roman" w:hAnsi="Times New Roman"/>
          <w:sz w:val="28"/>
          <w:szCs w:val="28"/>
          <w:lang w:val="nl-NL"/>
        </w:rPr>
        <w:t>kèm theo</w:t>
      </w:r>
      <w:r w:rsidRPr="006261BA">
        <w:rPr>
          <w:rFonts w:ascii="Times New Roman" w:hAnsi="Times New Roman"/>
          <w:sz w:val="28"/>
          <w:szCs w:val="28"/>
          <w:lang w:val="vi-VN"/>
        </w:rPr>
        <w:t xml:space="preserve"> Quyết định thu hồi Giấy chứng nhận thành viên bù trừ của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d) Trong thời hạn 07 ngày làm việc kể từ ngày nhận được hồ sơ báo cáo kết quả, Ủy ban Chứng khoán Nhà nước có quyết định thu hồi Giấy chứng nhận đủ điều kiện cung cấp dịch vụ bù trừ, thanh toán giao dịch chứng khoán. </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2. </w:t>
      </w:r>
      <w:r w:rsidR="00571034">
        <w:rPr>
          <w:rFonts w:ascii="Times New Roman" w:hAnsi="Times New Roman"/>
          <w:sz w:val="28"/>
          <w:szCs w:val="28"/>
        </w:rPr>
        <w:t xml:space="preserve">Đối với trường hợp công ty chứng khoán tham gia hợp nhất, bị sáp nhập, Ủy ban Chứng khoán Nhà nước thu hồi </w:t>
      </w:r>
      <w:r w:rsidR="00571034" w:rsidRPr="00DF0165">
        <w:rPr>
          <w:rFonts w:ascii="Times New Roman" w:hAnsi="Times New Roman"/>
          <w:sz w:val="28"/>
          <w:szCs w:val="28"/>
        </w:rPr>
        <w:t xml:space="preserve">Giấy chứng nhận </w:t>
      </w:r>
      <w:r w:rsidR="00571034" w:rsidRPr="00DF0165">
        <w:rPr>
          <w:rFonts w:ascii="Times New Roman" w:hAnsi="Times New Roman" w:hint="eastAsia"/>
          <w:sz w:val="28"/>
          <w:szCs w:val="28"/>
        </w:rPr>
        <w:t>đ</w:t>
      </w:r>
      <w:r w:rsidR="00571034" w:rsidRPr="00DF0165">
        <w:rPr>
          <w:rFonts w:ascii="Times New Roman" w:hAnsi="Times New Roman"/>
          <w:sz w:val="28"/>
          <w:szCs w:val="28"/>
        </w:rPr>
        <w:t xml:space="preserve">ủ </w:t>
      </w:r>
      <w:r w:rsidR="00571034" w:rsidRPr="00DF0165">
        <w:rPr>
          <w:rFonts w:ascii="Times New Roman" w:hAnsi="Times New Roman" w:hint="eastAsia"/>
          <w:sz w:val="28"/>
          <w:szCs w:val="28"/>
        </w:rPr>
        <w:t>đ</w:t>
      </w:r>
      <w:r w:rsidR="00571034" w:rsidRPr="00DF0165">
        <w:rPr>
          <w:rFonts w:ascii="Times New Roman" w:hAnsi="Times New Roman"/>
          <w:sz w:val="28"/>
          <w:szCs w:val="28"/>
        </w:rPr>
        <w:t>iều kiện cung cấp dịch vụ bù trừ, thanh toán giao dịch chứng khoán</w:t>
      </w:r>
      <w:r w:rsidR="00571034">
        <w:rPr>
          <w:rFonts w:ascii="Times New Roman" w:hAnsi="Times New Roman"/>
          <w:sz w:val="28"/>
          <w:szCs w:val="28"/>
        </w:rPr>
        <w:t xml:space="preserve"> của công ty chứng khoán tham gia hợp nhất, bị sáp nhập đồng thời khi cấp lại Giấy chứng nhận cho công ty chứng khoán hình thành sau hợp nhất hoặc điều chỉnh Giấy chứng nhận cho công ty nhận sáp nhập.</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3. Trong vòng 24 giờ, kể từ khi nhận được quyết định thu hồi Giấy chứng nhận đủ điều kiện cung cấp dịch vụ bù trừ, thanh toán giao dịch chứng khoán của Ủy ban Chứng khoán Nhà nước, thành viên bù trừ có trách nhiệm công bố thông tin </w:t>
      </w:r>
      <w:r w:rsidRPr="006261BA">
        <w:rPr>
          <w:rFonts w:ascii="Times New Roman" w:hAnsi="Times New Roman"/>
          <w:sz w:val="28"/>
          <w:szCs w:val="28"/>
          <w:shd w:val="solid" w:color="FFFFFF" w:fill="auto"/>
          <w:lang w:val="vi-VN"/>
        </w:rPr>
        <w:t>về</w:t>
      </w:r>
      <w:r w:rsidRPr="006261BA">
        <w:rPr>
          <w:rFonts w:ascii="Times New Roman" w:hAnsi="Times New Roman"/>
          <w:sz w:val="28"/>
          <w:szCs w:val="28"/>
          <w:lang w:val="vi-VN"/>
        </w:rPr>
        <w:t xml:space="preserve"> việc chấm dứt hoạt động bù trừ, thanh toán giao dịch chứng khoán. </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val="vi-VN"/>
        </w:rPr>
      </w:pPr>
      <w:r w:rsidRPr="006261BA">
        <w:rPr>
          <w:rFonts w:ascii="Times New Roman" w:hAnsi="Times New Roman"/>
          <w:b/>
          <w:bCs/>
          <w:kern w:val="32"/>
          <w:sz w:val="28"/>
          <w:szCs w:val="28"/>
          <w:lang/>
        </w:rPr>
        <w:lastRenderedPageBreak/>
        <w:t xml:space="preserve">Điều </w:t>
      </w:r>
      <w:r w:rsidRPr="006261BA">
        <w:rPr>
          <w:rFonts w:ascii="Times New Roman" w:hAnsi="Times New Roman"/>
          <w:b/>
          <w:bCs/>
          <w:kern w:val="32"/>
          <w:sz w:val="28"/>
          <w:szCs w:val="28"/>
          <w:lang w:val="vi-VN"/>
        </w:rPr>
        <w:t>143</w:t>
      </w:r>
      <w:r w:rsidRPr="006261BA">
        <w:rPr>
          <w:rFonts w:ascii="Times New Roman" w:hAnsi="Times New Roman"/>
          <w:b/>
          <w:bCs/>
          <w:kern w:val="32"/>
          <w:sz w:val="28"/>
          <w:szCs w:val="28"/>
          <w:lang/>
        </w:rPr>
        <w:t>. Quyền</w:t>
      </w:r>
      <w:r w:rsidRPr="006261BA">
        <w:rPr>
          <w:rFonts w:ascii="Times New Roman" w:hAnsi="Times New Roman"/>
          <w:b/>
          <w:bCs/>
          <w:kern w:val="32"/>
          <w:sz w:val="28"/>
          <w:szCs w:val="28"/>
          <w:lang w:val="vi-VN"/>
        </w:rPr>
        <w:t xml:space="preserve"> và nghĩa vụ</w:t>
      </w:r>
      <w:r w:rsidRPr="006261BA">
        <w:rPr>
          <w:rFonts w:ascii="Times New Roman" w:hAnsi="Times New Roman"/>
          <w:b/>
          <w:bCs/>
          <w:kern w:val="32"/>
          <w:sz w:val="28"/>
          <w:szCs w:val="28"/>
          <w:lang/>
        </w:rPr>
        <w:t xml:space="preserve"> của </w:t>
      </w:r>
      <w:r w:rsidRPr="006261BA">
        <w:rPr>
          <w:rFonts w:ascii="Times New Roman" w:hAnsi="Times New Roman"/>
          <w:b/>
          <w:bCs/>
          <w:kern w:val="32"/>
          <w:sz w:val="28"/>
          <w:szCs w:val="28"/>
          <w:lang w:val="nl-NL"/>
        </w:rPr>
        <w:t>Tổng công ty lưu ký và bù trừ chứng khoán Việt Nam</w:t>
      </w:r>
      <w:r w:rsidRPr="006261BA">
        <w:rPr>
          <w:rFonts w:ascii="Times New Roman" w:hAnsi="Times New Roman"/>
          <w:b/>
          <w:bCs/>
          <w:kern w:val="32"/>
          <w:sz w:val="28"/>
          <w:szCs w:val="28"/>
          <w:lang/>
        </w:rPr>
        <w:t xml:space="preserve"> đối với hoạt động bù trừ, thanh toán giao dịch chứng</w:t>
      </w:r>
      <w:r w:rsidRPr="006261BA">
        <w:rPr>
          <w:rFonts w:ascii="Times New Roman" w:hAnsi="Times New Roman"/>
          <w:b/>
          <w:bCs/>
          <w:kern w:val="32"/>
          <w:sz w:val="28"/>
          <w:szCs w:val="28"/>
          <w:lang w:val="vi-VN"/>
        </w:rPr>
        <w:t xml:space="preserve"> </w:t>
      </w:r>
      <w:r w:rsidRPr="006261BA">
        <w:rPr>
          <w:rFonts w:ascii="Times New Roman" w:hAnsi="Times New Roman"/>
          <w:b/>
          <w:bCs/>
          <w:kern w:val="32"/>
          <w:sz w:val="28"/>
          <w:szCs w:val="28"/>
          <w:lang/>
        </w:rPr>
        <w:t xml:space="preserve"> khoán</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1. Quyền </w:t>
      </w:r>
      <w:r w:rsidRPr="006261BA">
        <w:rPr>
          <w:rFonts w:ascii="Times New Roman" w:hAnsi="Times New Roman"/>
          <w:bCs/>
          <w:kern w:val="32"/>
          <w:sz w:val="28"/>
          <w:szCs w:val="28"/>
          <w:lang/>
        </w:rPr>
        <w:t xml:space="preserve">của </w:t>
      </w:r>
      <w:r w:rsidRPr="006261BA">
        <w:rPr>
          <w:rFonts w:ascii="Times New Roman" w:hAnsi="Times New Roman"/>
          <w:bCs/>
          <w:kern w:val="32"/>
          <w:sz w:val="28"/>
          <w:szCs w:val="28"/>
          <w:lang w:val="nl-NL"/>
        </w:rPr>
        <w:t>Tổng công ty lưu ký và bù trừ chứng khoán Việt Nam</w:t>
      </w:r>
      <w:r w:rsidRPr="006261BA">
        <w:rPr>
          <w:rFonts w:ascii="Times New Roman" w:hAnsi="Times New Roman"/>
          <w:bCs/>
          <w:kern w:val="32"/>
          <w:sz w:val="28"/>
          <w:szCs w:val="28"/>
          <w:lang/>
        </w:rPr>
        <w:t xml:space="preserve"> đối với hoạt động bù trừ, thanh toán giao dịch chứng khoán</w:t>
      </w:r>
      <w:r w:rsidRPr="006261BA">
        <w:rPr>
          <w:rFonts w:ascii="Times New Roman" w:hAnsi="Times New Roman"/>
          <w:bCs/>
          <w:kern w:val="32"/>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a) Tổ chức thực hiện hoạt động bù trừ, thanh toán giao dịch chứng khoán theo cơ chế đối tác bù trừ trung tâm theo quy định tại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b) Yêu cầu thành viên bù trừ ký quỹ và đóng góp</w:t>
      </w:r>
      <w:r w:rsidRPr="006261BA">
        <w:rPr>
          <w:rFonts w:ascii="Times New Roman" w:hAnsi="Times New Roman"/>
          <w:sz w:val="28"/>
          <w:szCs w:val="28"/>
          <w:lang w:val="vi-VN"/>
        </w:rPr>
        <w:t xml:space="preserve"> </w:t>
      </w:r>
      <w:r w:rsidRPr="006261BA">
        <w:rPr>
          <w:rFonts w:ascii="Times New Roman" w:hAnsi="Times New Roman"/>
          <w:sz w:val="28"/>
          <w:szCs w:val="28"/>
        </w:rPr>
        <w:t xml:space="preserve">vào </w:t>
      </w:r>
      <w:r w:rsidRPr="006261BA">
        <w:rPr>
          <w:rFonts w:ascii="Times New Roman" w:hAnsi="Times New Roman"/>
          <w:sz w:val="28"/>
          <w:szCs w:val="28"/>
          <w:lang w:val="vi-VN"/>
        </w:rPr>
        <w:t xml:space="preserve">các </w:t>
      </w:r>
      <w:r w:rsidRPr="006261BA">
        <w:rPr>
          <w:rFonts w:ascii="Times New Roman" w:hAnsi="Times New Roman"/>
          <w:sz w:val="28"/>
          <w:szCs w:val="28"/>
        </w:rPr>
        <w:t>quỹ bù trừ;</w:t>
      </w:r>
      <w:r w:rsidRPr="006261BA">
        <w:rPr>
          <w:rFonts w:ascii="Times New Roman" w:hAnsi="Times New Roman"/>
          <w:sz w:val="28"/>
          <w:szCs w:val="28"/>
          <w:lang w:val="vi-VN"/>
        </w:rPr>
        <w:t xml:space="preserve"> x</w:t>
      </w:r>
      <w:r w:rsidRPr="006261BA">
        <w:rPr>
          <w:rFonts w:ascii="Times New Roman" w:hAnsi="Times New Roman"/>
          <w:sz w:val="28"/>
          <w:szCs w:val="28"/>
        </w:rPr>
        <w:t xml:space="preserve">ác định, điều chỉnh mức ký quỹ </w:t>
      </w:r>
      <w:r w:rsidRPr="006261BA">
        <w:rPr>
          <w:rFonts w:ascii="Times New Roman" w:hAnsi="Times New Roman"/>
          <w:sz w:val="28"/>
          <w:szCs w:val="28"/>
          <w:lang w:val="vi-VN"/>
        </w:rPr>
        <w:t xml:space="preserve">và </w:t>
      </w:r>
      <w:r w:rsidRPr="006261BA">
        <w:rPr>
          <w:rFonts w:ascii="Times New Roman" w:hAnsi="Times New Roman"/>
          <w:sz w:val="28"/>
          <w:szCs w:val="28"/>
        </w:rPr>
        <w:t>danh mục tài sản được chấp nhận ký quỹ;</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c) Đình chỉ </w:t>
      </w:r>
      <w:r w:rsidRPr="006261BA">
        <w:rPr>
          <w:rFonts w:ascii="Times New Roman" w:hAnsi="Times New Roman"/>
          <w:sz w:val="28"/>
          <w:szCs w:val="28"/>
          <w:lang w:val="vi-VN"/>
        </w:rPr>
        <w:t xml:space="preserve">hoạt động </w:t>
      </w:r>
      <w:r w:rsidRPr="006261BA">
        <w:rPr>
          <w:rFonts w:ascii="Times New Roman" w:hAnsi="Times New Roman"/>
          <w:sz w:val="28"/>
          <w:szCs w:val="28"/>
        </w:rPr>
        <w:t>bù trừ,</w:t>
      </w:r>
      <w:r w:rsidRPr="006261BA">
        <w:rPr>
          <w:rFonts w:ascii="Times New Roman" w:hAnsi="Times New Roman"/>
          <w:sz w:val="28"/>
          <w:szCs w:val="28"/>
          <w:lang w:val="vi-VN"/>
        </w:rPr>
        <w:t xml:space="preserve"> thanh toán giao dịch chứng khoán của thành viên bù trừ; </w:t>
      </w:r>
      <w:r w:rsidRPr="006261BA">
        <w:rPr>
          <w:rFonts w:ascii="Times New Roman" w:hAnsi="Times New Roman"/>
          <w:sz w:val="28"/>
          <w:szCs w:val="28"/>
        </w:rPr>
        <w:t xml:space="preserve">chỉ định thành viên bù trừ </w:t>
      </w:r>
      <w:r w:rsidRPr="006261BA">
        <w:rPr>
          <w:rFonts w:ascii="Times New Roman" w:hAnsi="Times New Roman"/>
          <w:sz w:val="28"/>
          <w:szCs w:val="28"/>
          <w:lang w:val="vi-VN"/>
        </w:rPr>
        <w:t xml:space="preserve">khác </w:t>
      </w:r>
      <w:r w:rsidRPr="006261BA">
        <w:rPr>
          <w:rFonts w:ascii="Times New Roman" w:hAnsi="Times New Roman"/>
          <w:sz w:val="28"/>
          <w:szCs w:val="28"/>
        </w:rPr>
        <w:t>thực hiện giao dịch đối ứng đối với các giao dịch của thành viên bù trừ tạm thời mất khả năng thanh toán</w:t>
      </w:r>
      <w:r w:rsidRPr="006261BA">
        <w:rPr>
          <w:rFonts w:ascii="Times New Roman" w:hAnsi="Times New Roman"/>
          <w:sz w:val="28"/>
          <w:szCs w:val="28"/>
          <w:lang w:val="vi-VN"/>
        </w:rPr>
        <w:t xml:space="preserve"> </w:t>
      </w:r>
      <w:r w:rsidRPr="006261BA">
        <w:rPr>
          <w:rFonts w:ascii="Times New Roman" w:hAnsi="Times New Roman"/>
          <w:sz w:val="28"/>
          <w:szCs w:val="28"/>
        </w:rPr>
        <w:t>giao dịch chứng khoán;</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d) Từ chối thế vị đối với </w:t>
      </w:r>
      <w:r w:rsidRPr="006261BA">
        <w:rPr>
          <w:rFonts w:ascii="Times New Roman" w:hAnsi="Times New Roman"/>
          <w:sz w:val="28"/>
          <w:szCs w:val="28"/>
          <w:lang w:val="vi-VN"/>
        </w:rPr>
        <w:t xml:space="preserve">các </w:t>
      </w:r>
      <w:r w:rsidRPr="006261BA">
        <w:rPr>
          <w:rFonts w:ascii="Times New Roman" w:hAnsi="Times New Roman"/>
          <w:sz w:val="28"/>
          <w:szCs w:val="28"/>
        </w:rPr>
        <w:t>giao dịch b</w:t>
      </w:r>
      <w:r w:rsidRPr="006261BA">
        <w:rPr>
          <w:rFonts w:ascii="Times New Roman" w:hAnsi="Times New Roman"/>
          <w:sz w:val="28"/>
          <w:szCs w:val="28"/>
          <w:lang w:val="vi-VN"/>
        </w:rPr>
        <w:t xml:space="preserve">án </w:t>
      </w:r>
      <w:r w:rsidRPr="006261BA">
        <w:rPr>
          <w:rFonts w:ascii="Times New Roman" w:hAnsi="Times New Roman"/>
          <w:sz w:val="28"/>
          <w:szCs w:val="28"/>
        </w:rPr>
        <w:t>chứng khoán khi chưa sở hữu</w:t>
      </w:r>
      <w:r w:rsidRPr="006261BA">
        <w:rPr>
          <w:rFonts w:ascii="Times New Roman" w:hAnsi="Times New Roman"/>
          <w:sz w:val="28"/>
          <w:szCs w:val="28"/>
          <w:lang w:val="vi-VN"/>
        </w:rPr>
        <w:t xml:space="preserve"> không đúng quy định của pháp luật</w:t>
      </w:r>
      <w:r w:rsidRPr="006261BA">
        <w:rPr>
          <w:rFonts w:ascii="Times New Roman" w:hAnsi="Times New Roman"/>
          <w:sz w:val="28"/>
          <w:szCs w:val="28"/>
        </w:rPr>
        <w:t xml:space="preserve"> và</w:t>
      </w:r>
      <w:r w:rsidRPr="006261BA">
        <w:rPr>
          <w:rFonts w:ascii="Times New Roman" w:hAnsi="Times New Roman"/>
          <w:sz w:val="28"/>
          <w:szCs w:val="28"/>
          <w:lang w:val="vi-VN"/>
        </w:rPr>
        <w:t xml:space="preserve"> </w:t>
      </w:r>
      <w:r w:rsidRPr="006261BA">
        <w:rPr>
          <w:rFonts w:ascii="Times New Roman" w:hAnsi="Times New Roman"/>
          <w:sz w:val="28"/>
          <w:szCs w:val="28"/>
        </w:rPr>
        <w:t xml:space="preserve">giao dịch của </w:t>
      </w:r>
      <w:r w:rsidRPr="006261BA">
        <w:rPr>
          <w:rFonts w:ascii="Times New Roman" w:hAnsi="Times New Roman"/>
          <w:sz w:val="28"/>
          <w:szCs w:val="28"/>
          <w:lang w:val="vi-VN"/>
        </w:rPr>
        <w:t>thành viên</w:t>
      </w:r>
      <w:r w:rsidRPr="006261BA">
        <w:rPr>
          <w:rFonts w:ascii="Times New Roman" w:hAnsi="Times New Roman"/>
          <w:sz w:val="28"/>
          <w:szCs w:val="28"/>
        </w:rPr>
        <w:t xml:space="preserve"> bù trừ</w:t>
      </w:r>
      <w:r w:rsidRPr="006261BA">
        <w:rPr>
          <w:rFonts w:ascii="Times New Roman" w:hAnsi="Times New Roman"/>
          <w:sz w:val="28"/>
          <w:szCs w:val="28"/>
          <w:lang w:val="vi-VN"/>
        </w:rPr>
        <w:t xml:space="preserve"> và thành viên không bù trừ ủy thác bù trừ, thanh toán qua thành viên </w:t>
      </w:r>
      <w:r w:rsidRPr="006261BA">
        <w:rPr>
          <w:rFonts w:ascii="Times New Roman" w:hAnsi="Times New Roman"/>
          <w:sz w:val="28"/>
          <w:szCs w:val="28"/>
        </w:rPr>
        <w:t>bù trừ t</w:t>
      </w:r>
      <w:r w:rsidRPr="006261BA">
        <w:rPr>
          <w:rFonts w:ascii="Times New Roman" w:hAnsi="Times New Roman"/>
          <w:sz w:val="28"/>
          <w:szCs w:val="28"/>
          <w:lang w:val="vi-VN"/>
        </w:rPr>
        <w:t xml:space="preserve">hực hiện sau khi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yêu cầu Sở giao dịch chứng khoán đình chỉ hoạt động giao dịch của </w:t>
      </w:r>
      <w:r w:rsidRPr="006261BA">
        <w:rPr>
          <w:rFonts w:ascii="Times New Roman" w:hAnsi="Times New Roman"/>
          <w:sz w:val="28"/>
          <w:szCs w:val="28"/>
        </w:rPr>
        <w:t>các thành viên này;</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đ</w:t>
      </w:r>
      <w:r w:rsidRPr="006261BA">
        <w:rPr>
          <w:rFonts w:ascii="Times New Roman" w:hAnsi="Times New Roman"/>
          <w:sz w:val="28"/>
          <w:szCs w:val="28"/>
          <w:lang w:val="vi-VN"/>
        </w:rPr>
        <w:t xml:space="preserve">) Yêu cầu </w:t>
      </w:r>
      <w:r w:rsidRPr="006261BA">
        <w:rPr>
          <w:rFonts w:ascii="Times New Roman" w:hAnsi="Times New Roman"/>
          <w:sz w:val="28"/>
          <w:szCs w:val="28"/>
          <w:lang w:val="nl-NL"/>
        </w:rPr>
        <w:t>Sở giao dịch chứng khoán</w:t>
      </w:r>
      <w:r w:rsidRPr="006261BA">
        <w:rPr>
          <w:rFonts w:ascii="Times New Roman" w:hAnsi="Times New Roman"/>
          <w:sz w:val="28"/>
          <w:szCs w:val="28"/>
          <w:lang w:val="vi-VN"/>
        </w:rPr>
        <w:t xml:space="preserve"> đình chỉ giao dịch đối với thành viên</w:t>
      </w:r>
      <w:r w:rsidRPr="006261BA">
        <w:rPr>
          <w:rFonts w:ascii="Times New Roman" w:hAnsi="Times New Roman"/>
          <w:sz w:val="28"/>
          <w:szCs w:val="28"/>
        </w:rPr>
        <w:t xml:space="preserve"> bù trừ </w:t>
      </w:r>
      <w:r w:rsidRPr="006261BA">
        <w:rPr>
          <w:rFonts w:ascii="Times New Roman" w:hAnsi="Times New Roman"/>
          <w:sz w:val="28"/>
          <w:szCs w:val="28"/>
          <w:lang w:val="vi-VN"/>
        </w:rPr>
        <w:t xml:space="preserve">mất khả năng thanh toán và thành viên không bù trừ ủy thác bù trừ, thanh toán qua thành viên </w:t>
      </w:r>
      <w:r w:rsidRPr="006261BA">
        <w:rPr>
          <w:rFonts w:ascii="Times New Roman" w:hAnsi="Times New Roman"/>
          <w:sz w:val="28"/>
          <w:szCs w:val="28"/>
        </w:rPr>
        <w:t xml:space="preserve">bù trừ; </w:t>
      </w:r>
    </w:p>
    <w:p w:rsidR="008A37FC" w:rsidRPr="006261BA" w:rsidRDefault="008A37FC" w:rsidP="00D471EC">
      <w:pPr>
        <w:keepNext/>
        <w:widowControl w:val="0"/>
        <w:spacing w:before="60" w:after="60" w:line="276" w:lineRule="auto"/>
        <w:ind w:firstLine="709"/>
        <w:rPr>
          <w:rFonts w:ascii="Times New Roman" w:hAnsi="Times New Roman"/>
          <w:color w:val="000000"/>
          <w:sz w:val="28"/>
          <w:szCs w:val="28"/>
        </w:rPr>
      </w:pPr>
      <w:r w:rsidRPr="006261BA">
        <w:rPr>
          <w:rFonts w:ascii="Times New Roman" w:hAnsi="Times New Roman"/>
          <w:color w:val="000000"/>
          <w:sz w:val="28"/>
          <w:szCs w:val="28"/>
        </w:rPr>
        <w:t>e</w:t>
      </w:r>
      <w:r w:rsidRPr="006261BA">
        <w:rPr>
          <w:rFonts w:ascii="Times New Roman" w:hAnsi="Times New Roman"/>
          <w:color w:val="000000"/>
          <w:sz w:val="28"/>
          <w:szCs w:val="28"/>
          <w:lang w:val="vi-VN"/>
        </w:rPr>
        <w:t xml:space="preserve">) Chỉ định </w:t>
      </w:r>
      <w:r w:rsidRPr="006261BA">
        <w:rPr>
          <w:rFonts w:ascii="Times New Roman" w:hAnsi="Times New Roman"/>
          <w:color w:val="000000"/>
          <w:sz w:val="28"/>
          <w:szCs w:val="28"/>
        </w:rPr>
        <w:t>t</w:t>
      </w:r>
      <w:r w:rsidRPr="006261BA">
        <w:rPr>
          <w:rFonts w:ascii="Times New Roman" w:hAnsi="Times New Roman"/>
          <w:color w:val="000000"/>
          <w:sz w:val="28"/>
          <w:szCs w:val="28"/>
          <w:lang w:val="vi-VN"/>
        </w:rPr>
        <w:t xml:space="preserve">hành viên bù trừ thay thế để hoàn tất các nghĩa vụ của </w:t>
      </w:r>
      <w:r w:rsidRPr="006261BA">
        <w:rPr>
          <w:rFonts w:ascii="Times New Roman" w:hAnsi="Times New Roman"/>
          <w:color w:val="000000"/>
          <w:sz w:val="28"/>
          <w:szCs w:val="28"/>
        </w:rPr>
        <w:t>t</w:t>
      </w:r>
      <w:r w:rsidRPr="006261BA">
        <w:rPr>
          <w:rFonts w:ascii="Times New Roman" w:hAnsi="Times New Roman"/>
          <w:color w:val="000000"/>
          <w:sz w:val="28"/>
          <w:szCs w:val="28"/>
          <w:lang w:val="vi-VN"/>
        </w:rPr>
        <w:t xml:space="preserve">hành viên bù trừ mất khả năng thanh toán; Được chuyển </w:t>
      </w:r>
      <w:r w:rsidRPr="006261BA">
        <w:rPr>
          <w:rFonts w:ascii="Times New Roman" w:hAnsi="Times New Roman"/>
          <w:color w:val="000000"/>
          <w:sz w:val="28"/>
          <w:szCs w:val="28"/>
        </w:rPr>
        <w:t xml:space="preserve">giao dịch chưa hoàn tất thanh toán và </w:t>
      </w:r>
      <w:r w:rsidRPr="006261BA">
        <w:rPr>
          <w:rFonts w:ascii="Times New Roman" w:hAnsi="Times New Roman"/>
          <w:color w:val="000000"/>
          <w:sz w:val="28"/>
          <w:szCs w:val="28"/>
          <w:lang w:val="vi-VN"/>
        </w:rPr>
        <w:t xml:space="preserve">tài sản </w:t>
      </w:r>
      <w:r w:rsidRPr="006261BA">
        <w:rPr>
          <w:rFonts w:ascii="Times New Roman" w:hAnsi="Times New Roman"/>
          <w:color w:val="000000"/>
          <w:sz w:val="28"/>
          <w:szCs w:val="28"/>
        </w:rPr>
        <w:t>liên quan đến giao dịch đó</w:t>
      </w:r>
      <w:r w:rsidRPr="006261BA">
        <w:rPr>
          <w:rFonts w:ascii="Times New Roman" w:hAnsi="Times New Roman"/>
          <w:color w:val="000000"/>
          <w:sz w:val="28"/>
          <w:szCs w:val="28"/>
          <w:lang w:val="vi-VN"/>
        </w:rPr>
        <w:t xml:space="preserve"> tới </w:t>
      </w:r>
      <w:r w:rsidRPr="006261BA">
        <w:rPr>
          <w:rFonts w:ascii="Times New Roman" w:hAnsi="Times New Roman"/>
          <w:color w:val="000000"/>
          <w:sz w:val="28"/>
          <w:szCs w:val="28"/>
        </w:rPr>
        <w:t>t</w:t>
      </w:r>
      <w:r w:rsidRPr="006261BA">
        <w:rPr>
          <w:rFonts w:ascii="Times New Roman" w:hAnsi="Times New Roman"/>
          <w:color w:val="000000"/>
          <w:sz w:val="28"/>
          <w:szCs w:val="28"/>
          <w:lang w:val="vi-VN"/>
        </w:rPr>
        <w:t>hành viên bù trừ thay thế để hoàn tất các nghĩa vụ của thành viên bù trừ</w:t>
      </w:r>
      <w:r w:rsidRPr="006261BA">
        <w:rPr>
          <w:rFonts w:ascii="Times New Roman" w:hAnsi="Times New Roman"/>
          <w:color w:val="000000"/>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color w:val="000000"/>
          <w:sz w:val="28"/>
          <w:szCs w:val="28"/>
        </w:rPr>
        <w:t>g) Đ</w:t>
      </w:r>
      <w:r w:rsidRPr="006261BA">
        <w:rPr>
          <w:rFonts w:ascii="Times New Roman" w:hAnsi="Times New Roman"/>
          <w:color w:val="000000"/>
          <w:sz w:val="28"/>
          <w:szCs w:val="28"/>
          <w:lang w:val="vi-VN"/>
        </w:rPr>
        <w:t xml:space="preserve">ược sử dụng, bán, chuyển giao tài sản ký quỹ, tài sản đóng góp </w:t>
      </w:r>
      <w:r w:rsidRPr="006261BA">
        <w:rPr>
          <w:rFonts w:ascii="Times New Roman" w:hAnsi="Times New Roman"/>
          <w:color w:val="000000"/>
          <w:sz w:val="28"/>
          <w:szCs w:val="28"/>
        </w:rPr>
        <w:t>q</w:t>
      </w:r>
      <w:r w:rsidRPr="006261BA">
        <w:rPr>
          <w:rFonts w:ascii="Times New Roman" w:hAnsi="Times New Roman"/>
          <w:color w:val="000000"/>
          <w:sz w:val="28"/>
          <w:szCs w:val="28"/>
          <w:lang w:val="vi-VN"/>
        </w:rPr>
        <w:t xml:space="preserve">uỹ bù trừ của </w:t>
      </w:r>
      <w:r w:rsidRPr="006261BA">
        <w:rPr>
          <w:rFonts w:ascii="Times New Roman" w:hAnsi="Times New Roman"/>
          <w:color w:val="000000"/>
          <w:sz w:val="28"/>
          <w:szCs w:val="28"/>
        </w:rPr>
        <w:t>t</w:t>
      </w:r>
      <w:r w:rsidRPr="006261BA">
        <w:rPr>
          <w:rFonts w:ascii="Times New Roman" w:hAnsi="Times New Roman"/>
          <w:color w:val="000000"/>
          <w:sz w:val="28"/>
          <w:szCs w:val="28"/>
          <w:lang w:val="vi-VN"/>
        </w:rPr>
        <w:t>hành viên bù trừ</w:t>
      </w:r>
      <w:r w:rsidRPr="006261BA">
        <w:rPr>
          <w:rFonts w:ascii="Times New Roman" w:hAnsi="Times New Roman"/>
          <w:color w:val="000000"/>
          <w:sz w:val="28"/>
          <w:szCs w:val="28"/>
        </w:rPr>
        <w:t xml:space="preserve"> mất khả năng thanh toán</w:t>
      </w:r>
      <w:r w:rsidRPr="006261BA">
        <w:rPr>
          <w:rFonts w:ascii="Times New Roman" w:hAnsi="Times New Roman"/>
          <w:color w:val="000000"/>
          <w:sz w:val="28"/>
          <w:szCs w:val="28"/>
          <w:lang w:val="vi-VN"/>
        </w:rPr>
        <w:t xml:space="preserve"> để thực hiện các nghĩa vụ của </w:t>
      </w:r>
      <w:r w:rsidRPr="006261BA">
        <w:rPr>
          <w:rFonts w:ascii="Times New Roman" w:hAnsi="Times New Roman"/>
          <w:color w:val="000000"/>
          <w:sz w:val="28"/>
          <w:szCs w:val="28"/>
        </w:rPr>
        <w:t>t</w:t>
      </w:r>
      <w:r w:rsidRPr="006261BA">
        <w:rPr>
          <w:rFonts w:ascii="Times New Roman" w:hAnsi="Times New Roman"/>
          <w:color w:val="000000"/>
          <w:sz w:val="28"/>
          <w:szCs w:val="28"/>
          <w:lang w:val="vi-VN"/>
        </w:rPr>
        <w:t xml:space="preserve">hành viên bù trừ và bù đắp các thiệt hại tài chính của Tổng công ty </w:t>
      </w:r>
      <w:r w:rsidRPr="006261BA">
        <w:rPr>
          <w:rFonts w:ascii="Times New Roman" w:hAnsi="Times New Roman"/>
          <w:color w:val="000000"/>
          <w:sz w:val="28"/>
          <w:szCs w:val="28"/>
        </w:rPr>
        <w:t>l</w:t>
      </w:r>
      <w:r w:rsidRPr="006261BA">
        <w:rPr>
          <w:rFonts w:ascii="Times New Roman" w:hAnsi="Times New Roman"/>
          <w:color w:val="000000"/>
          <w:sz w:val="28"/>
          <w:szCs w:val="28"/>
          <w:lang w:val="vi-VN"/>
        </w:rPr>
        <w:t xml:space="preserve">ưu ký và bù trừ chứng khoán Việt Nam </w:t>
      </w:r>
      <w:r w:rsidRPr="006261BA">
        <w:rPr>
          <w:rFonts w:ascii="Times New Roman" w:hAnsi="Times New Roman"/>
          <w:color w:val="000000"/>
          <w:sz w:val="28"/>
          <w:szCs w:val="28"/>
        </w:rPr>
        <w:t>phát sinh từ các giao dịch chứng khoán mất khả năng thanh toán</w:t>
      </w:r>
      <w:r w:rsidRPr="006261BA">
        <w:rPr>
          <w:rFonts w:ascii="Times New Roman" w:hAnsi="Times New Roman"/>
          <w:color w:val="000000"/>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h</w:t>
      </w:r>
      <w:r w:rsidRPr="006261BA">
        <w:rPr>
          <w:rFonts w:ascii="Times New Roman" w:hAnsi="Times New Roman"/>
          <w:sz w:val="28"/>
          <w:szCs w:val="28"/>
          <w:lang w:val="vi-VN"/>
        </w:rPr>
        <w:t>) Được sử dụng, bán, chuyển giao chứng khoán hiện có, chứng khoán chờ về từ các giao dịch mua trước đó trên các tài khoản tự doanh, tạo lập thị trường của thành viên bù trừ tạm thời mất khả năng thanh toán tiền;</w:t>
      </w:r>
      <w:r w:rsidRPr="006261BA">
        <w:rPr>
          <w:rFonts w:ascii="Times New Roman" w:hAnsi="Times New Roman"/>
          <w:sz w:val="28"/>
          <w:szCs w:val="28"/>
        </w:rPr>
        <w:t xml:space="preserve"> </w:t>
      </w:r>
      <w:r w:rsidRPr="006261BA">
        <w:rPr>
          <w:rFonts w:ascii="Times New Roman" w:hAnsi="Times New Roman"/>
          <w:sz w:val="28"/>
          <w:szCs w:val="28"/>
          <w:lang w:val="vi-VN"/>
        </w:rPr>
        <w:t>chứng khoán chờ về từ các giao dịch mua thiếu tiền trước đó trên tài khoản của nhà đầu tư mất khả năng thanh toán tiền để hoàn trả các nguồn hỗ trợ đã sử dụng và bù đắp các chi phí phát sinh có liên quan</w:t>
      </w:r>
      <w:r w:rsidRPr="006261BA">
        <w:rPr>
          <w:rFonts w:ascii="Times New Roman" w:hAnsi="Times New Roman"/>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lastRenderedPageBreak/>
        <w:t>i</w:t>
      </w:r>
      <w:r w:rsidRPr="006261BA">
        <w:rPr>
          <w:rFonts w:ascii="Times New Roman" w:hAnsi="Times New Roman"/>
          <w:sz w:val="28"/>
          <w:szCs w:val="28"/>
          <w:lang w:val="vi-VN"/>
        </w:rPr>
        <w:t>)</w:t>
      </w:r>
      <w:r w:rsidRPr="006261BA">
        <w:rPr>
          <w:rFonts w:ascii="Times New Roman" w:hAnsi="Times New Roman"/>
          <w:sz w:val="28"/>
          <w:szCs w:val="28"/>
        </w:rPr>
        <w:t xml:space="preserve"> </w:t>
      </w:r>
      <w:r w:rsidRPr="006261BA">
        <w:rPr>
          <w:rFonts w:ascii="Times New Roman" w:hAnsi="Times New Roman"/>
          <w:sz w:val="28"/>
          <w:szCs w:val="28"/>
          <w:lang w:val="vi-VN"/>
        </w:rPr>
        <w:t xml:space="preserve">Trong trường hợp không thể bán, sử dụng, chuyển giao chứng khoán hiện có, chứng khoán chờ về </w:t>
      </w:r>
      <w:r w:rsidRPr="006261BA">
        <w:rPr>
          <w:rFonts w:ascii="Times New Roman" w:hAnsi="Times New Roman"/>
          <w:sz w:val="28"/>
          <w:szCs w:val="28"/>
        </w:rPr>
        <w:t>nêu tại điểm h khoản này</w:t>
      </w:r>
      <w:r w:rsidRPr="006261BA">
        <w:rPr>
          <w:rFonts w:ascii="Times New Roman" w:hAnsi="Times New Roman"/>
          <w:sz w:val="28"/>
          <w:szCs w:val="28"/>
          <w:lang w:val="vi-VN"/>
        </w:rPr>
        <w:t xml:space="preserve"> hoặc số tiền thu được từ việc bán, sử dụng, chuyển giao không đủ để hoàn trả các nguồn hỗ trợ và bù đắp các chi phí phát sinh liên quan, </w:t>
      </w:r>
      <w:r w:rsidRPr="006261BA">
        <w:rPr>
          <w:rFonts w:ascii="Times New Roman" w:hAnsi="Times New Roman"/>
          <w:sz w:val="28"/>
          <w:szCs w:val="28"/>
          <w:lang w:val="nl-NL"/>
        </w:rPr>
        <w:t xml:space="preserve">Tổng công ty lưu ký và bù trừ chứng khoán Việt Nam </w:t>
      </w:r>
      <w:r w:rsidRPr="006261BA">
        <w:rPr>
          <w:rFonts w:ascii="Times New Roman" w:hAnsi="Times New Roman"/>
          <w:sz w:val="28"/>
          <w:szCs w:val="28"/>
          <w:lang w:val="vi-VN"/>
        </w:rPr>
        <w:t>được sử dụng tiền thu được từ các giao dịch bán chứng khoán khác, hoạt động thực hiện quyền cho người sở hữu chứng khoán của chính thành viên bù trừ mất khả năng thanh toán tiền để hoàn trả và bù đắp</w:t>
      </w:r>
      <w:r w:rsidRPr="006261BA">
        <w:rPr>
          <w:rFonts w:ascii="Times New Roman" w:hAnsi="Times New Roman"/>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shd w:val="solid" w:color="FFFFFF" w:fill="auto"/>
        </w:rPr>
        <w:t>k)</w:t>
      </w:r>
      <w:r w:rsidRPr="006261BA">
        <w:rPr>
          <w:rFonts w:ascii="Times New Roman" w:hAnsi="Times New Roman"/>
          <w:sz w:val="28"/>
          <w:szCs w:val="28"/>
          <w:shd w:val="solid" w:color="FFFFFF" w:fill="auto"/>
          <w:lang w:val="vi-VN"/>
        </w:rPr>
        <w:t xml:space="preserve"> Trường hợp</w:t>
      </w:r>
      <w:r w:rsidRPr="006261BA">
        <w:rPr>
          <w:rFonts w:ascii="Times New Roman" w:hAnsi="Times New Roman"/>
          <w:sz w:val="28"/>
          <w:szCs w:val="28"/>
          <w:lang w:val="vi-VN"/>
        </w:rPr>
        <w:t xml:space="preserve"> thành viên bù trừ bị giải thể, phá sản: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là chủ nợ đối với các khoản phải thu của thành viên bù trừ, được ưu tiên phân chia tài sản theo quy định pháp luật về giải thể, phá sản</w:t>
      </w:r>
      <w:r w:rsidRPr="006261BA">
        <w:rPr>
          <w:rFonts w:ascii="Times New Roman" w:hAnsi="Times New Roman"/>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rPr>
        <w:t>l)</w:t>
      </w:r>
      <w:r w:rsidRPr="006261BA">
        <w:rPr>
          <w:rFonts w:ascii="Times New Roman" w:hAnsi="Times New Roman"/>
          <w:sz w:val="28"/>
          <w:szCs w:val="28"/>
          <w:lang w:val="vi-VN"/>
        </w:rPr>
        <w:t xml:space="preserve">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được cung cấp dịch vụ quản lý tài khoản ký quỹ, tài sản ký quỹ cho thành viên</w:t>
      </w:r>
      <w:r w:rsidRPr="006261BA">
        <w:rPr>
          <w:rFonts w:ascii="Times New Roman" w:hAnsi="Times New Roman"/>
          <w:sz w:val="28"/>
          <w:szCs w:val="28"/>
        </w:rPr>
        <w:t xml:space="preserve">, </w:t>
      </w:r>
      <w:r w:rsidRPr="006261BA">
        <w:rPr>
          <w:rFonts w:ascii="Times New Roman" w:hAnsi="Times New Roman"/>
          <w:sz w:val="28"/>
          <w:szCs w:val="28"/>
          <w:lang w:val="vi-VN"/>
        </w:rPr>
        <w:t>khách hàng của thành viên</w:t>
      </w:r>
      <w:r w:rsidRPr="006261BA">
        <w:rPr>
          <w:rFonts w:ascii="Times New Roman" w:hAnsi="Times New Roman"/>
          <w:sz w:val="28"/>
          <w:szCs w:val="28"/>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m) Trường hợp phát hiện dấu hiệu bất thường trong thanh toán giao dịch hoặc có dấu hiệu nhà đầu tư, thành viên bù trừ mất khả năng thanh toán không có khả năng khắc phục,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cảnh báo, yêu cầu thành viên bù trừ giải trình, cung cấp tài liệu và thông tin liên quan và kịp thời báo cáo Ủy ban Chứng khoán Nhà nước.</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bCs/>
          <w:kern w:val="32"/>
          <w:sz w:val="28"/>
          <w:szCs w:val="28"/>
          <w:lang w:val="vi-VN"/>
        </w:rPr>
        <w:t>2.</w:t>
      </w:r>
      <w:r w:rsidRPr="006261BA">
        <w:rPr>
          <w:rFonts w:ascii="Times New Roman" w:hAnsi="Times New Roman"/>
          <w:bCs/>
          <w:kern w:val="32"/>
          <w:sz w:val="28"/>
          <w:szCs w:val="28"/>
          <w:lang/>
        </w:rPr>
        <w:t xml:space="preserve"> </w:t>
      </w:r>
      <w:r w:rsidRPr="0096707F">
        <w:rPr>
          <w:rFonts w:ascii="Times New Roman" w:hAnsi="Times New Roman"/>
          <w:sz w:val="28"/>
          <w:szCs w:val="28"/>
          <w:lang w:val="vi-VN"/>
        </w:rPr>
        <w:t>Nghĩa vụ của Tổng công ty lưu ký và bù trừ chứng khoán Việt Nam đối với hoạt động bù trừ, thanh toán giao dịch</w:t>
      </w:r>
    </w:p>
    <w:p w:rsidR="008A37FC" w:rsidRPr="0096707F" w:rsidRDefault="008A37FC" w:rsidP="00D471EC">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a) Kiểm tra, giám sát việc duy trì điều kiện hoạt động, việc tuân thủ quy định pháp luật và quy chế của Tổng công ty lưu ký và bù trừ chứng khoán Việt Nam của các thành viên bù trừ; báo cáo kịp thời, đầy đủ, chính xác về hoạt động bù trừ, thanh toán giao dịch chứng khoán, bao gồm hoạt động của các thành viên bù trừ cho Ủy ban Chứng khoán Nhà nước theo quy định pháp luật, khi có yêu cầu hoặc khi phát hiện vi phạm;</w:t>
      </w:r>
    </w:p>
    <w:p w:rsidR="008A37FC" w:rsidRPr="0096707F" w:rsidRDefault="008A37FC" w:rsidP="00D471EC">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b)Trong hoạt động bù trừ, thanh toán giao dịch chứng khoán, Tổng công ty lưu ký và bù trừ chứng khoán Việt Nam chỉ chịu trách nhiệm thực hiện nghĩa vụ, cam kết đối với thành viên bù trừ và không chịu trách nhiệm với bên thứ ba;</w:t>
      </w:r>
    </w:p>
    <w:p w:rsidR="008A37FC" w:rsidRPr="0096707F" w:rsidRDefault="008A37FC" w:rsidP="00D471EC">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c) Thiết lập hệ thống bảo đảm việc quản lý tách biệt tài khoản, tài sản của thành viên bù trừ với tài khoản, tài sản của Tổng công ty lưu ký và bù trừ chứng khoán Việt Nam, công ty con của Tổng công ty lưu ký và bù trừ chứng khoán Việt Nam; tách biệt tài khoản, tài sản của từng thành viên bù trừ; tách biệt tài khoản, tài sản của thành viên bù trừ và các khách hàng của chính thành viên bù trừ đó; tách biệt tài khoản và tài sản ký quỹ với thị trường chứng khoán phái sinh;</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lastRenderedPageBreak/>
        <w:t>d) Trích lập không quá 20% doanh thu hàng năm từ nghiệp vụ bù trừ, thanh toán giao dịch chứng khoán để lập quỹ phòng ngừa rủi ro nghiệp vụ thanh toán giao dịch chứng khoán, được quản lý và sử dụng theo hướng dẫn của  Bộ Tài chính,</w:t>
      </w:r>
      <w:r w:rsidRPr="006261BA">
        <w:rPr>
          <w:rFonts w:ascii="Times New Roman" w:hAnsi="Times New Roman"/>
          <w:sz w:val="28"/>
          <w:szCs w:val="28"/>
          <w:lang w:val="vi-VN"/>
        </w:rPr>
        <w:t xml:space="preserve"> </w:t>
      </w:r>
      <w:r w:rsidRPr="0096707F">
        <w:rPr>
          <w:rFonts w:ascii="Times New Roman" w:hAnsi="Times New Roman"/>
          <w:sz w:val="28"/>
          <w:szCs w:val="28"/>
          <w:lang w:val="vi-VN"/>
        </w:rPr>
        <w:t>để hỗ trợ thanh toán và bù đắp thiệt hại tài chính trong trường hợp thành viên bù trừ, khách hàng của thành viên bù trừ mất khả năng thanh toán (nếu có).</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rPr>
        <w:t>144</w:t>
      </w:r>
      <w:r w:rsidRPr="006261BA">
        <w:rPr>
          <w:rFonts w:ascii="Times New Roman" w:hAnsi="Times New Roman"/>
          <w:b/>
          <w:bCs/>
          <w:kern w:val="32"/>
          <w:sz w:val="28"/>
          <w:szCs w:val="28"/>
          <w:lang/>
        </w:rPr>
        <w:t>. Quyền và nghĩa vụ của thành viên bù trừ đối với hoạt động bù trừ, thanh toán giao dịch chứng khoán cho nhà đầu tư</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1. Quyền của thành viên bù trừ:</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Được yêu cầu nhà đầu tư đóng góp đầy đủ, kịp thời các khoản ký quỹ trước khi thực hiện giao dịch; được xác định các mức ký quỹ tùy thuộc vào tính chất, quy mô giao dịch, mức độ tín nhiệm của khách hàng, bảo đảm không thấp hơn mức ký quỹ tối thiểu theo quy định; được xác định phương thức ký quỹ, bổ sung ký quỹ, thay đổi tài sản ký quỹ, chuyển giao tài sản ký quỹ phù hợp với quy định pháp luật;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Trong trường hợp nhà đầu tư mất khả năng thanh toán, thành viên bù trừ có quyền yêu cầu nhà đầu tư hoặc thành viên bù trừ thực hiện giao dịch đối ứng bắt buộc đối với các giao dịch của nhà đầu tư; sử dụng, bán, chuyển nhượng tài sản ký quỹ của nhà đầu tư để mua hoặc làm tài sản bảo đảm cho các khoản vay để thực hiện các nghĩa vụ thanh toán đối với các giao dịch của nhà đầu tư;</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c) Được sử dụng, bán, chuyển nhượng tài sản ký quỹ của nhà đầu tư để hoàn thành nghĩa vụ thanh toán của nhà đầu tư đó đối với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b/>
          <w:bCs/>
          <w:kern w:val="28"/>
          <w:sz w:val="28"/>
          <w:szCs w:val="28"/>
          <w:lang w:val="vi-VN"/>
        </w:rPr>
      </w:pPr>
      <w:r w:rsidRPr="006261BA">
        <w:rPr>
          <w:rFonts w:ascii="Times New Roman" w:hAnsi="Times New Roman"/>
          <w:sz w:val="28"/>
          <w:szCs w:val="28"/>
          <w:lang w:val="vi-VN"/>
        </w:rPr>
        <w:t>d) Được sử dụng, bán, chuyển nhượng tài sản ký quỹ của nhà đầu tư nộp cho thành viên bù trừ mất khả năng thanh toán trong trường hợp thành viên bù trừ thực hiện nghĩa</w:t>
      </w:r>
      <w:r w:rsidRPr="006261BA">
        <w:rPr>
          <w:rFonts w:ascii="Times New Roman" w:hAnsi="Times New Roman"/>
          <w:sz w:val="28"/>
          <w:szCs w:val="28"/>
        </w:rPr>
        <w:t xml:space="preserve"> </w:t>
      </w:r>
      <w:r w:rsidRPr="006261BA">
        <w:rPr>
          <w:rFonts w:ascii="Times New Roman" w:hAnsi="Times New Roman"/>
          <w:sz w:val="28"/>
          <w:szCs w:val="28"/>
          <w:lang w:val="vi-VN"/>
        </w:rPr>
        <w:t xml:space="preserve"> vụ thanh toán thay thế cho thành viên bù trừ  mất khả năng thanh toán theo chỉ định của Tổng công ty lưu ký và 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2. Nghĩa vụ của thành viên bù trừ bao gồm:</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a) </w:t>
      </w:r>
      <w:r w:rsidRPr="006261BA">
        <w:rPr>
          <w:rFonts w:ascii="Times New Roman" w:hAnsi="Times New Roman"/>
          <w:sz w:val="28"/>
          <w:szCs w:val="28"/>
          <w:lang w:val="nl-NL"/>
        </w:rPr>
        <w:t>Thành viên bù trừ là đại diện theo ủy quyền của khách hàng, chịu trách nhiệm thực hiện đầy đủ các nghĩa vụ của khách hàng đối với Tổng công ty lưu ký và 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vi-VN"/>
        </w:rPr>
        <w:t xml:space="preserve">b) Ký hợp đồng bù trừ, thanh toán với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ký hợp đồng ủy thác bù trừ, thanh toán với thành viên không bù trừ. </w:t>
      </w:r>
      <w:r w:rsidRPr="006261BA">
        <w:rPr>
          <w:rFonts w:ascii="Times New Roman" w:hAnsi="Times New Roman"/>
          <w:sz w:val="28"/>
          <w:szCs w:val="28"/>
          <w:lang w:val="nl-NL"/>
        </w:rPr>
        <w:t xml:space="preserve">Trong hợp đồng phải có điều khoản nêu rõ thành viên bù trừ là đại diện theo ủy quyền của khách hàng, chịu trách nhiệm thực hiện đầy đủ các nghĩa </w:t>
      </w:r>
      <w:r w:rsidRPr="006261BA">
        <w:rPr>
          <w:rFonts w:ascii="Times New Roman" w:hAnsi="Times New Roman"/>
          <w:sz w:val="28"/>
          <w:szCs w:val="28"/>
          <w:lang w:val="nl-NL"/>
        </w:rPr>
        <w:lastRenderedPageBreak/>
        <w:t>vụ của khách hàng đối với Tổng công ty lưu ký và bù trừ chứng khoán Việt Nam;</w:t>
      </w:r>
    </w:p>
    <w:p w:rsidR="008A37FC" w:rsidRPr="00D53FB0"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vi-VN"/>
        </w:rPr>
        <w:t xml:space="preserve">c) </w:t>
      </w:r>
      <w:r w:rsidRPr="006261BA">
        <w:rPr>
          <w:rFonts w:ascii="Times New Roman" w:hAnsi="Times New Roman"/>
          <w:sz w:val="28"/>
          <w:szCs w:val="28"/>
          <w:lang w:val="nl-NL"/>
        </w:rPr>
        <w:t>Thực hiện các biện pháp hỗ trợ tài chính, hỗ trợ nghi</w:t>
      </w:r>
      <w:r w:rsidRPr="006261BA">
        <w:rPr>
          <w:rFonts w:ascii="Times New Roman" w:hAnsi="Times New Roman"/>
          <w:sz w:val="28"/>
          <w:szCs w:val="28"/>
          <w:lang w:val="vi-VN"/>
        </w:rPr>
        <w:t xml:space="preserve">ệp vụ theo </w:t>
      </w:r>
      <w:r w:rsidRPr="006261BA">
        <w:rPr>
          <w:rFonts w:ascii="Times New Roman" w:hAnsi="Times New Roman"/>
          <w:sz w:val="28"/>
          <w:szCs w:val="28"/>
          <w:lang w:val="nl-NL"/>
        </w:rPr>
        <w:t>quy chế</w:t>
      </w:r>
      <w:r w:rsidRPr="006261BA">
        <w:rPr>
          <w:rFonts w:ascii="Times New Roman" w:hAnsi="Times New Roman"/>
          <w:sz w:val="28"/>
          <w:szCs w:val="28"/>
          <w:lang w:val="vi-VN"/>
        </w:rPr>
        <w:t xml:space="preserve"> của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w:t>
      </w:r>
      <w:r w:rsidRPr="006261BA">
        <w:rPr>
          <w:rFonts w:ascii="Times New Roman" w:hAnsi="Times New Roman"/>
          <w:sz w:val="28"/>
          <w:szCs w:val="28"/>
          <w:lang w:val="nl-NL"/>
        </w:rPr>
        <w:t xml:space="preserve"> Trích lập quỹ phòng ngừa rủi ro nghiệp vụ thanh toán giao dịch chứng khoán để đảm bảo khả năng thanh toán</w:t>
      </w:r>
      <w:r w:rsidR="00A313B0">
        <w:rPr>
          <w:rFonts w:ascii="Times New Roman" w:hAnsi="Times New Roman"/>
          <w:sz w:val="28"/>
          <w:szCs w:val="28"/>
          <w:lang w:val="nl-NL"/>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d) </w:t>
      </w:r>
      <w:r w:rsidRPr="006261BA">
        <w:rPr>
          <w:rFonts w:ascii="Times New Roman" w:hAnsi="Times New Roman"/>
          <w:sz w:val="28"/>
          <w:szCs w:val="28"/>
          <w:lang w:val="nl-NL"/>
        </w:rPr>
        <w:t>T</w:t>
      </w:r>
      <w:r w:rsidRPr="006261BA">
        <w:rPr>
          <w:rFonts w:ascii="Times New Roman" w:hAnsi="Times New Roman"/>
          <w:sz w:val="28"/>
          <w:szCs w:val="28"/>
          <w:lang w:val="vi-VN"/>
        </w:rPr>
        <w:t>hiết lập và vận hành hệ thống tài khoản để quản lý tách biệt tài sản, giao dịch của từng nhà đầu tư và của nhà đầu tư với thành viên bù trừ; tách biệt tài khoản và tài sản ký quỹ với thị trường chứng khoán phái sinh;</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đ) Hoàn trả phần tài sản ký quỹ vượt mức ký quỹ yêu cầu theo yêu cầu của nhà đầu tư; giám sát, quản lý giao dịch và tài sản ký quỹ của nhà đầu tư bảo đảm tuân thủ quy định pháp luật;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e) Bồi thường thiệt hại cho nhà đầu tư trong trường hợp không thực hiện nghĩa vụ theo quy định pháp luật và gây thiệt hại đến lợi ích hợp pháp của nhà đầu tư;</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g) Chuyển giao tài sản ký quỹ đang quản lý sang thành viên bù trừ thay thế theo chỉ định của Tổng công ty lưu ký và bù trừ chứng khoán Việt Nam quy định tại điểm e khoản 1 Điều 143 Nghị định này;</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h) Cung cấp cho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bản sao hợp đồng ủy thác bù trừ; lưu giữ đầy đủ các chứng từ gốc về bù trừ, thanh toán giao dịch chứng khoán; cung cấp đầy đủ, kịp thời, chính xác thông tin về giao dịch của nhà đầu tư, tài khoản, tài sản ký quỹ của nhà đầu tư và các tài liệu liên quan tới hoạt động bù trừ, thanh toán theo yêu cầu của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i) Trong thời gian thực hiện </w:t>
      </w:r>
      <w:r w:rsidRPr="006261BA">
        <w:rPr>
          <w:rFonts w:ascii="Times New Roman" w:hAnsi="Times New Roman"/>
          <w:spacing w:val="-4"/>
          <w:sz w:val="28"/>
          <w:szCs w:val="28"/>
          <w:lang w:val="nl-NL"/>
        </w:rPr>
        <w:t xml:space="preserve">thủ tục thu hồi Giấy chứng nhận </w:t>
      </w:r>
      <w:r w:rsidRPr="006261BA">
        <w:rPr>
          <w:rFonts w:ascii="Times New Roman" w:hAnsi="Times New Roman"/>
          <w:sz w:val="28"/>
          <w:szCs w:val="28"/>
          <w:lang w:val="vi-VN"/>
        </w:rPr>
        <w:t xml:space="preserve">đủ điều kiện cung cấp dịch vụ bù trừ, thanh toán giao dịch chứng khoán, </w:t>
      </w:r>
      <w:r w:rsidRPr="006261BA">
        <w:rPr>
          <w:rFonts w:ascii="Times New Roman" w:hAnsi="Times New Roman"/>
          <w:spacing w:val="-4"/>
          <w:sz w:val="28"/>
          <w:szCs w:val="28"/>
          <w:lang w:val="nl-NL"/>
        </w:rPr>
        <w:t xml:space="preserve">thành viên bù trừ </w:t>
      </w:r>
      <w:r w:rsidRPr="006261BA">
        <w:rPr>
          <w:rFonts w:ascii="Times New Roman" w:hAnsi="Times New Roman"/>
          <w:sz w:val="28"/>
          <w:szCs w:val="28"/>
          <w:lang w:val="vi-VN"/>
        </w:rPr>
        <w:t>không thực hiện ký mới, không được gia hạn các hợp đồng với khách hàng để thực hiện hoạt động bù trừ, thanh toán giao dịch chứng khoán; phải thực hiện tất toán, chuyển tài khoản theo yêu cầu của khách hàng (nếu có</w:t>
      </w:r>
      <w:r w:rsidR="00A313B0">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k) Thanh toán đầy đủ, kịp thời cho </w:t>
      </w:r>
      <w:r w:rsidRPr="006261BA">
        <w:rPr>
          <w:rFonts w:ascii="Times New Roman" w:hAnsi="Times New Roman"/>
          <w:sz w:val="28"/>
          <w:szCs w:val="28"/>
          <w:lang w:val="nl-NL"/>
        </w:rPr>
        <w:t>Tổng công ty lưu ký và bù trừ chứng khoán Việt Nam</w:t>
      </w:r>
      <w:r w:rsidRPr="006261BA">
        <w:rPr>
          <w:rFonts w:ascii="Times New Roman" w:hAnsi="Times New Roman"/>
          <w:sz w:val="28"/>
          <w:szCs w:val="28"/>
          <w:lang w:val="vi-VN"/>
        </w:rPr>
        <w:t xml:space="preserve"> các khoản tiền dịch vụ và các chi phí khác theo quy định;</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l) Thực hiện công bố thông tin và báo cáo theo quy định; định kỳ hoặc theo yêu cầu của nhà đầu tư cung cấp đầy đủ thông tin về các hoạt động trên tài khoản, số dư tài khoản, </w:t>
      </w:r>
      <w:r w:rsidR="00A313B0">
        <w:rPr>
          <w:rFonts w:ascii="Times New Roman" w:hAnsi="Times New Roman"/>
          <w:sz w:val="28"/>
          <w:szCs w:val="28"/>
          <w:lang w:val="vi-VN"/>
        </w:rPr>
        <w:t>sao kê tài khoản cho nhà đầu tư.</w:t>
      </w:r>
    </w:p>
    <w:p w:rsidR="008A37FC" w:rsidRPr="006261BA" w:rsidRDefault="008A37FC" w:rsidP="00D471EC">
      <w:pPr>
        <w:keepNext/>
        <w:widowControl w:val="0"/>
        <w:spacing w:before="60" w:after="60" w:line="276" w:lineRule="auto"/>
        <w:jc w:val="center"/>
        <w:outlineLvl w:val="0"/>
        <w:rPr>
          <w:rFonts w:ascii="Times New Roman" w:hAnsi="Times New Roman"/>
          <w:b/>
          <w:bCs/>
          <w:kern w:val="32"/>
          <w:sz w:val="28"/>
          <w:szCs w:val="28"/>
          <w:lang w:val="vi-VN"/>
        </w:rPr>
      </w:pPr>
      <w:r w:rsidRPr="006261BA">
        <w:rPr>
          <w:rFonts w:ascii="Times New Roman" w:hAnsi="Times New Roman"/>
          <w:b/>
          <w:bCs/>
          <w:kern w:val="32"/>
          <w:sz w:val="28"/>
          <w:szCs w:val="28"/>
          <w:lang w:val="vi-VN"/>
        </w:rPr>
        <w:t>Mục 2</w:t>
      </w:r>
    </w:p>
    <w:p w:rsidR="008A37FC" w:rsidRPr="006261BA" w:rsidRDefault="008A37FC" w:rsidP="00D471EC">
      <w:pPr>
        <w:keepNext/>
        <w:widowControl w:val="0"/>
        <w:spacing w:before="60" w:after="60" w:line="276" w:lineRule="auto"/>
        <w:jc w:val="center"/>
        <w:rPr>
          <w:rFonts w:ascii="Times New Roman" w:hAnsi="Times New Roman"/>
          <w:b/>
          <w:sz w:val="28"/>
          <w:szCs w:val="28"/>
          <w:lang w:val="vi-VN"/>
        </w:rPr>
      </w:pPr>
      <w:r w:rsidRPr="006261BA">
        <w:rPr>
          <w:rFonts w:ascii="Times New Roman" w:hAnsi="Times New Roman"/>
          <w:b/>
          <w:sz w:val="28"/>
          <w:szCs w:val="28"/>
          <w:lang w:val="vi-VN"/>
        </w:rPr>
        <w:t xml:space="preserve">THÀNH VIÊN CỦA TỔNG CÔNG TY LƯU KÝ VÀ BÙ TRỪ </w:t>
      </w:r>
      <w:r w:rsidRPr="006261BA">
        <w:rPr>
          <w:rFonts w:ascii="Times New Roman" w:hAnsi="Times New Roman"/>
          <w:b/>
          <w:sz w:val="28"/>
          <w:szCs w:val="28"/>
          <w:lang w:val="vi-VN"/>
        </w:rPr>
        <w:lastRenderedPageBreak/>
        <w:t xml:space="preserve">CHỨNG KHOÁN VIỆT NAM; TỔ CHỨC MỞ TÀI KHOẢN TRỰC TIẾP </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145</w:t>
      </w:r>
      <w:r w:rsidRPr="006261BA">
        <w:rPr>
          <w:rFonts w:ascii="Times New Roman" w:hAnsi="Times New Roman"/>
          <w:b/>
          <w:bCs/>
          <w:kern w:val="32"/>
          <w:sz w:val="28"/>
          <w:szCs w:val="28"/>
          <w:lang/>
        </w:rPr>
        <w:t>. Điều kiện trở thành thành viên lưu ký của Tổng công ty lưu ký và bù trừ chứng khoán Việt Nam</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rPr>
        <w:t>1. </w:t>
      </w:r>
      <w:r w:rsidRPr="0096707F">
        <w:rPr>
          <w:rFonts w:ascii="Times New Roman" w:hAnsi="Times New Roman"/>
          <w:sz w:val="28"/>
          <w:szCs w:val="28"/>
          <w:lang w:val="vi-VN"/>
        </w:rPr>
        <w:t>Có Giấy chứng nhận đăng ký hoạt động lưu ký chứng khoán do Ủy ban Chứng khoán Nhà nước cấp;</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2. Có quy trình nghiệp vụ lưu ký chứng khoán, thực hiện quyền cho người sở hữu chứng khoán phù hợp với quy định pháp luật hiện hành và các quy chế hoạt động nghiệp vụ của Tổng công ty lưu ký và bù trừ chứng khoán Việt Nam;</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3. Có hệ thống công nghệ thông tin kết nối với Tổng công ty lưu ký và bù trừ chứng khoán Việt Nam, đảm bảo đáp ứng yêu cầu lưu ký chứng khoán và thực hiện quyền cho người sở hữu chứng khoán phù hợp với quy định pháp luật hiện hành và các quy chế hoạt động nghiệp vụ của Tổng công ty lưu ký và bù trừ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rPr>
        <w:t>146</w:t>
      </w:r>
      <w:r w:rsidRPr="006261BA">
        <w:rPr>
          <w:rFonts w:ascii="Times New Roman" w:hAnsi="Times New Roman"/>
          <w:b/>
          <w:bCs/>
          <w:kern w:val="32"/>
          <w:sz w:val="28"/>
          <w:szCs w:val="28"/>
          <w:lang/>
        </w:rPr>
        <w:t>. Hồ sơ đăng ký trở thành thành viên lưu ký của Tổng công ty lưu ký và bù trừ chứng khoán Việt Nam</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rPr>
        <w:t>1. </w:t>
      </w:r>
      <w:r w:rsidRPr="0096707F">
        <w:rPr>
          <w:rFonts w:ascii="Times New Roman" w:hAnsi="Times New Roman"/>
          <w:sz w:val="28"/>
          <w:szCs w:val="28"/>
          <w:lang w:val="vi-VN"/>
        </w:rPr>
        <w:t xml:space="preserve">Giấy đăng ký thành viên lưu ký theo Mẫu số </w:t>
      </w:r>
      <w:r w:rsidR="00EB69F5">
        <w:rPr>
          <w:rFonts w:ascii="Times New Roman" w:hAnsi="Times New Roman"/>
          <w:sz w:val="28"/>
          <w:szCs w:val="28"/>
          <w:lang w:val="vi-VN"/>
        </w:rPr>
        <w:t>39</w:t>
      </w:r>
      <w:r w:rsidRPr="0096707F">
        <w:rPr>
          <w:rFonts w:ascii="Times New Roman" w:hAnsi="Times New Roman"/>
          <w:sz w:val="28"/>
          <w:szCs w:val="28"/>
          <w:lang w:val="vi-VN"/>
        </w:rPr>
        <w:t xml:space="preserve"> Phụ lục ban hành kèm theo Nghị định này;</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2. Bản sao hợp lệ Giấy chứng nhận đăng ký hoạt động lưu ký chứng khoán do Ủy ban Chứng khoán Nhà nước cấp;</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3. Bản sao hợp lệ Giấy chứng nhận đăng ký doanh nghiệp hoặc Giấy phép thành lập và hoạt động do cơ quan có thẩm quyền cấp;</w:t>
      </w:r>
    </w:p>
    <w:p w:rsidR="008A37FC" w:rsidRPr="0096707F" w:rsidRDefault="008A37FC" w:rsidP="0096707F">
      <w:pPr>
        <w:keepNext/>
        <w:widowControl w:val="0"/>
        <w:spacing w:before="60" w:after="60" w:line="276" w:lineRule="auto"/>
        <w:ind w:firstLine="709"/>
        <w:rPr>
          <w:rFonts w:ascii="Times New Roman" w:hAnsi="Times New Roman"/>
          <w:sz w:val="28"/>
          <w:szCs w:val="28"/>
          <w:lang w:val="vi-VN"/>
        </w:rPr>
      </w:pPr>
      <w:r w:rsidRPr="0096707F">
        <w:rPr>
          <w:rFonts w:ascii="Times New Roman" w:hAnsi="Times New Roman"/>
          <w:sz w:val="28"/>
          <w:szCs w:val="28"/>
          <w:lang w:val="vi-VN"/>
        </w:rPr>
        <w:t>4. Các quy trình nghiệp vụ hoạt động lưu ký chứng khoán và thực hiện quyền cho người sở hữu chứng khoán.</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rPr>
        <w:t>147</w:t>
      </w:r>
      <w:r w:rsidRPr="006261BA">
        <w:rPr>
          <w:rFonts w:ascii="Times New Roman" w:hAnsi="Times New Roman"/>
          <w:b/>
          <w:bCs/>
          <w:kern w:val="32"/>
          <w:sz w:val="28"/>
          <w:szCs w:val="28"/>
          <w:lang/>
        </w:rPr>
        <w:t xml:space="preserve">. </w:t>
      </w:r>
      <w:r w:rsidRPr="006261BA">
        <w:rPr>
          <w:rFonts w:ascii="Times New Roman" w:hAnsi="Times New Roman"/>
          <w:b/>
          <w:bCs/>
          <w:kern w:val="32"/>
          <w:sz w:val="28"/>
          <w:szCs w:val="28"/>
        </w:rPr>
        <w:t>Trình tự, thủ tục c</w:t>
      </w:r>
      <w:r w:rsidRPr="006261BA">
        <w:rPr>
          <w:rFonts w:ascii="Times New Roman" w:hAnsi="Times New Roman"/>
          <w:b/>
          <w:bCs/>
          <w:kern w:val="32"/>
          <w:sz w:val="28"/>
          <w:szCs w:val="28"/>
          <w:lang/>
        </w:rPr>
        <w:t>ấp Giấy chứng nhận thành viên lưu ký</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1. Trong vòng 05 ngày làm việc kể từ ngày nhận được hồ sơ </w:t>
      </w:r>
      <w:r w:rsidRPr="006261BA">
        <w:rPr>
          <w:rFonts w:ascii="Times New Roman" w:hAnsi="Times New Roman"/>
          <w:sz w:val="28"/>
          <w:szCs w:val="28"/>
        </w:rPr>
        <w:t xml:space="preserve">đầy đủ và </w:t>
      </w:r>
      <w:r w:rsidRPr="006261BA">
        <w:rPr>
          <w:rFonts w:ascii="Times New Roman" w:hAnsi="Times New Roman"/>
          <w:sz w:val="28"/>
          <w:szCs w:val="28"/>
          <w:lang w:val="vi-VN"/>
        </w:rPr>
        <w:t xml:space="preserve">hợp lệ,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 xml:space="preserve">gửi văn bản thông báo </w:t>
      </w:r>
      <w:r w:rsidRPr="006261BA">
        <w:rPr>
          <w:rFonts w:ascii="Times New Roman" w:hAnsi="Times New Roman"/>
          <w:spacing w:val="2"/>
          <w:position w:val="2"/>
          <w:sz w:val="28"/>
          <w:szCs w:val="28"/>
          <w:lang w:val="vi-VN"/>
        </w:rPr>
        <w:t xml:space="preserve">cho </w:t>
      </w:r>
      <w:r w:rsidRPr="006261BA">
        <w:rPr>
          <w:rFonts w:ascii="Times New Roman" w:hAnsi="Times New Roman"/>
          <w:sz w:val="28"/>
          <w:szCs w:val="28"/>
          <w:lang w:val="vi-VN"/>
        </w:rPr>
        <w:t>công ty chứng k</w:t>
      </w:r>
      <w:r w:rsidRPr="006261BA">
        <w:rPr>
          <w:rFonts w:ascii="Times New Roman" w:hAnsi="Times New Roman"/>
          <w:sz w:val="28"/>
          <w:szCs w:val="28"/>
          <w:shd w:val="clear" w:color="auto" w:fill="FFFFFF"/>
          <w:lang w:val="vi-VN"/>
        </w:rPr>
        <w:t>hoán</w:t>
      </w:r>
      <w:r w:rsidRPr="006261BA">
        <w:rPr>
          <w:rFonts w:ascii="Times New Roman" w:hAnsi="Times New Roman"/>
          <w:sz w:val="28"/>
          <w:szCs w:val="28"/>
          <w:lang w:val="vi-VN"/>
        </w:rPr>
        <w:t>, ngân hàng thương mại, chi nhánh ngân hàng nước ngoài</w:t>
      </w:r>
      <w:r w:rsidRPr="006261BA">
        <w:rPr>
          <w:rFonts w:ascii="Times New Roman" w:hAnsi="Times New Roman"/>
          <w:spacing w:val="2"/>
          <w:position w:val="2"/>
          <w:sz w:val="28"/>
          <w:szCs w:val="28"/>
          <w:lang w:val="vi-VN"/>
        </w:rPr>
        <w:t xml:space="preserve"> thực hiện việc kết nối với Cổng giao tiếp trực tuyến, thử nghiệm các giao dịch với </w:t>
      </w:r>
      <w:r w:rsidRPr="006261BA">
        <w:rPr>
          <w:rFonts w:ascii="Times New Roman" w:hAnsi="Times New Roman"/>
          <w:spacing w:val="2"/>
          <w:position w:val="2"/>
          <w:sz w:val="28"/>
          <w:szCs w:val="28"/>
          <w:lang w:val="id-ID"/>
        </w:rPr>
        <w:t>Tổng công ty lưu ký và bù trừ chứng khoán Việt Nam</w:t>
      </w:r>
      <w:r w:rsidRPr="006261BA">
        <w:rPr>
          <w:rFonts w:ascii="Times New Roman" w:hAnsi="Times New Roman"/>
          <w:spacing w:val="2"/>
          <w:position w:val="2"/>
          <w:sz w:val="28"/>
          <w:szCs w:val="28"/>
          <w:lang w:val="vi-VN"/>
        </w:rPr>
        <w:t xml:space="preserve"> .</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2.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cấp Giấy chứng nhận thành viên lưu ký trong vòng 03 ngày làm việc kể từ ngày công ty chứng k</w:t>
      </w:r>
      <w:r w:rsidRPr="006261BA">
        <w:rPr>
          <w:rFonts w:ascii="Times New Roman" w:hAnsi="Times New Roman"/>
          <w:sz w:val="28"/>
          <w:szCs w:val="28"/>
          <w:shd w:val="clear" w:color="auto" w:fill="FFFFFF"/>
          <w:lang w:val="vi-VN"/>
        </w:rPr>
        <w:t>hoán</w:t>
      </w:r>
      <w:r w:rsidRPr="006261BA">
        <w:rPr>
          <w:rFonts w:ascii="Times New Roman" w:hAnsi="Times New Roman"/>
          <w:sz w:val="28"/>
          <w:szCs w:val="28"/>
          <w:lang w:val="vi-VN"/>
        </w:rPr>
        <w:t>, ngân hàng thương mại, chi nhánh ngân hàng nước ngoài</w:t>
      </w:r>
      <w:r w:rsidRPr="006261BA">
        <w:rPr>
          <w:rFonts w:ascii="Times New Roman" w:hAnsi="Times New Roman"/>
          <w:spacing w:val="2"/>
          <w:position w:val="2"/>
          <w:sz w:val="28"/>
          <w:szCs w:val="28"/>
          <w:lang w:val="vi-VN"/>
        </w:rPr>
        <w:t xml:space="preserve"> hoàn tất việc kết nối với Cổng giao tiếp trực tuyến, đạt yêu cầu về thử nghiệm các giao dịch với </w:t>
      </w:r>
      <w:r w:rsidRPr="006261BA">
        <w:rPr>
          <w:rFonts w:ascii="Times New Roman" w:hAnsi="Times New Roman"/>
          <w:spacing w:val="2"/>
          <w:position w:val="2"/>
          <w:sz w:val="28"/>
          <w:szCs w:val="28"/>
          <w:lang w:val="id-ID"/>
        </w:rPr>
        <w:t>Tổng công ty lưu ký và bù trừ chứng khoán Việt Nam</w:t>
      </w:r>
      <w:r w:rsidRPr="006261BA">
        <w:rPr>
          <w:rFonts w:ascii="Times New Roman" w:hAnsi="Times New Roman"/>
          <w:spacing w:val="2"/>
          <w:position w:val="2"/>
          <w:sz w:val="28"/>
          <w:szCs w:val="28"/>
          <w:lang w:val="vi-VN"/>
        </w:rPr>
        <w:t>.</w:t>
      </w:r>
      <w:r w:rsidRPr="006261BA">
        <w:rPr>
          <w:rFonts w:ascii="Times New Roman" w:hAnsi="Times New Roman"/>
          <w:sz w:val="28"/>
          <w:szCs w:val="28"/>
          <w:lang w:val="vi-VN"/>
        </w:rPr>
        <w:t xml:space="preserve"> </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148</w:t>
      </w:r>
      <w:r w:rsidRPr="006261BA">
        <w:rPr>
          <w:rFonts w:ascii="Times New Roman" w:hAnsi="Times New Roman"/>
          <w:b/>
          <w:bCs/>
          <w:kern w:val="32"/>
          <w:sz w:val="28"/>
          <w:szCs w:val="28"/>
          <w:lang/>
        </w:rPr>
        <w:t xml:space="preserve">. </w:t>
      </w:r>
      <w:r w:rsidRPr="006261BA">
        <w:rPr>
          <w:rFonts w:ascii="Times New Roman" w:hAnsi="Times New Roman"/>
          <w:b/>
          <w:bCs/>
          <w:kern w:val="32"/>
          <w:sz w:val="28"/>
          <w:szCs w:val="28"/>
          <w:lang w:val="vi-VN"/>
        </w:rPr>
        <w:t>Hồ sơ, trình tự, thủ tục đ</w:t>
      </w:r>
      <w:r w:rsidRPr="006261BA">
        <w:rPr>
          <w:rFonts w:ascii="Times New Roman" w:hAnsi="Times New Roman"/>
          <w:b/>
          <w:bCs/>
          <w:kern w:val="32"/>
          <w:sz w:val="28"/>
          <w:szCs w:val="28"/>
          <w:lang/>
        </w:rPr>
        <w:t xml:space="preserve">ăng ký thành viên lưu ký cho công </w:t>
      </w:r>
      <w:r w:rsidRPr="006261BA">
        <w:rPr>
          <w:rFonts w:ascii="Times New Roman" w:hAnsi="Times New Roman"/>
          <w:b/>
          <w:bCs/>
          <w:kern w:val="32"/>
          <w:sz w:val="28"/>
          <w:szCs w:val="28"/>
          <w:lang/>
        </w:rPr>
        <w:lastRenderedPageBreak/>
        <w:t>ty chứng khoán hình thành sau hợp nhất, sáp nhập</w:t>
      </w:r>
    </w:p>
    <w:p w:rsidR="008A37FC" w:rsidRPr="006261BA" w:rsidRDefault="008A37FC" w:rsidP="00D471EC">
      <w:pPr>
        <w:keepNext/>
        <w:widowControl w:val="0"/>
        <w:tabs>
          <w:tab w:val="left" w:pos="1343"/>
        </w:tabs>
        <w:autoSpaceDE w:val="0"/>
        <w:autoSpaceDN w:val="0"/>
        <w:spacing w:before="60" w:after="60" w:line="276" w:lineRule="auto"/>
        <w:ind w:right="110"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1. Các công ty chứng khoán thực hiện hợp nhất (công ty bị hợp nhất) nộp hồ sơ đăng ký thành viên cho công ty chứng khoán hình thành sau hợp nhất (công ty hợp nhất), hồ sơ bao gồm:</w:t>
      </w:r>
    </w:p>
    <w:p w:rsidR="008A37FC" w:rsidRPr="006261BA" w:rsidRDefault="008A37FC" w:rsidP="00D471EC">
      <w:pPr>
        <w:keepNext/>
        <w:widowControl w:val="0"/>
        <w:tabs>
          <w:tab w:val="left" w:pos="1343"/>
        </w:tabs>
        <w:autoSpaceDE w:val="0"/>
        <w:autoSpaceDN w:val="0"/>
        <w:spacing w:before="60" w:after="60" w:line="276" w:lineRule="auto"/>
        <w:ind w:right="110"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 xml:space="preserve">a) Giấy đăng ký thành viên lưu ký </w:t>
      </w:r>
      <w:r w:rsidRPr="006261BA">
        <w:rPr>
          <w:rFonts w:ascii="Times New Roman" w:hAnsi="Times New Roman"/>
          <w:sz w:val="28"/>
          <w:szCs w:val="28"/>
          <w:lang w:val="nl-NL"/>
        </w:rPr>
        <w:t xml:space="preserve">theo Mẫu số </w:t>
      </w:r>
      <w:r w:rsidR="00EB69F5">
        <w:rPr>
          <w:rFonts w:ascii="Times New Roman" w:hAnsi="Times New Roman"/>
          <w:sz w:val="28"/>
          <w:szCs w:val="28"/>
          <w:lang w:val="nl-NL"/>
        </w:rPr>
        <w:t>39</w:t>
      </w:r>
      <w:r w:rsidRPr="006261BA">
        <w:rPr>
          <w:rFonts w:ascii="Times New Roman" w:hAnsi="Times New Roman"/>
          <w:spacing w:val="2"/>
          <w:position w:val="2"/>
          <w:sz w:val="28"/>
          <w:szCs w:val="28"/>
          <w:lang w:val="vi-VN"/>
        </w:rPr>
        <w:t xml:space="preserve"> Phụ lục ban hành kèm theo Nghị định này;</w:t>
      </w:r>
    </w:p>
    <w:p w:rsidR="008A37FC" w:rsidRPr="006261BA" w:rsidRDefault="008A37FC" w:rsidP="00D471EC">
      <w:pPr>
        <w:keepNext/>
        <w:widowControl w:val="0"/>
        <w:tabs>
          <w:tab w:val="left" w:pos="1343"/>
        </w:tabs>
        <w:autoSpaceDE w:val="0"/>
        <w:autoSpaceDN w:val="0"/>
        <w:spacing w:before="60" w:after="60" w:line="276" w:lineRule="auto"/>
        <w:ind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b) Quyết định của Ủy ban Chứng khoán Nhà nước về việc hợp nhất công ty chứng khoán;</w:t>
      </w:r>
    </w:p>
    <w:p w:rsidR="008A37FC" w:rsidRPr="006261BA" w:rsidRDefault="008A37FC" w:rsidP="00D471EC">
      <w:pPr>
        <w:keepNext/>
        <w:widowControl w:val="0"/>
        <w:tabs>
          <w:tab w:val="left" w:pos="1343"/>
        </w:tabs>
        <w:autoSpaceDE w:val="0"/>
        <w:autoSpaceDN w:val="0"/>
        <w:spacing w:before="60" w:after="60" w:line="276" w:lineRule="auto"/>
        <w:ind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c) Nghị quyết của Đại hội đồng cổ đông, Quyết định của Hội đồng thành viên, Quyết định của Chủ sở hữu của các công ty bị hợp nhất thông qua việc hợp nhất công ty chứng khoán;</w:t>
      </w:r>
    </w:p>
    <w:p w:rsidR="008A37FC" w:rsidRPr="006261BA" w:rsidRDefault="008A37FC" w:rsidP="00D471EC">
      <w:pPr>
        <w:keepNext/>
        <w:widowControl w:val="0"/>
        <w:tabs>
          <w:tab w:val="left" w:pos="1343"/>
        </w:tabs>
        <w:autoSpaceDE w:val="0"/>
        <w:autoSpaceDN w:val="0"/>
        <w:spacing w:before="60" w:after="60" w:line="276" w:lineRule="auto"/>
        <w:ind w:right="110"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d) Nghị quyết của Hội đồng quản trị của một trong các công ty bị hợp nhất cam kết sử dụng nguyên trạng cơ sở vật chất, hệ thống phần mềm và máy móc thiết bị, nhân sự, quy trình xử lý nghiệp vụ hiện tại cho công ty hợp nhất;</w:t>
      </w:r>
    </w:p>
    <w:p w:rsidR="008A37FC" w:rsidRPr="006261BA" w:rsidRDefault="008A37FC" w:rsidP="00D471EC">
      <w:pPr>
        <w:keepNext/>
        <w:widowControl w:val="0"/>
        <w:tabs>
          <w:tab w:val="left" w:pos="1343"/>
        </w:tabs>
        <w:autoSpaceDE w:val="0"/>
        <w:autoSpaceDN w:val="0"/>
        <w:spacing w:before="60" w:after="60" w:line="276" w:lineRule="auto"/>
        <w:ind w:right="114"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đ) Văn bản cam kết công ty hợp nhất kế thừa, nhận chuyển giao toàn bộ quyền, nghĩa vụ, lợi ích của các công ty bị hợp nhất do đại diện theo pháp luật của các công ty bị hợp nhất ký.</w:t>
      </w:r>
    </w:p>
    <w:p w:rsidR="008A37FC" w:rsidRPr="006261BA" w:rsidRDefault="008A37FC" w:rsidP="00D471EC">
      <w:pPr>
        <w:keepNext/>
        <w:widowControl w:val="0"/>
        <w:tabs>
          <w:tab w:val="left" w:pos="1343"/>
        </w:tabs>
        <w:autoSpaceDE w:val="0"/>
        <w:autoSpaceDN w:val="0"/>
        <w:spacing w:before="60" w:after="60" w:line="276" w:lineRule="auto"/>
        <w:ind w:right="114"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2. Trình tự, thủ tục đăng ký thành viên lưu ký của công ty hợp nhất</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pacing w:val="2"/>
          <w:position w:val="2"/>
          <w:sz w:val="28"/>
          <w:szCs w:val="28"/>
          <w:lang w:val="vi-VN"/>
        </w:rPr>
      </w:pPr>
      <w:r w:rsidRPr="006261BA">
        <w:rPr>
          <w:rFonts w:ascii="Times New Roman" w:hAnsi="Times New Roman"/>
          <w:spacing w:val="2"/>
          <w:position w:val="2"/>
          <w:sz w:val="28"/>
          <w:szCs w:val="28"/>
          <w:lang w:val="vi-VN"/>
        </w:rPr>
        <w:t xml:space="preserve">Trường hợp hồ sơ đầy đủ và hợp lệ, </w:t>
      </w:r>
      <w:r w:rsidRPr="006261BA">
        <w:rPr>
          <w:rFonts w:ascii="Times New Roman" w:hAnsi="Times New Roman"/>
          <w:spacing w:val="2"/>
          <w:position w:val="2"/>
          <w:sz w:val="28"/>
          <w:szCs w:val="28"/>
          <w:lang w:val="id-ID"/>
        </w:rPr>
        <w:t xml:space="preserve">Tổng công ty lưu ký và bù trừ chứng khoán Việt Nam </w:t>
      </w:r>
      <w:r w:rsidRPr="006261BA">
        <w:rPr>
          <w:rFonts w:ascii="Times New Roman" w:hAnsi="Times New Roman"/>
          <w:spacing w:val="2"/>
          <w:position w:val="2"/>
          <w:sz w:val="28"/>
          <w:szCs w:val="28"/>
          <w:lang w:val="vi-VN"/>
        </w:rPr>
        <w:t xml:space="preserve">cấp Giấy chứng nhận thành viên lưu ký cho công ty hợp nhất cùng ngày </w:t>
      </w:r>
      <w:r w:rsidRPr="006261BA">
        <w:rPr>
          <w:rFonts w:ascii="Times New Roman" w:hAnsi="Times New Roman"/>
          <w:sz w:val="28"/>
          <w:szCs w:val="28"/>
          <w:lang w:val="vi-VN"/>
        </w:rPr>
        <w:t>Ủy ban Chứng khoán Nhà nước</w:t>
      </w:r>
      <w:r w:rsidRPr="006261BA">
        <w:rPr>
          <w:rFonts w:ascii="Times New Roman" w:hAnsi="Times New Roman"/>
          <w:spacing w:val="2"/>
          <w:position w:val="2"/>
          <w:sz w:val="28"/>
          <w:szCs w:val="28"/>
          <w:lang w:val="vi-VN"/>
        </w:rPr>
        <w:t xml:space="preserve"> cấp Giấy chứng nhận đăng ký hoạt động lưu ký cho công ty hợp nhất.</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bCs/>
          <w:kern w:val="32"/>
          <w:sz w:val="28"/>
          <w:szCs w:val="28"/>
          <w:lang w:val="id-ID"/>
        </w:rPr>
      </w:pPr>
      <w:r w:rsidRPr="006261BA">
        <w:rPr>
          <w:rFonts w:ascii="Times New Roman" w:hAnsi="Times New Roman"/>
          <w:spacing w:val="2"/>
          <w:position w:val="2"/>
          <w:sz w:val="28"/>
          <w:szCs w:val="28"/>
          <w:lang w:val="vi-VN"/>
        </w:rPr>
        <w:t xml:space="preserve">3. Công ty chứng khoán nhận sáp nhập tiếp tục được làm thành viên lưu ký của </w:t>
      </w:r>
      <w:r w:rsidRPr="006261BA">
        <w:rPr>
          <w:rFonts w:ascii="Times New Roman" w:hAnsi="Times New Roman"/>
          <w:spacing w:val="2"/>
          <w:position w:val="2"/>
          <w:sz w:val="28"/>
          <w:szCs w:val="28"/>
          <w:lang w:val="id-ID"/>
        </w:rPr>
        <w:t>Tổng công ty lưu ký và bù trừ chứng khoán Việt Nam</w:t>
      </w:r>
      <w:r w:rsidRPr="006261BA">
        <w:rPr>
          <w:rFonts w:ascii="Times New Roman" w:hAnsi="Times New Roman"/>
          <w:spacing w:val="2"/>
          <w:position w:val="2"/>
          <w:sz w:val="28"/>
          <w:szCs w:val="28"/>
          <w:lang w:val="vi-VN"/>
        </w:rPr>
        <w:t xml:space="preserve">. </w:t>
      </w:r>
      <w:r w:rsidRPr="006261BA">
        <w:rPr>
          <w:rFonts w:ascii="Times New Roman" w:hAnsi="Times New Roman"/>
          <w:spacing w:val="2"/>
          <w:position w:val="2"/>
          <w:sz w:val="28"/>
          <w:szCs w:val="28"/>
          <w:lang w:val="id-ID"/>
        </w:rPr>
        <w:t xml:space="preserve">Trong vòng 03 ngày làm việc kể từ ngày </w:t>
      </w:r>
      <w:r w:rsidRPr="006261BA">
        <w:rPr>
          <w:rFonts w:ascii="Times New Roman" w:hAnsi="Times New Roman"/>
          <w:spacing w:val="2"/>
          <w:position w:val="2"/>
          <w:sz w:val="28"/>
          <w:szCs w:val="28"/>
          <w:lang w:val="vi-VN"/>
        </w:rPr>
        <w:t>Ủy ban Chứng khoán Nhà nước</w:t>
      </w:r>
      <w:r w:rsidRPr="006261BA">
        <w:rPr>
          <w:rFonts w:ascii="Times New Roman" w:hAnsi="Times New Roman"/>
          <w:spacing w:val="2"/>
          <w:position w:val="2"/>
          <w:sz w:val="28"/>
          <w:szCs w:val="28"/>
          <w:lang w:val="id-ID"/>
        </w:rPr>
        <w:t xml:space="preserve"> cấp Giấy phép điều chỉnh Giấy phép thành lập và hoạt động công ty chứng khoán, công ty chứng khoán nhận sáp nhập phải gửi văn bản thông báo các thay đổi cho Tổng công ty lưu ký và bù trừ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id-ID"/>
        </w:rPr>
        <w:t>149</w:t>
      </w:r>
      <w:r w:rsidRPr="006261BA">
        <w:rPr>
          <w:rFonts w:ascii="Times New Roman" w:hAnsi="Times New Roman"/>
          <w:b/>
          <w:bCs/>
          <w:kern w:val="32"/>
          <w:sz w:val="28"/>
          <w:szCs w:val="28"/>
          <w:lang/>
        </w:rPr>
        <w:t>. Thay đổi thông tin hồ sơ đăng ký thành viên lưu ký</w:t>
      </w:r>
    </w:p>
    <w:p w:rsidR="008A37FC" w:rsidRPr="0096707F" w:rsidRDefault="008A37FC" w:rsidP="0096707F">
      <w:pPr>
        <w:keepNext/>
        <w:widowControl w:val="0"/>
        <w:shd w:val="clear" w:color="auto" w:fill="FFFFFF"/>
        <w:spacing w:before="60" w:after="60" w:line="276" w:lineRule="auto"/>
        <w:ind w:firstLine="709"/>
        <w:rPr>
          <w:rFonts w:ascii="Times New Roman" w:hAnsi="Times New Roman"/>
          <w:spacing w:val="2"/>
          <w:position w:val="2"/>
          <w:sz w:val="28"/>
          <w:szCs w:val="28"/>
          <w:lang w:val="vi-VN"/>
        </w:rPr>
      </w:pPr>
      <w:r w:rsidRPr="006261BA">
        <w:rPr>
          <w:rFonts w:ascii="Times New Roman" w:hAnsi="Times New Roman"/>
          <w:bCs/>
          <w:kern w:val="32"/>
          <w:sz w:val="28"/>
          <w:szCs w:val="28"/>
          <w:lang w:val="vi-VN"/>
        </w:rPr>
        <w:t xml:space="preserve">1. </w:t>
      </w:r>
      <w:r w:rsidRPr="0096707F">
        <w:rPr>
          <w:rFonts w:ascii="Times New Roman" w:hAnsi="Times New Roman"/>
          <w:spacing w:val="2"/>
          <w:position w:val="2"/>
          <w:sz w:val="28"/>
          <w:szCs w:val="28"/>
          <w:lang w:val="vi-VN"/>
        </w:rPr>
        <w:t xml:space="preserve">Khi có sự thay đổi thông tin trong hồ sơ đăng ký thành viên lưu ký, thành viên lưu ký phải gửi văn bản thông báo cho Tổng công ty lưu ký và bù trừ chứng khoán Việt Nam chậm nhất trong vòng 01 ngày làm việc kể từ ngày việc thay đổi có hiệu lực. </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96707F">
        <w:rPr>
          <w:rFonts w:ascii="Times New Roman" w:hAnsi="Times New Roman"/>
          <w:spacing w:val="2"/>
          <w:position w:val="2"/>
          <w:sz w:val="28"/>
          <w:szCs w:val="28"/>
          <w:lang w:val="vi-VN"/>
        </w:rPr>
        <w:t xml:space="preserve">2. Trong vòng 03 ngày làm việc kể từ ngày nhận được văn bản thông báo thay đổi thông tin, Tổng công ty lưu ký và bù trừ chứng khoán Việt Nam cấp </w:t>
      </w:r>
      <w:r w:rsidRPr="0096707F">
        <w:rPr>
          <w:rFonts w:ascii="Times New Roman" w:hAnsi="Times New Roman"/>
          <w:spacing w:val="2"/>
          <w:position w:val="2"/>
          <w:sz w:val="28"/>
          <w:szCs w:val="28"/>
          <w:lang w:val="vi-VN"/>
        </w:rPr>
        <w:lastRenderedPageBreak/>
        <w:t>Giấy chứng nhận thành viên</w:t>
      </w:r>
      <w:r w:rsidRPr="006261BA">
        <w:rPr>
          <w:rFonts w:ascii="Times New Roman" w:hAnsi="Times New Roman"/>
          <w:sz w:val="28"/>
          <w:szCs w:val="28"/>
          <w:lang w:val="vi-VN"/>
        </w:rPr>
        <w:t xml:space="preserve"> lưu ký sửa đổi cho thành viên lưu ký. </w:t>
      </w:r>
    </w:p>
    <w:p w:rsidR="008A37FC" w:rsidRPr="006261BA" w:rsidRDefault="008A37FC" w:rsidP="00D471EC">
      <w:pPr>
        <w:keepNext/>
        <w:widowControl w:val="0"/>
        <w:spacing w:before="60" w:after="60" w:line="276" w:lineRule="auto"/>
        <w:ind w:firstLine="709"/>
        <w:outlineLvl w:val="0"/>
        <w:rPr>
          <w:rFonts w:ascii="Times New Roman" w:hAnsi="Times New Roman"/>
          <w:bCs/>
          <w:spacing w:val="-4"/>
          <w:kern w:val="32"/>
          <w:sz w:val="28"/>
          <w:szCs w:val="28"/>
          <w:lang/>
        </w:rPr>
      </w:pPr>
      <w:r w:rsidRPr="006261BA">
        <w:rPr>
          <w:rFonts w:ascii="Times New Roman" w:hAnsi="Times New Roman"/>
          <w:b/>
          <w:bCs/>
          <w:spacing w:val="-4"/>
          <w:kern w:val="32"/>
          <w:sz w:val="28"/>
          <w:szCs w:val="28"/>
          <w:lang/>
        </w:rPr>
        <w:t xml:space="preserve">Điều </w:t>
      </w:r>
      <w:r w:rsidRPr="006261BA">
        <w:rPr>
          <w:rFonts w:ascii="Times New Roman" w:hAnsi="Times New Roman"/>
          <w:b/>
          <w:bCs/>
          <w:spacing w:val="-4"/>
          <w:kern w:val="32"/>
          <w:sz w:val="28"/>
          <w:szCs w:val="28"/>
          <w:lang w:val="vi-VN"/>
        </w:rPr>
        <w:t>150</w:t>
      </w:r>
      <w:r w:rsidRPr="006261BA">
        <w:rPr>
          <w:rFonts w:ascii="Times New Roman" w:hAnsi="Times New Roman"/>
          <w:b/>
          <w:bCs/>
          <w:spacing w:val="-4"/>
          <w:kern w:val="32"/>
          <w:sz w:val="28"/>
          <w:szCs w:val="28"/>
          <w:lang/>
        </w:rPr>
        <w:t>. Điều kiện, hồ sơ, trình tự, thủ tục đăng ký</w:t>
      </w:r>
      <w:r w:rsidRPr="006261BA">
        <w:rPr>
          <w:rFonts w:ascii="Times New Roman" w:hAnsi="Times New Roman"/>
          <w:b/>
          <w:bCs/>
          <w:spacing w:val="-4"/>
          <w:kern w:val="32"/>
          <w:sz w:val="28"/>
          <w:szCs w:val="28"/>
          <w:lang w:val="vi-VN"/>
        </w:rPr>
        <w:t xml:space="preserve"> trở thành</w:t>
      </w:r>
      <w:r w:rsidRPr="006261BA">
        <w:rPr>
          <w:rFonts w:ascii="Times New Roman" w:hAnsi="Times New Roman"/>
          <w:b/>
          <w:bCs/>
          <w:spacing w:val="-4"/>
          <w:kern w:val="32"/>
          <w:sz w:val="28"/>
          <w:szCs w:val="28"/>
          <w:lang/>
        </w:rPr>
        <w:t xml:space="preserve"> thành viên bù trừ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1. Điều kiện </w:t>
      </w:r>
      <w:r w:rsidRPr="006261BA">
        <w:rPr>
          <w:rFonts w:ascii="Times New Roman" w:hAnsi="Times New Roman"/>
          <w:sz w:val="28"/>
          <w:szCs w:val="28"/>
        </w:rPr>
        <w:t>trở thành</w:t>
      </w:r>
      <w:r w:rsidRPr="006261BA">
        <w:rPr>
          <w:rFonts w:ascii="Times New Roman" w:hAnsi="Times New Roman"/>
          <w:sz w:val="28"/>
          <w:szCs w:val="28"/>
          <w:lang w:val="vi-VN"/>
        </w:rPr>
        <w:t xml:space="preserve"> thành viên bù trừ bao gồm:</w:t>
      </w:r>
    </w:p>
    <w:p w:rsidR="00EB69F5" w:rsidRPr="00EB69F5"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lang w:val="vi-VN"/>
        </w:rPr>
        <w:t xml:space="preserve">a) Có Giấy chứng nhận đủ điều kiện cung cấp dịch vụ bù trừ, thanh toán giao dịch chứng khoán do </w:t>
      </w:r>
      <w:r w:rsidRPr="006261BA">
        <w:rPr>
          <w:rFonts w:ascii="Times New Roman" w:hAnsi="Times New Roman"/>
          <w:sz w:val="28"/>
          <w:szCs w:val="28"/>
          <w:shd w:val="solid" w:color="FFFFFF" w:fill="auto"/>
          <w:lang w:val="vi-VN"/>
        </w:rPr>
        <w:t>Ủy ban</w:t>
      </w:r>
      <w:r w:rsidRPr="006261BA">
        <w:rPr>
          <w:rFonts w:ascii="Times New Roman" w:hAnsi="Times New Roman"/>
          <w:sz w:val="28"/>
          <w:szCs w:val="28"/>
          <w:lang w:val="vi-VN"/>
        </w:rPr>
        <w:t xml:space="preserve"> Chứng k</w:t>
      </w:r>
      <w:r w:rsidRPr="006261BA">
        <w:rPr>
          <w:rFonts w:ascii="Times New Roman" w:hAnsi="Times New Roman"/>
          <w:sz w:val="28"/>
          <w:szCs w:val="28"/>
          <w:shd w:val="solid" w:color="FFFFFF" w:fill="auto"/>
          <w:lang w:val="vi-VN"/>
        </w:rPr>
        <w:t>hoán</w:t>
      </w:r>
      <w:r w:rsidRPr="006261BA">
        <w:rPr>
          <w:rFonts w:ascii="Times New Roman" w:hAnsi="Times New Roman"/>
          <w:sz w:val="28"/>
          <w:szCs w:val="28"/>
          <w:lang w:val="vi-VN"/>
        </w:rPr>
        <w:t xml:space="preserve"> Nhà nước cấp</w:t>
      </w:r>
      <w:r w:rsidR="00EB69F5">
        <w:rPr>
          <w:rFonts w:ascii="Times New Roman" w:hAnsi="Times New Roman"/>
          <w:sz w:val="28"/>
          <w:szCs w:val="28"/>
        </w:rPr>
        <w:t>;</w:t>
      </w:r>
    </w:p>
    <w:p w:rsidR="008A37FC" w:rsidRPr="006261BA" w:rsidRDefault="00EB69F5" w:rsidP="00D471EC">
      <w:pPr>
        <w:keepNext/>
        <w:widowControl w:val="0"/>
        <w:spacing w:before="60" w:after="60" w:line="276" w:lineRule="auto"/>
        <w:ind w:firstLine="709"/>
        <w:rPr>
          <w:rFonts w:ascii="Times New Roman" w:hAnsi="Times New Roman"/>
          <w:sz w:val="28"/>
          <w:szCs w:val="28"/>
          <w:lang w:val="vi-VN"/>
        </w:rPr>
      </w:pPr>
      <w:r>
        <w:rPr>
          <w:rFonts w:ascii="Times New Roman" w:hAnsi="Times New Roman"/>
          <w:sz w:val="28"/>
          <w:szCs w:val="28"/>
          <w:lang w:val="vi-VN"/>
        </w:rPr>
        <w:t>c</w:t>
      </w:r>
      <w:r w:rsidR="008A37FC" w:rsidRPr="006261BA">
        <w:rPr>
          <w:rFonts w:ascii="Times New Roman" w:hAnsi="Times New Roman"/>
          <w:sz w:val="28"/>
          <w:szCs w:val="28"/>
          <w:lang w:val="vi-VN"/>
        </w:rPr>
        <w:t xml:space="preserve">) Là thành viên lưu ký của </w:t>
      </w:r>
      <w:r w:rsidR="008A37FC" w:rsidRPr="006261BA">
        <w:rPr>
          <w:rFonts w:ascii="Times New Roman" w:hAnsi="Times New Roman"/>
          <w:sz w:val="28"/>
          <w:szCs w:val="28"/>
          <w:lang w:val="id-ID"/>
        </w:rPr>
        <w:t>Tổng công ty lưu ký và bù trừ chứng khoán Việt Nam</w:t>
      </w:r>
      <w:r w:rsidR="008A37FC"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Đáp ứng yêu cầu của Tổng công ty lưu ký và bù trừ chứng khoán Việt Nam về hạ tầng công ng</w:t>
      </w:r>
      <w:r w:rsidRPr="006261BA">
        <w:rPr>
          <w:rFonts w:ascii="Times New Roman" w:hAnsi="Times New Roman"/>
          <w:sz w:val="28"/>
          <w:szCs w:val="28"/>
          <w:shd w:val="solid" w:color="FFFFFF" w:fill="auto"/>
          <w:lang w:val="vi-VN"/>
        </w:rPr>
        <w:t>hệ thông tin</w:t>
      </w:r>
      <w:r w:rsidRPr="006261BA">
        <w:rPr>
          <w:rFonts w:ascii="Times New Roman" w:hAnsi="Times New Roman"/>
          <w:sz w:val="28"/>
          <w:szCs w:val="28"/>
          <w:lang w:val="vi-VN"/>
        </w:rPr>
        <w:t>, quy trình nghiệp vụ và nhân sự cho hoạt động bù trừ, thanh toán giao dịch chứng khoán.</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2. Hồ sơ đăng ký thành viên bù trừ bao gồm:</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a) Giấy đăng ký thành viên bù trừ ban hành </w:t>
      </w:r>
      <w:r w:rsidRPr="006261BA">
        <w:rPr>
          <w:rFonts w:ascii="Times New Roman" w:hAnsi="Times New Roman"/>
          <w:sz w:val="28"/>
          <w:szCs w:val="28"/>
          <w:lang w:val="nl-NL"/>
        </w:rPr>
        <w:t>theo Mẫu số 4</w:t>
      </w:r>
      <w:r w:rsidR="00EB69F5">
        <w:rPr>
          <w:rFonts w:ascii="Times New Roman" w:hAnsi="Times New Roman"/>
          <w:sz w:val="28"/>
          <w:szCs w:val="28"/>
          <w:lang w:val="nl-NL"/>
        </w:rPr>
        <w:t>0</w:t>
      </w:r>
      <w:r w:rsidRPr="006261BA">
        <w:rPr>
          <w:rFonts w:ascii="Times New Roman" w:hAnsi="Times New Roman"/>
          <w:sz w:val="28"/>
          <w:szCs w:val="28"/>
          <w:lang w:val="nl-NL"/>
        </w:rPr>
        <w:t xml:space="preserve"> Phụ lục ban</w:t>
      </w:r>
      <w:r w:rsidRPr="006261BA">
        <w:rPr>
          <w:rFonts w:ascii="Times New Roman" w:hAnsi="Times New Roman"/>
          <w:bCs/>
          <w:sz w:val="28"/>
          <w:szCs w:val="28"/>
          <w:lang w:val="nl-NL"/>
        </w:rPr>
        <w:t xml:space="preserve"> hành kèm theo Nghị định này; </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b) Bản sao hợp lệ Giấy chứng nhận đủ điều kiện cung cấp dịch vụ bù trừ, thanh toán giao dịch chứng khoán do Ủy ban Chứng khoán Nhà nước cấp;</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c) Danh sách thành viên Ban Giám đốc/Tổng giám đốc phụ trách và tối thiểu 02 nhân viên nghiệp vụ phụ trách hoạt động bù trừ, thanh toán giao dịch chứng khoán có trình độ từ đại học trở lên thuộc chuyên môn về kinh tế, tài chính, kế toán kèm theo mẫu chữ ký, mẫu dấu, trong đó nhân viên nghiệp vụ đã hoàn thành chương trình tập huấn về bù trừ, thanh toán giao dịch chứng khoán của Tổng công ty lưu ký và bù trừ chứng khoán Việt Nam;</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d) Bản thuyết minh về hệ thống công nghệ thông tin, đảm bảo kết nối với hệ thống của Tổng công ty lưu ký và bù trừ chứng khoán Việt Nam và đáp ứng nghiệp vụ bù trừ, thanh toán giao dịch chứng </w:t>
      </w:r>
      <w:r w:rsidRPr="006261BA">
        <w:rPr>
          <w:rFonts w:ascii="Times New Roman" w:hAnsi="Times New Roman"/>
          <w:sz w:val="28"/>
          <w:szCs w:val="28"/>
          <w:lang w:val="nl-NL"/>
        </w:rPr>
        <w:t xml:space="preserve">khoán theo mẫu số </w:t>
      </w:r>
      <w:r w:rsidR="00EB69F5">
        <w:rPr>
          <w:rFonts w:ascii="Times New Roman" w:hAnsi="Times New Roman"/>
          <w:sz w:val="28"/>
          <w:szCs w:val="28"/>
          <w:lang w:val="nl-NL"/>
        </w:rPr>
        <w:t>41</w:t>
      </w:r>
      <w:r w:rsidRPr="006261BA">
        <w:rPr>
          <w:rFonts w:ascii="Times New Roman" w:hAnsi="Times New Roman"/>
          <w:sz w:val="28"/>
          <w:szCs w:val="28"/>
          <w:lang w:val="nl-NL"/>
        </w:rPr>
        <w:t xml:space="preserve"> Phụ lục</w:t>
      </w:r>
      <w:r w:rsidRPr="006261BA">
        <w:rPr>
          <w:rFonts w:ascii="Times New Roman" w:hAnsi="Times New Roman"/>
          <w:bCs/>
          <w:sz w:val="28"/>
          <w:szCs w:val="28"/>
          <w:lang w:val="nl-NL"/>
        </w:rPr>
        <w:t xml:space="preserve"> ban hành kèm theo Nghị định này.</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3. Trình tự, thủ tục cấp Giấy chứng nhận thành viên bù trừ</w:t>
      </w:r>
    </w:p>
    <w:p w:rsidR="008A37FC" w:rsidRPr="006261BA" w:rsidRDefault="008A37FC" w:rsidP="00D471EC">
      <w:pPr>
        <w:keepNext/>
        <w:widowControl w:val="0"/>
        <w:tabs>
          <w:tab w:val="left" w:pos="1134"/>
        </w:tabs>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a) Trong vòng 05 ngày làm việc kể từ ngày nhận được hồ sơ đầy đủ và hợp lệ, Tổng công ty lưu ký và bù trừ chứng khoán Việt Nam gửi văn bản thông báo về việc ký kết hợp đồng và các nghĩa vụ đóng góp của thành viên bù trừ, kết nối vào hệ thống bù trừ, thanh toán giao dịch chứng khoán. Trường hợp không chấp thuận, Tổng công ty lưu ký và bù trừ chứng khoán Việt Nam gửi văn bản thông báo và nêu rõ lý do.</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b) Trong vòng 01 ngày làm việc kể từ ngày tổ chức đăng ký làm thành viên bù trừ hoàn thành việc ký kết hợp đồng và đóng góp vào Quỹ bù trừ, kết </w:t>
      </w:r>
      <w:r w:rsidRPr="006261BA">
        <w:rPr>
          <w:rFonts w:ascii="Times New Roman" w:hAnsi="Times New Roman"/>
          <w:bCs/>
          <w:sz w:val="28"/>
          <w:szCs w:val="28"/>
          <w:lang w:val="nl-NL"/>
        </w:rPr>
        <w:lastRenderedPageBreak/>
        <w:t xml:space="preserve">nối với hệ thống bù trừ, thanh toán của Tổng công ty lưu ký và bù trừ chứng khoán Việt Nam, đảm bảo an toàn và bảo mật thanh toán, tổ chức đăng ký làm thành viên bù trừ gửi Tổng công ty lưu ký và bù trừ chứng khoán Việt Nam Giấy đăng ký tài khoản nhận tiền rút ký quỹ, thanh toán, nhận hoàn trả khoản đóng góp Quỹ bù trừ </w:t>
      </w:r>
      <w:r w:rsidRPr="006261BA">
        <w:rPr>
          <w:rFonts w:ascii="Times New Roman" w:hAnsi="Times New Roman"/>
          <w:sz w:val="28"/>
          <w:szCs w:val="28"/>
          <w:lang w:val="nl-NL"/>
        </w:rPr>
        <w:t>theo Mẫu 42 Phụ lục ban</w:t>
      </w:r>
      <w:r w:rsidRPr="006261BA">
        <w:rPr>
          <w:rFonts w:ascii="Times New Roman" w:hAnsi="Times New Roman"/>
          <w:bCs/>
          <w:sz w:val="28"/>
          <w:szCs w:val="28"/>
          <w:lang w:val="nl-NL"/>
        </w:rPr>
        <w:t xml:space="preserve"> hành kèm theo Nghị định này, Tổng công ty lưu ký và bù trừ chứng khoán Việt Nam cấp Giấy chứng nhận thành viên bù trừ.</w:t>
      </w:r>
    </w:p>
    <w:p w:rsidR="008A37FC" w:rsidRPr="006261BA" w:rsidRDefault="008A37FC" w:rsidP="00D471EC">
      <w:pPr>
        <w:keepNext/>
        <w:widowControl w:val="0"/>
        <w:spacing w:before="60" w:after="60" w:line="276" w:lineRule="auto"/>
        <w:ind w:firstLine="709"/>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nl-NL"/>
        </w:rPr>
        <w:t>151</w:t>
      </w:r>
      <w:r w:rsidRPr="006261BA">
        <w:rPr>
          <w:rFonts w:ascii="Times New Roman" w:hAnsi="Times New Roman"/>
          <w:b/>
          <w:bCs/>
          <w:kern w:val="32"/>
          <w:sz w:val="28"/>
          <w:szCs w:val="28"/>
          <w:lang/>
        </w:rPr>
        <w:t>. Thay đổi thông tin hồ sơ đăng ký thành viên bù trừ</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1. Trường hợp thay đổi, bổ sung nhân sự, thành viên bù trừ phải gửi văn bản thông báo cho Tổng công ty lưu ký và bù trừ chứng khoán Việt Nam chậm nhất trong vòng 01 ngày làm việc kể từ ngày việc thay đổi có hiệu lực, đồng thời gửi kèm một trong các tài liệu sau:</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a) </w:t>
      </w:r>
      <w:r w:rsidRPr="006261BA">
        <w:rPr>
          <w:rFonts w:ascii="Times New Roman" w:hAnsi="Times New Roman"/>
          <w:bCs/>
          <w:spacing w:val="-4"/>
          <w:sz w:val="28"/>
          <w:szCs w:val="28"/>
          <w:lang w:val="nl-NL"/>
        </w:rPr>
        <w:t>Văn bản đăng ký mẫu chữ ký của thành viên Ban Giám đốc/Tổng giám đốc mới trong trường hợp thay đổi bổ sung nhân sự là thành viên Ban Giám đốc/Tổng giám đốc phụ trách hoạt động bù trừ, thanh toán giao dịch chứng khoán;</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b) Bản sao hợp lệ tài liệu chứng minh nhân viên nghiệp vụ đáp ứng yêu cầu quy định tại điểm c Khoản 2 Điều 150 </w:t>
      </w:r>
      <w:r w:rsidRPr="006261BA">
        <w:rPr>
          <w:rFonts w:ascii="Times New Roman" w:hAnsi="Times New Roman"/>
          <w:sz w:val="28"/>
          <w:szCs w:val="28"/>
          <w:lang w:val="nl-NL"/>
        </w:rPr>
        <w:t>Nghị định này</w:t>
      </w:r>
      <w:r w:rsidRPr="006261BA">
        <w:rPr>
          <w:rFonts w:ascii="Times New Roman" w:hAnsi="Times New Roman"/>
          <w:bCs/>
          <w:sz w:val="28"/>
          <w:szCs w:val="28"/>
          <w:lang w:val="nl-NL"/>
        </w:rPr>
        <w:t xml:space="preserve"> trong trường hợp thay đổi bổ sung nhân sự là nhân viên nghiệp vụ. </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2. Khi có sự thay đổi thông tin về tên công ty/ngân hàng, địa chỉ nơi đặt trụ sở chính, người đại diện theo pháp luật, vốn điều lệ, Tổng công ty lưu ký và bù trừ chứng khoán Việt Nam cấp Giấy chứng nhận thành viên bù trừ sửa đổi cho thành viên bù trừ trong vòng 01 ngày làm việc kể từ ngày Tổng công ty lưu ký và bù trừ chứng khoán Việt Nam cấp Giấy chứng nhận thành viên lưu ký sửa đổi liên quan. </w:t>
      </w:r>
    </w:p>
    <w:p w:rsidR="008A37FC" w:rsidRPr="006261BA" w:rsidRDefault="008A37FC" w:rsidP="00D471EC">
      <w:pPr>
        <w:keepNext/>
        <w:widowControl w:val="0"/>
        <w:spacing w:before="60" w:after="60" w:line="276" w:lineRule="auto"/>
        <w:ind w:firstLine="709"/>
        <w:rPr>
          <w:rFonts w:ascii="Times New Roman" w:hAnsi="Times New Roman"/>
          <w:bCs/>
          <w:sz w:val="28"/>
          <w:szCs w:val="28"/>
          <w:lang w:val="nl-NL"/>
        </w:rPr>
      </w:pPr>
      <w:r w:rsidRPr="006261BA">
        <w:rPr>
          <w:rFonts w:ascii="Times New Roman" w:hAnsi="Times New Roman"/>
          <w:bCs/>
          <w:sz w:val="28"/>
          <w:szCs w:val="28"/>
          <w:lang w:val="nl-NL"/>
        </w:rPr>
        <w:t xml:space="preserve">3. </w:t>
      </w:r>
      <w:r w:rsidRPr="006261BA">
        <w:rPr>
          <w:rFonts w:ascii="Times New Roman" w:hAnsi="Times New Roman"/>
          <w:bCs/>
          <w:spacing w:val="-6"/>
          <w:sz w:val="28"/>
          <w:szCs w:val="28"/>
          <w:lang w:val="nl-NL"/>
        </w:rPr>
        <w:t>Trường hợp thay đổi loại thành viên từ thành viên bù trừ trực tiếp sang thành viên bù trừ chung hoặc ngược lại, Tổng công ty lưu ký và bù trừ chứng khoán Việt Nam cấp Giấy chứng nhận thành viên bù trừ sửa đổi cho thành viên bù trừ trong vòng 03 ngày làm việc kể từ ngày thành viên bù trừ hoàn thành các việc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bCs/>
          <w:sz w:val="28"/>
          <w:szCs w:val="28"/>
          <w:lang w:val="nl-NL"/>
        </w:rPr>
        <w:t xml:space="preserve">a) Gửi Tổng công ty lưu ký và bù trừ chứng khoán Việt Nam Giấy đề nghị thay đổi loại thành viên bù </w:t>
      </w:r>
      <w:r w:rsidRPr="006261BA">
        <w:rPr>
          <w:rFonts w:ascii="Times New Roman" w:hAnsi="Times New Roman"/>
          <w:sz w:val="28"/>
          <w:szCs w:val="28"/>
          <w:lang w:val="nl-NL"/>
        </w:rPr>
        <w:t>trừ theo Mẫu số 43 Phụ lục ban hành kèm theo Nghị định này kèm bản sao hợp lệ Giấy chứng nhận đủ điều kiện cung cấp dịch vụ bù trừ, thanh toán giao dịch chứng khoán (điều chỉnh) do Ủy ban Chứng khoán Nhà nước cấp;</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w:t>
      </w:r>
      <w:r w:rsidRPr="006261BA">
        <w:rPr>
          <w:rFonts w:ascii="Times New Roman" w:hAnsi="Times New Roman"/>
          <w:sz w:val="28"/>
          <w:szCs w:val="28"/>
          <w:lang w:val="nl-NL"/>
        </w:rPr>
        <w:t>)</w:t>
      </w:r>
      <w:r w:rsidRPr="006261BA">
        <w:rPr>
          <w:rFonts w:ascii="Times New Roman" w:hAnsi="Times New Roman"/>
          <w:sz w:val="28"/>
          <w:szCs w:val="28"/>
          <w:lang w:val="vi-VN"/>
        </w:rPr>
        <w:t xml:space="preserve"> Nộp bổ sung Quỹ bù trừ (trường hợp còn thiếu so với quy định) khi thay đổi từ thành viên bù trừ trực tiếp sang thành viên bù trừ chung;</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c) Hoàn tất nghĩa vụ thanh toán và hoàn trả tài sản ký quỹ trên các tài </w:t>
      </w:r>
      <w:r w:rsidRPr="006261BA">
        <w:rPr>
          <w:rFonts w:ascii="Times New Roman" w:hAnsi="Times New Roman"/>
          <w:sz w:val="28"/>
          <w:szCs w:val="28"/>
          <w:lang w:val="vi-VN"/>
        </w:rPr>
        <w:lastRenderedPageBreak/>
        <w:t>khoản của thành viên không bù trừ và khách hàng của thành viên không bù trừ ủy thác (nếu có) trong trường hợp thay đổi từ thành viên bù trừ chung sang thành viên bù trừ trực tiếp.</w:t>
      </w:r>
    </w:p>
    <w:p w:rsidR="008A37FC" w:rsidRPr="006261BA" w:rsidRDefault="008A37FC" w:rsidP="00D471EC">
      <w:pPr>
        <w:pStyle w:val="Heading1"/>
        <w:widowControl w:val="0"/>
        <w:spacing w:before="60" w:after="60" w:line="276" w:lineRule="auto"/>
        <w:ind w:firstLine="709"/>
        <w:rPr>
          <w:szCs w:val="28"/>
          <w:lang/>
        </w:rPr>
      </w:pPr>
      <w:r w:rsidRPr="006261BA">
        <w:rPr>
          <w:szCs w:val="28"/>
          <w:lang/>
        </w:rPr>
        <w:t xml:space="preserve">Điều </w:t>
      </w:r>
      <w:r w:rsidRPr="006261BA">
        <w:rPr>
          <w:szCs w:val="28"/>
          <w:lang w:val="vi-VN"/>
        </w:rPr>
        <w:t>152.</w:t>
      </w:r>
      <w:r w:rsidRPr="006261BA">
        <w:rPr>
          <w:szCs w:val="28"/>
          <w:lang/>
        </w:rPr>
        <w:t>Thu hồi Giấy chứng nhận thành viên lưu ký</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1.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thu hồi Giấy chứng nhận thành viên lưu ký trong các trường hợp sau:</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a) Thành viên lưu ký bị thu hồi </w:t>
      </w:r>
      <w:r w:rsidRPr="006261BA">
        <w:rPr>
          <w:rFonts w:ascii="Times New Roman" w:eastAsia="Calibri" w:hAnsi="Times New Roman"/>
          <w:sz w:val="28"/>
          <w:szCs w:val="28"/>
          <w:lang w:val="id-ID"/>
        </w:rPr>
        <w:t>Giấy chứng nhận đăng ký hoạt động lưu ký chứng khoán</w:t>
      </w:r>
      <w:r w:rsidRPr="006261BA">
        <w:rPr>
          <w:rFonts w:ascii="Times New Roman" w:eastAsia="Calibri" w:hAnsi="Times New Roman"/>
          <w:sz w:val="28"/>
          <w:szCs w:val="28"/>
          <w:lang w:val="vi-VN"/>
        </w:rPr>
        <w:t xml:space="preserve"> theo</w:t>
      </w:r>
      <w:r w:rsidRPr="006261BA">
        <w:rPr>
          <w:rFonts w:ascii="Times New Roman" w:eastAsia="Calibri" w:hAnsi="Times New Roman"/>
          <w:sz w:val="28"/>
          <w:szCs w:val="28"/>
          <w:lang w:val="id-ID"/>
        </w:rPr>
        <w:t xml:space="preserve"> quy định tại Khoản 2 Điều </w:t>
      </w:r>
      <w:r w:rsidRPr="006261BA">
        <w:rPr>
          <w:rFonts w:ascii="Times New Roman" w:eastAsia="Calibri" w:hAnsi="Times New Roman"/>
          <w:sz w:val="28"/>
          <w:szCs w:val="28"/>
          <w:lang w:val="vi-VN"/>
        </w:rPr>
        <w:t>60</w:t>
      </w:r>
      <w:r w:rsidRPr="006261BA">
        <w:rPr>
          <w:rFonts w:ascii="Times New Roman" w:eastAsia="Calibri" w:hAnsi="Times New Roman"/>
          <w:sz w:val="28"/>
          <w:szCs w:val="28"/>
          <w:lang w:val="id-ID"/>
        </w:rPr>
        <w:t xml:space="preserve"> Luật Chứng khoán</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b) Vi phạm nghiêm trọng các quy định về thành viên lưu ký của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2. </w:t>
      </w:r>
      <w:r w:rsidRPr="006261BA">
        <w:rPr>
          <w:rFonts w:ascii="Times New Roman" w:hAnsi="Times New Roman"/>
          <w:sz w:val="28"/>
          <w:szCs w:val="28"/>
          <w:lang w:val="vi-VN"/>
        </w:rPr>
        <w:t>Nguyên tắc xử lý thu hồi Giấy chứng nhận thành viên lưu ký:</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a) Trong vòng 01 ngày làm việc kể </w:t>
      </w:r>
      <w:r w:rsidRPr="006261BA">
        <w:rPr>
          <w:rFonts w:ascii="Times New Roman" w:hAnsi="Times New Roman"/>
          <w:sz w:val="28"/>
          <w:szCs w:val="28"/>
          <w:lang w:val="vi-VN"/>
        </w:rPr>
        <w:t xml:space="preserve">từ ngày nhận được các tài liệu liên quan đến việc thu hồi Giấy chứng nhận thành viên lưu ký, Tổng công ty lưu ký và bù trừ chứng khoán Việt Nam ngừng cung cấp dịch vụ mở tài khoản lưu ký chứng khoán, ký gửi chứng khoán, chuyển khoản chứng khoán lưu ký đối với thành viên lưu ký, ngoại trừ các trường hợp </w:t>
      </w:r>
      <w:r w:rsidRPr="006261BA">
        <w:rPr>
          <w:rFonts w:ascii="Times New Roman" w:eastAsia="Calibri" w:hAnsi="Times New Roman"/>
          <w:sz w:val="28"/>
          <w:szCs w:val="28"/>
          <w:lang w:val="vi-VN"/>
        </w:rPr>
        <w:t>chuyển khoản tất toán tài khoản khách hàng, chuyển khoản giải toả chứng khoán được dùng làm tài sản đảm bảo, thực hiện quyền cho người sở hữu chứng khoán và điều chỉnh thông tin nhà đầu tư;</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b) Việc chuyển khoản tất toán tài khoản khách hàng được thực hiện theo yêu cầu của khách hàng hoặc thực hiện theo văn bản thoả thuận hoặc hợp đồng chuyển giao tài khoản giữa thành viên lưu ký bị thu hồi Giấy chứng nhận thành viên lưu ký và thành viên lưu ký khác trong trường hợp không có yêu cầu của khách hàng;</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 c)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 xml:space="preserve">ra quyết định thu hồi Giấy chứng nhận thành viên lưu ký sau khi thành viên lưu ký hoàn </w:t>
      </w:r>
      <w:r w:rsidRPr="006261BA">
        <w:rPr>
          <w:rFonts w:ascii="Times New Roman" w:hAnsi="Times New Roman"/>
          <w:sz w:val="28"/>
          <w:szCs w:val="28"/>
          <w:lang w:val="vi-VN"/>
        </w:rPr>
        <w:t>tất việc chuyển khoản tất toán tài khoản khách hàng, tài khoản tự doanh (nếu có) và đã</w:t>
      </w:r>
      <w:r w:rsidRPr="006261BA">
        <w:rPr>
          <w:rFonts w:ascii="Times New Roman" w:eastAsia="Calibri" w:hAnsi="Times New Roman"/>
          <w:sz w:val="28"/>
          <w:szCs w:val="28"/>
          <w:lang w:val="vi-VN"/>
        </w:rPr>
        <w:t xml:space="preserve"> thực hiện đầy đủ nghĩa vụ với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3. Việc thu hồi Giấy chứng nhận thành viên lưu ký được thực hiện theo quy chế của </w:t>
      </w:r>
      <w:r w:rsidRPr="006261BA">
        <w:rPr>
          <w:rFonts w:ascii="Times New Roman" w:hAnsi="Times New Roman"/>
          <w:sz w:val="28"/>
          <w:szCs w:val="28"/>
          <w:lang w:val="id-ID"/>
        </w:rPr>
        <w:t>Tổng công ty lưu ký và bù trừ chứng khoán Việt Nam</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b/>
          <w:sz w:val="28"/>
          <w:szCs w:val="28"/>
          <w:lang w:val="id-ID"/>
        </w:rPr>
      </w:pPr>
      <w:r w:rsidRPr="006261BA">
        <w:rPr>
          <w:rFonts w:ascii="Times New Roman" w:hAnsi="Times New Roman"/>
          <w:b/>
          <w:sz w:val="28"/>
          <w:szCs w:val="28"/>
          <w:lang w:val="id-ID"/>
        </w:rPr>
        <w:t xml:space="preserve">Điều </w:t>
      </w:r>
      <w:r w:rsidRPr="006261BA">
        <w:rPr>
          <w:rFonts w:ascii="Times New Roman" w:hAnsi="Times New Roman"/>
          <w:b/>
          <w:sz w:val="28"/>
          <w:szCs w:val="28"/>
          <w:lang w:val="vi-VN"/>
        </w:rPr>
        <w:t>153.</w:t>
      </w:r>
      <w:r w:rsidRPr="006261BA">
        <w:rPr>
          <w:rFonts w:ascii="Times New Roman" w:hAnsi="Times New Roman"/>
          <w:b/>
          <w:sz w:val="28"/>
          <w:szCs w:val="28"/>
          <w:lang w:val="id-ID"/>
        </w:rPr>
        <w:t xml:space="preserve"> Thu hồi Giấy chứng nhận thành viên bù trừ</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1.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thu hồi Giấy chứng nhận thành viên bù trừ trong các trường hợp sau:</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a) Hết thời hạn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 xml:space="preserve"> đình chỉ hoạt động bù trừ, thanh toán giao dịch chứng khoán mà thành viên bù </w:t>
      </w:r>
      <w:r w:rsidRPr="006261BA">
        <w:rPr>
          <w:rFonts w:ascii="Times New Roman" w:eastAsia="Calibri" w:hAnsi="Times New Roman"/>
          <w:sz w:val="28"/>
          <w:szCs w:val="28"/>
          <w:lang w:val="vi-VN"/>
        </w:rPr>
        <w:lastRenderedPageBreak/>
        <w:t xml:space="preserve">trừ không khắc phục được vi phạm theo yêu cầu của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eastAsia="Calibri" w:hAnsi="Times New Roman"/>
          <w:strike/>
          <w:sz w:val="28"/>
          <w:szCs w:val="28"/>
          <w:lang w:val="vi-VN"/>
        </w:rPr>
      </w:pPr>
      <w:r w:rsidRPr="006261BA">
        <w:rPr>
          <w:rFonts w:ascii="Times New Roman" w:eastAsia="Calibri" w:hAnsi="Times New Roman"/>
          <w:sz w:val="28"/>
          <w:szCs w:val="28"/>
          <w:lang w:val="vi-VN"/>
        </w:rPr>
        <w:t xml:space="preserve">b) Bị </w:t>
      </w:r>
      <w:r w:rsidRPr="006261BA">
        <w:rPr>
          <w:rFonts w:ascii="Times New Roman" w:hAnsi="Times New Roman"/>
          <w:sz w:val="28"/>
          <w:szCs w:val="28"/>
          <w:lang w:val="vi-VN"/>
        </w:rPr>
        <w:t>Ủy ban Chứng khoán Nhà nước</w:t>
      </w:r>
      <w:r w:rsidRPr="006261BA">
        <w:rPr>
          <w:rFonts w:ascii="Times New Roman" w:eastAsia="Calibri" w:hAnsi="Times New Roman"/>
          <w:sz w:val="28"/>
          <w:szCs w:val="28"/>
          <w:lang w:val="vi-VN"/>
        </w:rPr>
        <w:t xml:space="preserve"> thu hồi Giấy chứng nhận </w:t>
      </w:r>
      <w:r w:rsidRPr="006261BA">
        <w:rPr>
          <w:rFonts w:ascii="Times New Roman" w:hAnsi="Times New Roman"/>
          <w:sz w:val="28"/>
          <w:szCs w:val="28"/>
          <w:lang w:val="vi-VN"/>
        </w:rPr>
        <w:t>đăng ký hoạt động lưu ký chứng khoán;</w:t>
      </w:r>
      <w:r w:rsidRPr="006261BA">
        <w:rPr>
          <w:rFonts w:ascii="Times New Roman" w:eastAsia="Calibri" w:hAnsi="Times New Roman"/>
          <w:sz w:val="28"/>
          <w:szCs w:val="28"/>
          <w:lang w:val="vi-VN"/>
        </w:rPr>
        <w:t xml:space="preserve"> </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c) Bị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thu hồi Giấy chứng nhận thành viên lưu ký;</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d) Vi phạm nghiêm trọng các quy định về thành viên bù trừ của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2. Nguyên tắc xử lý thu hồi Giấy chứng nhận thành viên bù trừ </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Trong vòng 01 ngày làm việc kể từ ngày nhận được tài liệu liên quan đến việc thu hồi Giấy chứng nhận thành viên bù trừ,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sẽ ngừng cung cấp các dịch vụ liên quan đến hoạt động bù trừ, thanh toán cho tổ chức bị thu hồi, ngoại trừ các trường hợp sau:</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a) Bù trừ thanh toán cho các giao dịch chứng khoán còn chưa hoàn tất thanh toán hiện có trên tài khoản nhà đầu tư, thành viên bù trừ;</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b) Hoàn trả tài sản ký quỹ cho các giao dịch đã hoàn tất thanh toán.</w:t>
      </w:r>
    </w:p>
    <w:p w:rsidR="008A37FC" w:rsidRPr="006261BA" w:rsidRDefault="008A37FC" w:rsidP="00D471EC">
      <w:pPr>
        <w:keepNext/>
        <w:widowControl w:val="0"/>
        <w:spacing w:before="60" w:after="60" w:line="276" w:lineRule="auto"/>
        <w:ind w:firstLine="709"/>
        <w:rPr>
          <w:rFonts w:ascii="Times New Roman" w:eastAsia="Calibri" w:hAnsi="Times New Roman"/>
          <w:sz w:val="28"/>
          <w:szCs w:val="28"/>
          <w:lang w:val="vi-VN"/>
        </w:rPr>
      </w:pPr>
      <w:r w:rsidRPr="006261BA">
        <w:rPr>
          <w:rFonts w:ascii="Times New Roman" w:eastAsia="Calibri" w:hAnsi="Times New Roman"/>
          <w:sz w:val="28"/>
          <w:szCs w:val="28"/>
          <w:lang w:val="vi-VN"/>
        </w:rPr>
        <w:t xml:space="preserve">3. Sau khi thành viên bù trừ đã hoàn tất việc thanh toán giao dịch chứng khoán, thực hiện đầy đủ nghĩa vụ với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 xml:space="preserve">, </w:t>
      </w:r>
      <w:r w:rsidRPr="006261BA">
        <w:rPr>
          <w:rFonts w:ascii="Times New Roman" w:hAnsi="Times New Roman"/>
          <w:sz w:val="28"/>
          <w:szCs w:val="28"/>
          <w:lang w:val="id-ID"/>
        </w:rPr>
        <w:t xml:space="preserve">Tổng công ty lưu ký và bù trừ chứng khoán Việt Nam </w:t>
      </w:r>
      <w:r w:rsidRPr="006261BA">
        <w:rPr>
          <w:rFonts w:ascii="Times New Roman" w:eastAsia="Calibri" w:hAnsi="Times New Roman"/>
          <w:sz w:val="28"/>
          <w:szCs w:val="28"/>
          <w:lang w:val="vi-VN"/>
        </w:rPr>
        <w:t xml:space="preserve">hoàn trả lại số tiền, chứng khoán ký quỹ và số tiền, chứng khoán đóng góp vào Quỹ bù trừ (bao gồm gốc và lãi quy định tại Quy chế của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 đồng thời ra Quyết định thu hồi Giấy chứng nhận thành viên bù trừ đối với thành viên bù trừ và thực hiện công bố thông tin ra thị trường.</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eastAsia="Calibri" w:hAnsi="Times New Roman"/>
          <w:sz w:val="28"/>
          <w:szCs w:val="28"/>
          <w:lang w:val="vi-VN"/>
        </w:rPr>
        <w:t xml:space="preserve">4. Việc thu hồi Giấy chứng nhận thành viên bù trừ được thực hiện theo quy chế của </w:t>
      </w:r>
      <w:r w:rsidRPr="006261BA">
        <w:rPr>
          <w:rFonts w:ascii="Times New Roman" w:hAnsi="Times New Roman"/>
          <w:sz w:val="28"/>
          <w:szCs w:val="28"/>
          <w:lang w:val="id-ID"/>
        </w:rPr>
        <w:t>Tổng công ty lưu ký và bù trừ chứng khoán Việt Nam</w:t>
      </w:r>
      <w:r w:rsidRPr="006261BA">
        <w:rPr>
          <w:rFonts w:ascii="Times New Roman" w:eastAsia="Calibri" w:hAnsi="Times New Roman"/>
          <w:sz w:val="28"/>
          <w:szCs w:val="28"/>
          <w:lang w:val="vi-VN"/>
        </w:rPr>
        <w:t>.</w:t>
      </w:r>
    </w:p>
    <w:p w:rsidR="00A313B0" w:rsidRDefault="008A37FC" w:rsidP="00D471EC">
      <w:pPr>
        <w:keepNext/>
        <w:widowControl w:val="0"/>
        <w:spacing w:before="60" w:after="60" w:line="276" w:lineRule="auto"/>
        <w:ind w:firstLine="709"/>
        <w:rPr>
          <w:rFonts w:ascii="Times New Roman" w:hAnsi="Times New Roman"/>
          <w:b/>
          <w:sz w:val="28"/>
          <w:szCs w:val="28"/>
          <w:lang w:val="vi-VN"/>
        </w:rPr>
      </w:pPr>
      <w:r w:rsidRPr="006261BA">
        <w:rPr>
          <w:rFonts w:ascii="Times New Roman" w:hAnsi="Times New Roman"/>
          <w:b/>
          <w:sz w:val="28"/>
          <w:szCs w:val="28"/>
          <w:lang w:val="vi-VN"/>
        </w:rPr>
        <w:t>Điều 154.</w:t>
      </w:r>
      <w:r w:rsidRPr="00262857">
        <w:rPr>
          <w:rFonts w:ascii="Times New Roman" w:hAnsi="Times New Roman"/>
          <w:b/>
          <w:sz w:val="28"/>
          <w:szCs w:val="28"/>
          <w:lang w:val="vi-VN"/>
        </w:rPr>
        <w:t xml:space="preserve"> </w:t>
      </w:r>
      <w:r w:rsidR="00262857" w:rsidRPr="00262857">
        <w:rPr>
          <w:rFonts w:ascii="Times New Roman" w:hAnsi="Times New Roman" w:hint="eastAsia"/>
          <w:b/>
          <w:sz w:val="28"/>
          <w:szCs w:val="28"/>
          <w:lang w:val="vi-VN"/>
        </w:rPr>
        <w:t>Đ</w:t>
      </w:r>
      <w:r w:rsidR="00262857" w:rsidRPr="00262857">
        <w:rPr>
          <w:rFonts w:ascii="Times New Roman" w:hAnsi="Times New Roman"/>
          <w:b/>
          <w:sz w:val="28"/>
          <w:szCs w:val="28"/>
          <w:lang w:val="vi-VN"/>
        </w:rPr>
        <w:t xml:space="preserve">ình chỉ hoạt động </w:t>
      </w:r>
      <w:r w:rsidR="00262857" w:rsidRPr="00262857">
        <w:rPr>
          <w:rFonts w:ascii="Times New Roman" w:hAnsi="Times New Roman"/>
          <w:b/>
          <w:sz w:val="28"/>
          <w:szCs w:val="28"/>
          <w:lang w:val="id-ID"/>
        </w:rPr>
        <w:t xml:space="preserve">cung cấp dịch vụ bù trừ, thanh toán </w:t>
      </w:r>
      <w:r w:rsidR="00262857" w:rsidRPr="00262857">
        <w:rPr>
          <w:rFonts w:ascii="Times New Roman" w:hAnsi="Times New Roman"/>
          <w:b/>
          <w:sz w:val="28"/>
          <w:szCs w:val="28"/>
          <w:lang w:val="vi-VN"/>
        </w:rPr>
        <w:t xml:space="preserve">giao dịch </w:t>
      </w:r>
      <w:r w:rsidR="00262857" w:rsidRPr="00262857">
        <w:rPr>
          <w:rFonts w:ascii="Times New Roman" w:hAnsi="Times New Roman"/>
          <w:b/>
          <w:sz w:val="28"/>
          <w:szCs w:val="28"/>
          <w:lang w:val="id-ID"/>
        </w:rPr>
        <w:t>chứng khoán</w:t>
      </w:r>
      <w:r w:rsidR="00262857" w:rsidRPr="00262857">
        <w:rPr>
          <w:rFonts w:ascii="Times New Roman" w:hAnsi="Times New Roman"/>
          <w:b/>
          <w:sz w:val="28"/>
          <w:szCs w:val="28"/>
          <w:lang w:val="vi-VN"/>
        </w:rPr>
        <w:t xml:space="preserve">, xử lý vi phạm của thành viên và các hoạt động khác liên quan đến thành viên của </w:t>
      </w:r>
      <w:r w:rsidR="00262857" w:rsidRPr="00262857">
        <w:rPr>
          <w:rFonts w:ascii="Times New Roman" w:hAnsi="Times New Roman"/>
          <w:b/>
          <w:sz w:val="28"/>
          <w:szCs w:val="28"/>
          <w:lang w:val="nl-NL"/>
        </w:rPr>
        <w:t>Tổng công ty lưu ký và bù trừ chứng khoán Việt Nam</w:t>
      </w:r>
    </w:p>
    <w:p w:rsidR="008A37FC" w:rsidRPr="00A313B0" w:rsidRDefault="008A37FC" w:rsidP="00D471EC">
      <w:pPr>
        <w:keepNext/>
        <w:widowControl w:val="0"/>
        <w:spacing w:before="60" w:after="60" w:line="276" w:lineRule="auto"/>
        <w:ind w:firstLine="709"/>
        <w:rPr>
          <w:rFonts w:ascii="Times New Roman" w:hAnsi="Times New Roman"/>
          <w:sz w:val="28"/>
          <w:szCs w:val="28"/>
          <w:lang w:val="nl-NL"/>
        </w:rPr>
      </w:pPr>
      <w:r w:rsidRPr="00A313B0">
        <w:rPr>
          <w:rFonts w:ascii="Times New Roman" w:hAnsi="Times New Roman"/>
          <w:sz w:val="28"/>
          <w:szCs w:val="28"/>
          <w:lang w:val="vi-VN"/>
        </w:rPr>
        <w:t xml:space="preserve">Bộ trưởng Bộ Tài chính hướng dẫn trình tự, thủ tục </w:t>
      </w:r>
      <w:r w:rsidRPr="00A313B0">
        <w:rPr>
          <w:rFonts w:ascii="Times New Roman" w:hAnsi="Times New Roman"/>
          <w:sz w:val="28"/>
          <w:szCs w:val="28"/>
          <w:lang w:val="nl-NL"/>
        </w:rPr>
        <w:t>Tổng công ty lưu ký và bù trừ chứng khoán Việt Nam</w:t>
      </w:r>
      <w:r w:rsidRPr="00A313B0">
        <w:rPr>
          <w:rFonts w:ascii="Times New Roman" w:hAnsi="Times New Roman"/>
          <w:sz w:val="28"/>
          <w:szCs w:val="28"/>
          <w:lang w:val="vi-VN"/>
        </w:rPr>
        <w:t xml:space="preserve"> đình chỉ hoạt động </w:t>
      </w:r>
      <w:r w:rsidRPr="00A313B0">
        <w:rPr>
          <w:rFonts w:ascii="Times New Roman" w:hAnsi="Times New Roman"/>
          <w:sz w:val="28"/>
          <w:szCs w:val="28"/>
          <w:lang w:val="id-ID"/>
        </w:rPr>
        <w:t xml:space="preserve">cung cấp dịch vụ bù trừ, thanh toán </w:t>
      </w:r>
      <w:r w:rsidRPr="00A313B0">
        <w:rPr>
          <w:rFonts w:ascii="Times New Roman" w:hAnsi="Times New Roman"/>
          <w:sz w:val="28"/>
          <w:szCs w:val="28"/>
          <w:lang w:val="vi-VN"/>
        </w:rPr>
        <w:t xml:space="preserve">giao dịch </w:t>
      </w:r>
      <w:r w:rsidRPr="00A313B0">
        <w:rPr>
          <w:rFonts w:ascii="Times New Roman" w:hAnsi="Times New Roman"/>
          <w:sz w:val="28"/>
          <w:szCs w:val="28"/>
          <w:lang w:val="id-ID"/>
        </w:rPr>
        <w:t>chứng khoán</w:t>
      </w:r>
      <w:r w:rsidRPr="00A313B0">
        <w:rPr>
          <w:rFonts w:ascii="Times New Roman" w:hAnsi="Times New Roman"/>
          <w:sz w:val="28"/>
          <w:szCs w:val="28"/>
          <w:lang w:val="vi-VN"/>
        </w:rPr>
        <w:t xml:space="preserve">; xử lý vi phạm của thành viên và các hoạt động khác liên quan đến thành viên của </w:t>
      </w:r>
      <w:r w:rsidRPr="00A313B0">
        <w:rPr>
          <w:rFonts w:ascii="Times New Roman" w:hAnsi="Times New Roman"/>
          <w:sz w:val="28"/>
          <w:szCs w:val="28"/>
          <w:lang w:val="nl-NL"/>
        </w:rPr>
        <w:t>Tổng công ty lưu ký và bù trừ chứng khoán Việt Nam.</w:t>
      </w:r>
    </w:p>
    <w:p w:rsidR="008A37FC" w:rsidRPr="006261BA" w:rsidRDefault="008A37FC" w:rsidP="00D471EC">
      <w:pPr>
        <w:pStyle w:val="Heading1"/>
        <w:widowControl w:val="0"/>
        <w:spacing w:before="60" w:after="60" w:line="276" w:lineRule="auto"/>
        <w:ind w:firstLine="709"/>
        <w:rPr>
          <w:szCs w:val="28"/>
          <w:lang/>
        </w:rPr>
      </w:pPr>
      <w:r w:rsidRPr="006261BA">
        <w:rPr>
          <w:szCs w:val="28"/>
          <w:lang/>
        </w:rPr>
        <w:t xml:space="preserve">Điều </w:t>
      </w:r>
      <w:r w:rsidRPr="006261BA">
        <w:rPr>
          <w:szCs w:val="28"/>
          <w:lang w:val="nl-NL"/>
        </w:rPr>
        <w:t xml:space="preserve">155. </w:t>
      </w:r>
      <w:r w:rsidRPr="006261BA">
        <w:rPr>
          <w:szCs w:val="28"/>
          <w:lang/>
        </w:rPr>
        <w:t xml:space="preserve">Tổ chức mở tài khoản trực tiếp tại Tổng công ty lưu ký và </w:t>
      </w:r>
      <w:r w:rsidRPr="006261BA">
        <w:rPr>
          <w:szCs w:val="28"/>
          <w:lang/>
        </w:rPr>
        <w:lastRenderedPageBreak/>
        <w:t>bù trừ chứng khoán Việt Nam</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1. Các tổ chức được mở tài khoản trực tiếp tại </w:t>
      </w:r>
      <w:r w:rsidRPr="006261BA">
        <w:rPr>
          <w:rFonts w:ascii="Times New Roman" w:hAnsi="Times New Roman"/>
          <w:sz w:val="28"/>
          <w:szCs w:val="28"/>
          <w:lang w:val="id-ID"/>
        </w:rPr>
        <w:t>Tổng công ty lưu ký và bù trừ chứng khoán Việt Nam</w:t>
      </w:r>
      <w:r w:rsidRPr="006261BA">
        <w:rPr>
          <w:rFonts w:ascii="Times New Roman" w:hAnsi="Times New Roman"/>
          <w:sz w:val="28"/>
          <w:szCs w:val="28"/>
        </w:rPr>
        <w:t>, bao gồm</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Tổng công ty đầu tư và kinh doanh vốn Nhà nước;</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b) Các tổ chức tín dụng, bảo hiểm tham gia thị trường công cụ nợ do Sở giao dịch chứng khoán Việt Nam tổ chức;</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c) Ngân hàng Nhà nước, Kho bạc Nhà nước, Trung tâm lưu ký nước ngoài.</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2. Các tổ chức mở tài khoản trực tiếp quy định tại điểm a, b khoản 1 Điều này mở tài khoản để lưu ký chứng khoán thuộc sở hữu của chính mình và được sử dụng dịch vụ đăng ký, lưu ký, bù trừ và thanh toán giao dịch chứng khoán của </w:t>
      </w:r>
      <w:r w:rsidRPr="006261BA">
        <w:rPr>
          <w:rFonts w:ascii="Times New Roman" w:hAnsi="Times New Roman"/>
          <w:sz w:val="28"/>
          <w:szCs w:val="28"/>
          <w:lang w:val="id-ID"/>
        </w:rPr>
        <w:t>Tổng công ty lưu ký và bù trừ chứng khoán Việt Nam</w:t>
      </w:r>
      <w:r w:rsidRPr="006261BA">
        <w:rPr>
          <w:rFonts w:ascii="Times New Roman" w:hAnsi="Times New Roman"/>
          <w:sz w:val="28"/>
          <w:szCs w:val="28"/>
          <w:lang w:val="vi-VN"/>
        </w:rPr>
        <w:t>. Các tổ chức mở tài khoản trực tiếp quy định tại điểm c khoản 1 Điều này thực hiện như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Ngân hàng Nhà nước mở tài khoản để lưu ký giấy tờ có giá thuộc sở hữu của Ngân hàng Nhà nước và khách hàng lưu ký của Ngân hàng Nhà nước nhằm phục vụ cho các nghiệp vụ thị trường tiền tệ.</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b) Kho bạc Nhà nước mở tài khoản để lưu ký công cụ nợ thuộc sở hữu của Kho bạc Nhà nước nhằm phục vụ cho các nghiệp vụ liên quan của Kho bạc Nhà nước. </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c) Trung tâm lưu ký nước ngoài được mở tài khoản trực tiếp tại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 xml:space="preserve">hoặc tại thành viên lưu ký của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 xml:space="preserve">để lưu ký chứng khoán cho khách hàng uỷ thác và chính mình (nếu có). Trường hợp mở tài khoản trực tiếp tại </w:t>
      </w:r>
      <w:r w:rsidRPr="006261BA">
        <w:rPr>
          <w:rFonts w:ascii="Times New Roman" w:hAnsi="Times New Roman"/>
          <w:sz w:val="28"/>
          <w:szCs w:val="28"/>
          <w:lang w:val="id-ID"/>
        </w:rPr>
        <w:t>Tổng công ty lưu ký và bù trừ chứng khoán Việt Nam</w:t>
      </w:r>
      <w:r w:rsidRPr="006261BA">
        <w:rPr>
          <w:rFonts w:ascii="Times New Roman" w:hAnsi="Times New Roman"/>
          <w:sz w:val="28"/>
          <w:szCs w:val="28"/>
          <w:lang w:val="vi-VN"/>
        </w:rPr>
        <w:t xml:space="preserve">, việc cung cấp các dịch vụ </w:t>
      </w:r>
      <w:r w:rsidRPr="006261BA">
        <w:rPr>
          <w:rFonts w:ascii="Times New Roman" w:hAnsi="Times New Roman"/>
          <w:sz w:val="28"/>
          <w:szCs w:val="28"/>
          <w:lang w:val="id-ID"/>
        </w:rPr>
        <w:t>liên quan đến hoạt động đăng ký, lưu ký, bù trừ và thanh toán</w:t>
      </w:r>
      <w:r w:rsidRPr="006261BA">
        <w:rPr>
          <w:rFonts w:ascii="Times New Roman" w:hAnsi="Times New Roman"/>
          <w:sz w:val="28"/>
          <w:szCs w:val="28"/>
          <w:lang w:val="vi-VN"/>
        </w:rPr>
        <w:t xml:space="preserve"> giao dịch</w:t>
      </w:r>
      <w:r w:rsidRPr="006261BA">
        <w:rPr>
          <w:rFonts w:ascii="Times New Roman" w:hAnsi="Times New Roman"/>
          <w:sz w:val="28"/>
          <w:szCs w:val="28"/>
          <w:lang w:val="id-ID"/>
        </w:rPr>
        <w:t xml:space="preserve"> chứng khoán</w:t>
      </w:r>
      <w:r w:rsidRPr="006261BA">
        <w:rPr>
          <w:rFonts w:ascii="Times New Roman" w:hAnsi="Times New Roman"/>
          <w:sz w:val="28"/>
          <w:szCs w:val="28"/>
          <w:lang w:val="vi-VN"/>
        </w:rPr>
        <w:t xml:space="preserve"> cho trung tâm lưu ký nước ngoài </w:t>
      </w:r>
      <w:r w:rsidRPr="006261BA">
        <w:rPr>
          <w:rFonts w:ascii="Times New Roman" w:hAnsi="Times New Roman"/>
          <w:sz w:val="28"/>
          <w:szCs w:val="28"/>
          <w:lang w:val="id-ID"/>
        </w:rPr>
        <w:t xml:space="preserve">căn cứ vào </w:t>
      </w:r>
      <w:r w:rsidRPr="006261BA">
        <w:rPr>
          <w:rFonts w:ascii="Times New Roman" w:hAnsi="Times New Roman"/>
          <w:sz w:val="28"/>
          <w:szCs w:val="28"/>
          <w:lang w:val="vi-VN"/>
        </w:rPr>
        <w:t>v</w:t>
      </w:r>
      <w:r w:rsidRPr="006261BA">
        <w:rPr>
          <w:rFonts w:ascii="Times New Roman" w:hAnsi="Times New Roman"/>
          <w:sz w:val="28"/>
          <w:szCs w:val="28"/>
          <w:lang w:val="id-ID"/>
        </w:rPr>
        <w:t>ăn bản thỏa thuận</w:t>
      </w:r>
      <w:r w:rsidRPr="006261BA">
        <w:rPr>
          <w:rFonts w:ascii="Times New Roman" w:hAnsi="Times New Roman"/>
          <w:sz w:val="28"/>
          <w:szCs w:val="28"/>
          <w:lang w:val="vi-VN"/>
        </w:rPr>
        <w:t xml:space="preserve"> giữa hai bên</w:t>
      </w:r>
      <w:r w:rsidRPr="006261BA">
        <w:rPr>
          <w:rFonts w:ascii="Times New Roman" w:hAnsi="Times New Roman"/>
          <w:sz w:val="28"/>
          <w:szCs w:val="28"/>
          <w:lang w:val="id-ID"/>
        </w:rPr>
        <w:t xml:space="preserve"> sau khi được </w:t>
      </w:r>
      <w:r w:rsidRPr="006261BA">
        <w:rPr>
          <w:rFonts w:ascii="Times New Roman" w:hAnsi="Times New Roman"/>
          <w:sz w:val="28"/>
          <w:szCs w:val="28"/>
          <w:lang w:val="vi-VN"/>
        </w:rPr>
        <w:t xml:space="preserve">Ủy ban Chứng khoán Nhà nước </w:t>
      </w:r>
      <w:r w:rsidRPr="006261BA">
        <w:rPr>
          <w:rFonts w:ascii="Times New Roman" w:hAnsi="Times New Roman"/>
          <w:sz w:val="28"/>
          <w:szCs w:val="28"/>
          <w:lang w:val="id-ID"/>
        </w:rPr>
        <w:t>phê duyệt</w:t>
      </w:r>
      <w:r w:rsidRPr="006261BA">
        <w:rPr>
          <w:rFonts w:ascii="Times New Roman" w:hAnsi="Times New Roman"/>
          <w:sz w:val="28"/>
          <w:szCs w:val="28"/>
          <w:lang w:val="vi-VN"/>
        </w:rPr>
        <w:t>.</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3.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cung cấp dịch vụ cho tổ chức mở tài khoản trực tiếp trên cơ sở hợp đồng được ký kết giữa hai bên. Hợp đồng gồm những nội dung chính sau:</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a) Phạm vi cung cấp dịch vụ;</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b) Quyền và nghĩa vụ của </w:t>
      </w:r>
      <w:r w:rsidRPr="006261BA">
        <w:rPr>
          <w:rFonts w:ascii="Times New Roman" w:hAnsi="Times New Roman"/>
          <w:sz w:val="28"/>
          <w:szCs w:val="28"/>
          <w:lang w:val="id-ID"/>
        </w:rPr>
        <w:t>Tổng công ty lưu ký và bù trừ chứng khoán Việt Nam</w:t>
      </w:r>
      <w:r w:rsidRPr="006261BA">
        <w:rPr>
          <w:rFonts w:ascii="Times New Roman" w:hAnsi="Times New Roman"/>
          <w:sz w:val="28"/>
          <w:szCs w:val="28"/>
          <w:lang w:val="vi-VN"/>
        </w:rPr>
        <w:t>, tổ chức mở tài khoản trực tiếp;</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c) Giải quyết tranh chấp;</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d) Chấm dứt hợp đồng;</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lastRenderedPageBreak/>
        <w:t>đ) Thu tiền cung cấp dịch vụ.</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4.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 xml:space="preserve">ban hành mẫu hợp đồng cung cấp dịch vụ giữa </w:t>
      </w:r>
      <w:r w:rsidRPr="006261BA">
        <w:rPr>
          <w:rFonts w:ascii="Times New Roman" w:hAnsi="Times New Roman"/>
          <w:sz w:val="28"/>
          <w:szCs w:val="28"/>
          <w:lang w:val="id-ID"/>
        </w:rPr>
        <w:t xml:space="preserve">Tổng công ty lưu ký và bù trừ chứng khoán Việt Nam </w:t>
      </w:r>
      <w:r w:rsidRPr="006261BA">
        <w:rPr>
          <w:rFonts w:ascii="Times New Roman" w:hAnsi="Times New Roman"/>
          <w:sz w:val="28"/>
          <w:szCs w:val="28"/>
          <w:lang w:val="vi-VN"/>
        </w:rPr>
        <w:t>với tổ chức mở tài khoản trực tiếp.</w:t>
      </w:r>
    </w:p>
    <w:p w:rsidR="008A37FC" w:rsidRPr="006261BA" w:rsidRDefault="008A37FC" w:rsidP="00D471EC">
      <w:pPr>
        <w:keepNext/>
        <w:widowControl w:val="0"/>
        <w:spacing w:before="60" w:after="60" w:line="276" w:lineRule="auto"/>
        <w:ind w:firstLine="709"/>
        <w:rPr>
          <w:rFonts w:ascii="Times New Roman" w:hAnsi="Times New Roman"/>
          <w:b/>
          <w:sz w:val="28"/>
          <w:szCs w:val="28"/>
          <w:lang w:val="vi-VN"/>
        </w:rPr>
      </w:pPr>
      <w:r w:rsidRPr="006261BA">
        <w:rPr>
          <w:rFonts w:ascii="Times New Roman" w:hAnsi="Times New Roman"/>
          <w:b/>
          <w:sz w:val="28"/>
          <w:szCs w:val="28"/>
          <w:lang w:val="vi-VN"/>
        </w:rPr>
        <w:t xml:space="preserve"> </w:t>
      </w:r>
    </w:p>
    <w:p w:rsidR="008A37FC" w:rsidRPr="006261BA" w:rsidRDefault="008A37FC" w:rsidP="00D471EC">
      <w:pPr>
        <w:keepNext/>
        <w:widowControl w:val="0"/>
        <w:spacing w:before="60" w:after="60" w:line="276" w:lineRule="auto"/>
        <w:jc w:val="center"/>
        <w:outlineLvl w:val="0"/>
        <w:rPr>
          <w:rFonts w:ascii="Times New Roman" w:hAnsi="Times New Roman"/>
          <w:b/>
          <w:kern w:val="28"/>
          <w:sz w:val="28"/>
          <w:szCs w:val="28"/>
          <w:lang w:val="nl-NL"/>
        </w:rPr>
      </w:pPr>
      <w:r w:rsidRPr="006261BA">
        <w:rPr>
          <w:rFonts w:ascii="Times New Roman" w:hAnsi="Times New Roman"/>
          <w:b/>
          <w:kern w:val="28"/>
          <w:sz w:val="28"/>
          <w:szCs w:val="28"/>
          <w:lang w:val="nl-NL"/>
        </w:rPr>
        <w:t>Mục 3</w:t>
      </w:r>
    </w:p>
    <w:p w:rsidR="008A37FC" w:rsidRPr="006261BA" w:rsidRDefault="008A37FC" w:rsidP="00D471EC">
      <w:pPr>
        <w:keepNext/>
        <w:widowControl w:val="0"/>
        <w:spacing w:before="60" w:after="60" w:line="276" w:lineRule="auto"/>
        <w:jc w:val="center"/>
        <w:rPr>
          <w:rFonts w:ascii="Times New Roman" w:hAnsi="Times New Roman"/>
          <w:b/>
          <w:bCs/>
          <w:kern w:val="28"/>
          <w:sz w:val="28"/>
          <w:szCs w:val="28"/>
          <w:lang w:val="nl-NL"/>
        </w:rPr>
      </w:pPr>
      <w:r w:rsidRPr="006261BA">
        <w:rPr>
          <w:rFonts w:ascii="Times New Roman" w:hAnsi="Times New Roman"/>
          <w:b/>
          <w:bCs/>
          <w:kern w:val="28"/>
          <w:sz w:val="28"/>
          <w:szCs w:val="28"/>
          <w:lang w:val="nl-NL"/>
        </w:rPr>
        <w:t>NGÂN HÀNG THANH TOÁN</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156</w:t>
      </w:r>
      <w:r w:rsidRPr="006261BA">
        <w:rPr>
          <w:rFonts w:ascii="Times New Roman" w:hAnsi="Times New Roman"/>
          <w:b/>
          <w:bCs/>
          <w:kern w:val="32"/>
          <w:sz w:val="28"/>
          <w:szCs w:val="28"/>
          <w:lang/>
        </w:rPr>
        <w:t>. Hồ sơ đăng ký làm ngân hàng thanh toán</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vi-VN"/>
        </w:rPr>
      </w:pPr>
      <w:r w:rsidRPr="006261BA">
        <w:rPr>
          <w:rFonts w:ascii="Times New Roman" w:hAnsi="Times New Roman"/>
          <w:sz w:val="28"/>
          <w:szCs w:val="28"/>
        </w:rPr>
        <w:t xml:space="preserve">1. Giấy đăng ký làm ngân hàng thanh toán </w:t>
      </w:r>
      <w:r w:rsidRPr="006261BA">
        <w:rPr>
          <w:rFonts w:ascii="Times New Roman" w:hAnsi="Times New Roman"/>
          <w:sz w:val="28"/>
          <w:szCs w:val="28"/>
          <w:lang w:val="nl-NL"/>
        </w:rPr>
        <w:t>theo Mẫu số 44 Phụ lục</w:t>
      </w:r>
      <w:r w:rsidRPr="006261BA">
        <w:rPr>
          <w:rFonts w:ascii="Times New Roman" w:hAnsi="Times New Roman"/>
          <w:sz w:val="28"/>
          <w:szCs w:val="28"/>
          <w:lang w:val="vi-VN"/>
        </w:rPr>
        <w:t xml:space="preserve"> ban hành kèm theo Nghị định này</w:t>
      </w:r>
      <w:r w:rsidRPr="006261BA">
        <w:rPr>
          <w:rFonts w:ascii="Times New Roman" w:hAnsi="Times New Roman"/>
          <w:sz w:val="28"/>
          <w:szCs w:val="28"/>
        </w:rPr>
        <w:t>;</w:t>
      </w:r>
    </w:p>
    <w:p w:rsidR="008A37FC" w:rsidRPr="006261BA" w:rsidRDefault="008A37FC" w:rsidP="00D471EC">
      <w:pPr>
        <w:keepNext/>
        <w:widowControl w:val="0"/>
        <w:tabs>
          <w:tab w:val="left" w:pos="1080"/>
          <w:tab w:val="left" w:pos="5034"/>
        </w:tabs>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2. Bản cung cấp thông tin về ngân hàng, trong đó nêu rõ khả năng đáp ứng các điều kiện tại Điều 69 Luật Chứng khoán;</w:t>
      </w:r>
    </w:p>
    <w:p w:rsidR="008A37FC" w:rsidRPr="006261BA" w:rsidRDefault="008A37FC" w:rsidP="00D471EC">
      <w:pPr>
        <w:keepNext/>
        <w:widowControl w:val="0"/>
        <w:tabs>
          <w:tab w:val="left" w:pos="1080"/>
          <w:tab w:val="left" w:pos="5034"/>
        </w:tabs>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3. Bản sao Quyết định thành lập và hoạt động của ngân hàng thương mại;</w:t>
      </w:r>
    </w:p>
    <w:p w:rsidR="008A37FC" w:rsidRPr="006261BA" w:rsidRDefault="008A37FC" w:rsidP="00D471EC">
      <w:pPr>
        <w:keepNext/>
        <w:widowControl w:val="0"/>
        <w:spacing w:before="60" w:after="60" w:line="276"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4. Cam kết về việc cung cấp hạn mức tín dụng cho </w:t>
      </w:r>
      <w:r w:rsidRPr="006261BA">
        <w:rPr>
          <w:rFonts w:ascii="Times New Roman" w:hAnsi="Times New Roman"/>
          <w:spacing w:val="-6"/>
          <w:sz w:val="28"/>
          <w:szCs w:val="28"/>
          <w:lang w:val="nl-NL"/>
        </w:rPr>
        <w:t xml:space="preserve">Tổng công ty lưu ký và bù trừ chứng khoán Việt Nam </w:t>
      </w:r>
      <w:r w:rsidRPr="006261BA">
        <w:rPr>
          <w:rFonts w:ascii="Times New Roman" w:hAnsi="Times New Roman"/>
          <w:spacing w:val="-6"/>
          <w:sz w:val="28"/>
          <w:szCs w:val="28"/>
          <w:lang w:val="vi-VN"/>
        </w:rPr>
        <w:t>để hỗ trợ </w:t>
      </w:r>
      <w:r w:rsidRPr="006261BA">
        <w:rPr>
          <w:rFonts w:ascii="Times New Roman" w:hAnsi="Times New Roman"/>
          <w:sz w:val="28"/>
          <w:szCs w:val="28"/>
          <w:lang w:val="vi-VN"/>
        </w:rPr>
        <w:t xml:space="preserve">thanh toán giao dịch chứng khoán trong trường hợp thành viên bù trừ mất khả năng thanh toán; </w:t>
      </w:r>
    </w:p>
    <w:p w:rsidR="008A37FC" w:rsidRPr="006261BA" w:rsidRDefault="008A37FC" w:rsidP="00D471EC">
      <w:pPr>
        <w:keepNext/>
        <w:widowControl w:val="0"/>
        <w:tabs>
          <w:tab w:val="left" w:pos="1080"/>
          <w:tab w:val="left" w:pos="5034"/>
        </w:tabs>
        <w:spacing w:before="60" w:after="60" w:line="276" w:lineRule="auto"/>
        <w:ind w:firstLine="709"/>
        <w:rPr>
          <w:rFonts w:ascii="Times New Roman" w:hAnsi="Times New Roman"/>
          <w:sz w:val="28"/>
          <w:szCs w:val="28"/>
          <w:lang w:val="vi-VN"/>
        </w:rPr>
      </w:pPr>
      <w:r w:rsidRPr="006261BA" w:rsidDel="00092D2D">
        <w:rPr>
          <w:rFonts w:ascii="Times New Roman" w:hAnsi="Times New Roman"/>
          <w:sz w:val="28"/>
          <w:szCs w:val="28"/>
          <w:lang w:val="vi-VN"/>
        </w:rPr>
        <w:t xml:space="preserve"> </w:t>
      </w:r>
      <w:r w:rsidRPr="006261BA">
        <w:rPr>
          <w:rFonts w:ascii="Times New Roman" w:hAnsi="Times New Roman"/>
          <w:sz w:val="28"/>
          <w:szCs w:val="28"/>
          <w:lang w:val="vi-VN"/>
        </w:rPr>
        <w:t xml:space="preserve">5. Cam kết về việc thiết lập hệ thống, cơ chế quản lý tài khoản và tiền gửi ký quỹ, tài khoản và tiền gửi thanh toán, cung cấp kịp thời, đầy đủ thông tin về tiền gửi ký quỹ, tiền gửi thanh toán theo yêu cầu của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vi-VN"/>
        </w:rPr>
        <w:t xml:space="preserve"> và Ủy ban Chứng khoán Nhà nước.</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val="vi-VN"/>
        </w:rPr>
        <w:t>157</w:t>
      </w:r>
      <w:r w:rsidRPr="006261BA">
        <w:rPr>
          <w:rFonts w:ascii="Times New Roman" w:hAnsi="Times New Roman"/>
          <w:b/>
          <w:bCs/>
          <w:kern w:val="32"/>
          <w:sz w:val="28"/>
          <w:szCs w:val="28"/>
          <w:lang/>
        </w:rPr>
        <w:t xml:space="preserve">. Trình tự, thủ tục chấp thuận ngân hàng thanh toán </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1. Ủy ban Chứng khoán Nhà nước được lựa chọn các ngân hàng thương mại làm ngân hàng thanh toán để cung cấp dịch vụ thanh toán tiền cho giao dịch chứng khoán (bao gồm cả chứng khoán phái sinh) trên hệ thống giao dịch chứng khoán. </w:t>
      </w:r>
    </w:p>
    <w:p w:rsidR="008A37FC" w:rsidRPr="006261BA" w:rsidRDefault="008A37FC" w:rsidP="00D471EC">
      <w:pPr>
        <w:keepNext/>
        <w:widowControl w:val="0"/>
        <w:spacing w:before="60" w:after="60" w:line="276" w:lineRule="auto"/>
        <w:ind w:firstLine="709"/>
        <w:rPr>
          <w:rFonts w:ascii="Times New Roman" w:hAnsi="Times New Roman"/>
          <w:sz w:val="28"/>
          <w:szCs w:val="28"/>
        </w:rPr>
      </w:pPr>
      <w:r w:rsidRPr="006261BA">
        <w:rPr>
          <w:rFonts w:ascii="Times New Roman" w:hAnsi="Times New Roman"/>
          <w:sz w:val="28"/>
          <w:szCs w:val="28"/>
        </w:rPr>
        <w:t xml:space="preserve">2. Trong vòng 15 ngày kể từ ngày nhận được hồ sơ đầy đủ và hợp lệ, Ủy ban Chứng khoán Nhà nước quyết định chấp thuận hoặc từ chối đăng ký làm ngân hàng thanh toán. Trường hợp từ chối, Ủy ban Chứng khoán Nhà nước phải có văn bản trả lời và nêu rõ lý do. </w:t>
      </w:r>
    </w:p>
    <w:p w:rsidR="008A37FC" w:rsidRPr="006261BA" w:rsidRDefault="008A37FC" w:rsidP="00D471EC">
      <w:pPr>
        <w:keepNext/>
        <w:widowControl w:val="0"/>
        <w:spacing w:before="60" w:after="60" w:line="276" w:lineRule="auto"/>
        <w:ind w:firstLine="709"/>
        <w:outlineLvl w:val="0"/>
        <w:rPr>
          <w:rFonts w:ascii="Times New Roman" w:hAnsi="Times New Roman"/>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rPr>
        <w:t>158</w:t>
      </w:r>
      <w:r w:rsidRPr="006261BA">
        <w:rPr>
          <w:rFonts w:ascii="Times New Roman" w:hAnsi="Times New Roman"/>
          <w:b/>
          <w:bCs/>
          <w:kern w:val="32"/>
          <w:sz w:val="28"/>
          <w:szCs w:val="28"/>
          <w:lang/>
        </w:rPr>
        <w:t xml:space="preserve">. Thay thế ngân hàng thanh toán </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rPr>
        <w:t xml:space="preserve">1. </w:t>
      </w:r>
      <w:r w:rsidRPr="006261BA">
        <w:rPr>
          <w:rFonts w:ascii="Times New Roman" w:hAnsi="Times New Roman"/>
          <w:sz w:val="28"/>
          <w:szCs w:val="28"/>
          <w:lang w:val="nl-NL"/>
        </w:rPr>
        <w:t xml:space="preserve">Ủy ban Chứng khoán Nhà nước kiểm tra, giám sát định kỳ, bất thường việc duy trì các điều kiện, việc thực hiện nghĩa vụ của ngân hàng thanh toán theo quy định tại Điều 69 Luật Chứng khoán. Trường hợp ngân hàng thanh toán không duy trì được các điều kiện hoặc không thực hiện nghĩa vụ của mình hoặc trong trường hợp ngân hàng thanh toán không khôi phục được các điều kiện đối </w:t>
      </w:r>
      <w:r w:rsidRPr="006261BA">
        <w:rPr>
          <w:rFonts w:ascii="Times New Roman" w:hAnsi="Times New Roman"/>
          <w:sz w:val="28"/>
          <w:szCs w:val="28"/>
          <w:lang w:val="nl-NL"/>
        </w:rPr>
        <w:lastRenderedPageBreak/>
        <w:t>với ngân hàng thanh toán theo thời hạn do Ủy ban Chứng khoán Nhà nước quy định, Ủy ban Chứng khoán Nhà nước có quyền lựa chọn ngân hàng thương mại khác đáp ứng đủ điều kiện làm ngân hàng thanh toán.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2. Ngân hàng thanh toán bị thay thế chịu trách nhiệm hoạt động thanh toán giao dịch chứng khoán cho đến khi có ngân hàng thanh toán khác thay thế và phải hoàn tất các nghĩa vụ liên quan đến hoạt động thanh toán giao dịch chứng khoán đối với khách hàng.</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3. Ủy ban Chứng khoán Nhà nước phải công bố thông tin về việc lựa chọn ngân hàng thương mại làm ngân hàng thanh toán trong thời gian tối thiểu 30 ngày để các ngân hàng thương mại nộp hồ sơ đăng ký làm ngân hàng thanh toán. </w:t>
      </w:r>
      <w:r w:rsidRPr="006261BA">
        <w:rPr>
          <w:rFonts w:ascii="Times New Roman" w:hAnsi="Times New Roman"/>
          <w:bCs/>
          <w:sz w:val="28"/>
          <w:szCs w:val="28"/>
          <w:lang w:val="nl-NL"/>
        </w:rPr>
        <w:t>Việc lựa chọn ngân hàng thanh toán do Ủy ban Chứng khoán Nhà nước thực hiện định kỳ 5 năm/lần.</w:t>
      </w:r>
    </w:p>
    <w:p w:rsidR="008A37FC" w:rsidRPr="006261BA" w:rsidRDefault="008A37FC"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4. Hồ sơ, trình tự, thủ tục lựa chọn ngân hàng thanh toán thực hiện theo quy định tại Điều 156, 157 Nghị định này.</w:t>
      </w:r>
    </w:p>
    <w:p w:rsidR="008A37FC" w:rsidRPr="006261BA" w:rsidRDefault="008A37FC" w:rsidP="00D471EC">
      <w:pPr>
        <w:keepNext/>
        <w:widowControl w:val="0"/>
        <w:spacing w:before="60" w:after="60" w:line="276" w:lineRule="auto"/>
        <w:ind w:firstLine="709"/>
        <w:rPr>
          <w:rFonts w:ascii="Times New Roman" w:hAnsi="Times New Roman"/>
          <w:b/>
          <w:sz w:val="28"/>
          <w:szCs w:val="28"/>
          <w:lang w:val="vi-VN"/>
        </w:rPr>
      </w:pPr>
    </w:p>
    <w:p w:rsidR="008A37FC" w:rsidRPr="006261BA" w:rsidRDefault="008A37FC" w:rsidP="00D471EC">
      <w:pPr>
        <w:keepNext/>
        <w:widowControl w:val="0"/>
        <w:spacing w:before="60" w:after="60" w:line="276" w:lineRule="auto"/>
        <w:ind w:firstLine="709"/>
        <w:jc w:val="center"/>
        <w:rPr>
          <w:rFonts w:ascii="Times New Roman" w:hAnsi="Times New Roman"/>
          <w:b/>
          <w:sz w:val="28"/>
          <w:szCs w:val="28"/>
          <w:lang w:val="vi-VN"/>
        </w:rPr>
      </w:pPr>
      <w:r w:rsidRPr="006261BA">
        <w:rPr>
          <w:rFonts w:ascii="Times New Roman" w:hAnsi="Times New Roman"/>
          <w:b/>
          <w:sz w:val="28"/>
          <w:szCs w:val="28"/>
          <w:lang w:val="vi-VN"/>
        </w:rPr>
        <w:t>Chương V</w:t>
      </w:r>
    </w:p>
    <w:p w:rsidR="008A37FC" w:rsidRPr="006261BA" w:rsidRDefault="008A37FC" w:rsidP="00D471EC">
      <w:pPr>
        <w:keepNext/>
        <w:widowControl w:val="0"/>
        <w:spacing w:before="60" w:after="60" w:line="276" w:lineRule="auto"/>
        <w:jc w:val="center"/>
        <w:rPr>
          <w:rFonts w:ascii="Times New Roman" w:hAnsi="Times New Roman"/>
          <w:b/>
          <w:sz w:val="28"/>
          <w:szCs w:val="28"/>
          <w:lang w:val="nl-NL"/>
        </w:rPr>
      </w:pPr>
      <w:r w:rsidRPr="006261BA">
        <w:rPr>
          <w:rFonts w:ascii="Times New Roman" w:hAnsi="Times New Roman"/>
          <w:b/>
          <w:sz w:val="28"/>
          <w:szCs w:val="28"/>
          <w:lang w:val="nl-NL"/>
        </w:rPr>
        <w:t>ĐĂNG KÝ BIỆN PHÁP BẢO ĐẢM ĐỐI VỚI CHỨNG KHOÁN ĐÃ ĐĂNG KÝ TẬP TRUNG TẠI TỔNG CÔNG TY LƯU KÝ VÀ BÙ TRỪ CHỨNG KHOÁN VIỆT NAM</w:t>
      </w:r>
    </w:p>
    <w:p w:rsidR="008A37FC" w:rsidRPr="006261BA" w:rsidRDefault="008A37FC" w:rsidP="00D471EC">
      <w:pPr>
        <w:keepNext/>
        <w:widowControl w:val="0"/>
        <w:spacing w:before="60" w:after="60" w:line="276" w:lineRule="auto"/>
        <w:ind w:firstLine="709"/>
        <w:outlineLvl w:val="0"/>
        <w:rPr>
          <w:rFonts w:ascii="Times New Roman" w:hAnsi="Times New Roman"/>
          <w:b/>
          <w:sz w:val="28"/>
          <w:szCs w:val="28"/>
          <w:lang w:val="nl-NL"/>
        </w:rPr>
      </w:pPr>
      <w:r w:rsidRPr="006261BA">
        <w:rPr>
          <w:rFonts w:ascii="Times New Roman" w:hAnsi="Times New Roman"/>
          <w:b/>
          <w:bCs/>
          <w:kern w:val="32"/>
          <w:sz w:val="28"/>
          <w:szCs w:val="28"/>
          <w:lang/>
        </w:rPr>
        <w:t>Điều</w:t>
      </w:r>
      <w:r w:rsidRPr="006261BA">
        <w:rPr>
          <w:rFonts w:ascii="Times New Roman" w:hAnsi="Times New Roman"/>
          <w:b/>
          <w:sz w:val="28"/>
          <w:szCs w:val="28"/>
          <w:lang w:val="nl-NL"/>
        </w:rPr>
        <w:t xml:space="preserve"> 159. Đối tượng, phạm vi và nguyên tắc thực hiện  </w:t>
      </w:r>
    </w:p>
    <w:p w:rsidR="008A37FC" w:rsidRPr="006261BA" w:rsidRDefault="008A37FC" w:rsidP="00D471EC">
      <w:pPr>
        <w:keepNext/>
        <w:widowControl w:val="0"/>
        <w:spacing w:before="60" w:after="60" w:line="276" w:lineRule="auto"/>
        <w:rPr>
          <w:rFonts w:ascii="Times New Roman" w:hAnsi="Times New Roman"/>
          <w:sz w:val="28"/>
          <w:szCs w:val="28"/>
          <w:shd w:val="clear" w:color="auto" w:fill="FFFFFF"/>
          <w:lang w:val="nl-NL"/>
        </w:rPr>
      </w:pPr>
      <w:r w:rsidRPr="006261BA">
        <w:rPr>
          <w:rFonts w:ascii="Times New Roman" w:hAnsi="Times New Roman"/>
          <w:sz w:val="28"/>
          <w:szCs w:val="28"/>
          <w:lang w:val="nl-NL"/>
        </w:rPr>
        <w:t>1. Các c</w:t>
      </w:r>
      <w:r w:rsidRPr="006261BA">
        <w:rPr>
          <w:rFonts w:ascii="Times New Roman" w:hAnsi="Times New Roman"/>
          <w:sz w:val="28"/>
          <w:szCs w:val="28"/>
          <w:shd w:val="clear" w:color="auto" w:fill="FFFFFF"/>
          <w:lang w:val="nl-NL"/>
        </w:rPr>
        <w:t xml:space="preserve">hứng khoán đã đăng ký tập trung tại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 xml:space="preserve">được sử dụng làm tài sản thế chấp trong các giao dịch bảo đảm đều có thể thực hiện đăng ký biện pháp bảo đảm tại </w:t>
      </w:r>
      <w:r w:rsidRPr="006261BA">
        <w:rPr>
          <w:rFonts w:ascii="Times New Roman" w:hAnsi="Times New Roman"/>
          <w:sz w:val="28"/>
          <w:szCs w:val="28"/>
          <w:shd w:val="clear" w:color="auto" w:fill="FFFFFF"/>
          <w:lang w:val="nl-NL"/>
        </w:rPr>
        <w:t>Tổng công ty lưu ký và bù trừ chứng khoán Việt Nam. Việc đăng ký biện pháp bảo đảm đối với các chứng khoán khác thực hiện tại Trung tâm đăng ký giao dịch tài sản của Cục đăng ký quốc gia giao dịch bảo đảm thuộc Bộ Tư Pháp theo quy định của pháp luật về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rPr>
        <w:t xml:space="preserve">2. Việc đăng ký biện pháp bảo đảm tại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shd w:val="clear" w:color="auto" w:fill="FFFFFF"/>
          <w:lang/>
        </w:rPr>
        <w:t xml:space="preserve"> </w:t>
      </w:r>
      <w:r w:rsidRPr="006261BA">
        <w:rPr>
          <w:rFonts w:ascii="Times New Roman" w:hAnsi="Times New Roman"/>
          <w:sz w:val="28"/>
          <w:szCs w:val="28"/>
          <w:lang/>
        </w:rPr>
        <w:t>được thực hiện theo các nguyên tắc sau đây: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shd w:val="clear" w:color="auto" w:fill="FFFFFF"/>
          <w:lang w:val="nl-NL"/>
        </w:rPr>
      </w:pPr>
      <w:r w:rsidRPr="006261BA">
        <w:rPr>
          <w:rFonts w:ascii="Times New Roman" w:hAnsi="Times New Roman"/>
          <w:sz w:val="28"/>
          <w:szCs w:val="28"/>
          <w:lang w:val="nl-NL"/>
        </w:rPr>
        <w:t xml:space="preserve">a) Các chứng khoán muốn đăng ký biện pháp bảo đảm phải đang thuộc loại tự do chuyển nhượng, không bị phong tỏa, tạm giữ và phải lưu ký trước khi thực hiện. </w:t>
      </w:r>
      <w:r w:rsidRPr="006261BA">
        <w:rPr>
          <w:rFonts w:ascii="Times New Roman" w:hAnsi="Times New Roman"/>
          <w:sz w:val="28"/>
          <w:szCs w:val="28"/>
          <w:shd w:val="clear" w:color="auto" w:fill="FFFFFF"/>
          <w:lang w:val="nl-NL"/>
        </w:rPr>
        <w:t>Trong thời hạn đăng ký</w:t>
      </w:r>
      <w:r w:rsidRPr="006261BA">
        <w:rPr>
          <w:rFonts w:ascii="Times New Roman" w:hAnsi="Times New Roman"/>
          <w:sz w:val="28"/>
          <w:szCs w:val="28"/>
          <w:lang w:val="nl-NL"/>
        </w:rPr>
        <w:t xml:space="preserve"> biện pháp bảo đảm, các chứng khoán đăng ký biện pháp bảo đảm được phong tỏa tại </w:t>
      </w:r>
      <w:r w:rsidRPr="006261BA">
        <w:rPr>
          <w:rFonts w:ascii="Times New Roman" w:hAnsi="Times New Roman"/>
          <w:sz w:val="28"/>
          <w:szCs w:val="28"/>
          <w:shd w:val="clear" w:color="auto" w:fill="FFFFFF"/>
          <w:lang w:val="nl-NL"/>
        </w:rPr>
        <w:t>Tổng công ty lưu ký</w:t>
      </w:r>
      <w:r w:rsidR="00E114CB">
        <w:rPr>
          <w:rFonts w:ascii="Times New Roman" w:hAnsi="Times New Roman"/>
          <w:sz w:val="28"/>
          <w:szCs w:val="28"/>
          <w:shd w:val="clear" w:color="auto" w:fill="FFFFFF"/>
          <w:lang w:val="nl-NL"/>
        </w:rPr>
        <w:t xml:space="preserve"> và bù trừ chứng khoán Việt Nam;</w:t>
      </w:r>
    </w:p>
    <w:p w:rsidR="008A37FC" w:rsidRPr="006261BA" w:rsidRDefault="008A37FC" w:rsidP="00D471EC">
      <w:pPr>
        <w:keepNext/>
        <w:widowControl w:val="0"/>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b) Thông tin về sở hữu chứng khoán của bên bảo đảm trong hồ sơ đăng ký phải phù hợp với thông tin được lưu giữ tại </w:t>
      </w:r>
      <w:r w:rsidRPr="006261BA">
        <w:rPr>
          <w:rFonts w:ascii="Times New Roman" w:hAnsi="Times New Roman"/>
          <w:sz w:val="28"/>
          <w:szCs w:val="28"/>
          <w:shd w:val="clear" w:color="auto" w:fill="FFFFFF"/>
          <w:lang w:val="nl-NL"/>
        </w:rPr>
        <w:t xml:space="preserve">Tổng công ty lưu ký và bù trừ chứng </w:t>
      </w:r>
      <w:r w:rsidRPr="006261BA">
        <w:rPr>
          <w:rFonts w:ascii="Times New Roman" w:hAnsi="Times New Roman"/>
          <w:sz w:val="28"/>
          <w:szCs w:val="28"/>
          <w:shd w:val="clear" w:color="auto" w:fill="FFFFFF"/>
          <w:lang w:val="nl-NL"/>
        </w:rPr>
        <w:lastRenderedPageBreak/>
        <w:t>khoán Việt Nam</w:t>
      </w:r>
      <w:r w:rsidR="00E114CB">
        <w:rPr>
          <w:rFonts w:ascii="Times New Roman" w:hAnsi="Times New Roman"/>
          <w:sz w:val="28"/>
          <w:szCs w:val="28"/>
          <w:lang w:val="nl-NL"/>
        </w:rPr>
        <w:t>;</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Thời điểm đăng ký biện pháp bảo đảm</w:t>
      </w:r>
      <w:r w:rsidRPr="006261BA">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 xml:space="preserve">có hiệu lực là thời điểm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ghi nội dung đăng ký vào sổ đăng ký</w:t>
      </w:r>
      <w:r w:rsidR="00E114CB">
        <w:rPr>
          <w:rFonts w:ascii="Times New Roman" w:hAnsi="Times New Roman"/>
          <w:sz w:val="28"/>
          <w:szCs w:val="28"/>
          <w:shd w:val="clear" w:color="auto" w:fill="FFFFFF"/>
          <w:lang w:val="nl-NL"/>
        </w:rPr>
        <w:t>;</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rPr>
        <w:t>d</w:t>
      </w:r>
      <w:r w:rsidRPr="006261BA">
        <w:rPr>
          <w:rFonts w:ascii="Times New Roman" w:hAnsi="Times New Roman"/>
          <w:sz w:val="28"/>
          <w:szCs w:val="28"/>
          <w:lang w:val="nl-NL"/>
        </w:rPr>
        <w:t xml:space="preserve">) Khi thực hiện xóa đăng ký biện pháp bảo đảm,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thực hiện giải tỏa các chứng kho</w:t>
      </w:r>
      <w:bookmarkStart w:id="4" w:name="dieu_8"/>
      <w:r w:rsidRPr="006261BA">
        <w:rPr>
          <w:rFonts w:ascii="Times New Roman" w:hAnsi="Times New Roman"/>
          <w:sz w:val="28"/>
          <w:szCs w:val="28"/>
          <w:lang w:val="nl-NL"/>
        </w:rPr>
        <w:t>án đã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Các bên yêu cầu đăng ký phải kê khai đầy đủ, chính xác, đúng sự thật, phù hợp với nội dung của giao dịch bảo đảm đã giao kết và tự chịu trách nhiệm về thông tin đã kê khai, cung cấp; trong trường hợp gây thiệt hại, thì phải bồi thường theo quy định của pháp luật.</w:t>
      </w:r>
    </w:p>
    <w:p w:rsidR="008A37FC" w:rsidRPr="006261BA" w:rsidRDefault="008A37FC" w:rsidP="00D471EC">
      <w:pPr>
        <w:keepNext/>
        <w:widowControl w:val="0"/>
        <w:shd w:val="clear" w:color="auto" w:fill="FFFFFF"/>
        <w:spacing w:before="60" w:after="60" w:line="276" w:lineRule="auto"/>
        <w:rPr>
          <w:rFonts w:ascii="Times New Roman" w:hAnsi="Times New Roman"/>
          <w:b/>
          <w:sz w:val="28"/>
          <w:szCs w:val="28"/>
          <w:shd w:val="clear" w:color="auto" w:fill="FFFFFF"/>
          <w:lang w:val="nl-NL"/>
        </w:rPr>
      </w:pPr>
      <w:r w:rsidRPr="006261BA">
        <w:rPr>
          <w:rFonts w:ascii="Times New Roman" w:hAnsi="Times New Roman"/>
          <w:b/>
          <w:sz w:val="28"/>
          <w:szCs w:val="28"/>
          <w:lang w:val="nl-NL"/>
        </w:rPr>
        <w:t>Điều 160. Hồ sơ, thủ tục thực hiện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bookmarkStart w:id="5" w:name="dieu_59"/>
      <w:bookmarkEnd w:id="4"/>
      <w:r w:rsidRPr="006261BA">
        <w:rPr>
          <w:rFonts w:ascii="Times New Roman" w:hAnsi="Times New Roman"/>
          <w:sz w:val="28"/>
          <w:szCs w:val="28"/>
          <w:lang w:val="nl-NL"/>
        </w:rPr>
        <w:t>1. Hồ sơ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Phiếu yêu cầu đăng ký biện pháp bảo đảm  theo Mẫu số 45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Bảng kê các chứng khoán đề nghị đăng ký biện pháp bảo đảm theo Mẫu số 46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Văn bản ủy quyền trong trường hợp các bên yêu cầu</w:t>
      </w:r>
      <w:r w:rsidR="00E114CB">
        <w:rPr>
          <w:rFonts w:ascii="Times New Roman" w:hAnsi="Times New Roman"/>
          <w:sz w:val="28"/>
          <w:szCs w:val="28"/>
          <w:lang w:val="nl-NL"/>
        </w:rPr>
        <w:t xml:space="preserve"> đăng ký là người được ủy quyền.</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bookmarkStart w:id="6" w:name="m_-2496763443942431805_dieu_47"/>
      <w:r w:rsidRPr="006261BA">
        <w:rPr>
          <w:rFonts w:ascii="Times New Roman" w:hAnsi="Times New Roman"/>
          <w:sz w:val="28"/>
          <w:szCs w:val="28"/>
          <w:lang w:val="nl-NL"/>
        </w:rPr>
        <w:t>2. Hồ sơ đăng ký thay đổi, sửa chữa sai sót biện pháp bảo đảm</w:t>
      </w:r>
      <w:bookmarkEnd w:id="6"/>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Phiếu yêu cầu thay đổi, sửa chữa sai sót biện pháp bảo đảm  theo Mẫu số 47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Bảng kê các chứng khoán đề nghị thay đổi/sửa chữa sai sót theo Mẫu số 48 Phụ lục ban hành kèm theo Nghị định này</w:t>
      </w:r>
      <w:r w:rsidRPr="006261BA" w:rsidDel="00A94A86">
        <w:rPr>
          <w:rFonts w:ascii="Times New Roman" w:hAnsi="Times New Roman"/>
          <w:sz w:val="28"/>
          <w:szCs w:val="28"/>
          <w:lang w:val="nl-NL"/>
        </w:rPr>
        <w:t xml:space="preserve"> </w:t>
      </w:r>
      <w:r w:rsidRPr="006261BA">
        <w:rPr>
          <w:rFonts w:ascii="Times New Roman" w:hAnsi="Times New Roman"/>
          <w:sz w:val="28"/>
          <w:szCs w:val="28"/>
          <w:lang w:val="nl-NL"/>
        </w:rPr>
        <w:t>(trong trường hợp nội dung thay đổi/sửa chữa sai sót là chứng khoán đăng ký);</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Hồ sơ xóa đăng ký biện pháp bảo đảm trong trường hợp theo thỏa thuận của hai bên</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Phiếu yêu cầu xóa đăng ký biện pháp bảo đảm</w:t>
      </w:r>
      <w:r w:rsidRPr="006261BA">
        <w:rPr>
          <w:rFonts w:ascii="Times New Roman" w:hAnsi="Times New Roman"/>
          <w:sz w:val="28"/>
          <w:szCs w:val="28"/>
          <w:lang/>
        </w:rPr>
        <w:t> theo thỏa thuận của hai bên </w:t>
      </w:r>
      <w:r w:rsidRPr="006261BA">
        <w:rPr>
          <w:rFonts w:ascii="Times New Roman" w:hAnsi="Times New Roman"/>
          <w:sz w:val="28"/>
          <w:szCs w:val="28"/>
          <w:lang w:val="nl-NL"/>
        </w:rPr>
        <w:t>theo Mẫu số 49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Bảng kê các chứng khoán đề nghị xóa đăng ký biện pháp bảo đảm</w:t>
      </w:r>
      <w:r w:rsidRPr="006261BA">
        <w:rPr>
          <w:rFonts w:ascii="Times New Roman" w:hAnsi="Times New Roman"/>
          <w:sz w:val="28"/>
          <w:szCs w:val="28"/>
          <w:lang/>
        </w:rPr>
        <w:t> theo thỏa thuận của hai bên</w:t>
      </w:r>
      <w:r w:rsidRPr="006261BA">
        <w:rPr>
          <w:rFonts w:ascii="Times New Roman" w:hAnsi="Times New Roman"/>
          <w:sz w:val="28"/>
          <w:szCs w:val="28"/>
          <w:lang w:val="nl-NL"/>
        </w:rPr>
        <w:t> theo Mẫu số 50 Phụ lục </w:t>
      </w:r>
      <w:r w:rsidR="00E114CB">
        <w:rPr>
          <w:rFonts w:ascii="Times New Roman" w:hAnsi="Times New Roman"/>
          <w:sz w:val="28"/>
          <w:szCs w:val="28"/>
          <w:lang w:val="nl-NL"/>
        </w:rPr>
        <w:t>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4. Hồ sơ xóa đăng ký biện pháp bảo đảm trong trường  hợp theo yêu cầu của một bên hoặc theo yêu cầu của cơ quan thi hành án dân sự</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Phiếu yêu cầu xóa đăng ký biện pháp bảo đảm </w:t>
      </w:r>
      <w:r w:rsidRPr="006261BA">
        <w:rPr>
          <w:rFonts w:ascii="Times New Roman" w:hAnsi="Times New Roman"/>
          <w:sz w:val="28"/>
          <w:szCs w:val="28"/>
          <w:lang/>
        </w:rPr>
        <w:t xml:space="preserve">theo yêu cầu của một </w:t>
      </w:r>
      <w:r w:rsidRPr="006261BA">
        <w:rPr>
          <w:rFonts w:ascii="Times New Roman" w:hAnsi="Times New Roman"/>
          <w:sz w:val="28"/>
          <w:szCs w:val="28"/>
          <w:lang/>
        </w:rPr>
        <w:lastRenderedPageBreak/>
        <w:t>bên hoặc theo yêu cầu của cơ quan thi hành án dân sự </w:t>
      </w:r>
      <w:r w:rsidRPr="006261BA">
        <w:rPr>
          <w:rFonts w:ascii="Times New Roman" w:hAnsi="Times New Roman"/>
          <w:sz w:val="28"/>
          <w:szCs w:val="28"/>
          <w:lang w:val="nl-NL"/>
        </w:rPr>
        <w:t>theo Mẫu số 51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Bảng kê các chứng khoán đề nghị xóa đăng ký biện pháp bảo đảm </w:t>
      </w:r>
      <w:r w:rsidRPr="006261BA">
        <w:rPr>
          <w:rFonts w:ascii="Times New Roman" w:hAnsi="Times New Roman"/>
          <w:sz w:val="28"/>
          <w:szCs w:val="28"/>
          <w:lang/>
        </w:rPr>
        <w:t>theo yêu cầu của một bên hoặc theo yêu cầu của cơ quan thi hành án dân sự </w:t>
      </w:r>
      <w:r w:rsidRPr="006261BA">
        <w:rPr>
          <w:rFonts w:ascii="Times New Roman" w:hAnsi="Times New Roman"/>
          <w:sz w:val="28"/>
          <w:szCs w:val="28"/>
          <w:lang w:val="nl-NL"/>
        </w:rPr>
        <w:t>theo Mẫu số 52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c) Bản sao hợp lệ hợp đồng thế chấp chứng khoán;</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d) Bản sao hợp lệ văn bản về việc xử lý tài sản bảo đảm là chứng khoán đăng ký biện pháp bảo đảm của cơ quan thi hành án dân sự.</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5. Hồ sơ xóa đăng ký biện pháp bảo đảm trong trường hợp theo yêu cầu của bên nhận đảm bảo và hai bên có ký hợp đồng cung cấp dịch vụ quản lý và xử lý tài sản đảm bảo với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nl-NL"/>
        </w:rPr>
        <w:t>.</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Phiếu yêu cầu xóa đăng ký biện pháp bảo đảm</w:t>
      </w:r>
      <w:r w:rsidRPr="006261BA">
        <w:rPr>
          <w:rFonts w:ascii="Times New Roman" w:hAnsi="Times New Roman"/>
          <w:sz w:val="28"/>
          <w:szCs w:val="28"/>
          <w:lang/>
        </w:rPr>
        <w:t xml:space="preserve"> theo yêu cầu của bên nhận bảo đảm và hai bên có ký hợp đồng cung cấp dịch vụ quản lý và xử lý tài sản đảm bảo với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lang/>
        </w:rPr>
        <w:t xml:space="preserve"> </w:t>
      </w:r>
      <w:r w:rsidRPr="006261BA">
        <w:rPr>
          <w:rFonts w:ascii="Times New Roman" w:hAnsi="Times New Roman"/>
          <w:sz w:val="28"/>
          <w:szCs w:val="28"/>
          <w:lang w:val="nl-NL"/>
        </w:rPr>
        <w:t>theo</w:t>
      </w:r>
      <w:r w:rsidRPr="006261BA">
        <w:rPr>
          <w:rFonts w:ascii="Times New Roman" w:hAnsi="Times New Roman"/>
          <w:sz w:val="28"/>
          <w:szCs w:val="28"/>
          <w:lang/>
        </w:rPr>
        <w:t> </w:t>
      </w:r>
      <w:r w:rsidRPr="006261BA">
        <w:rPr>
          <w:rFonts w:ascii="Times New Roman" w:hAnsi="Times New Roman"/>
          <w:sz w:val="28"/>
          <w:szCs w:val="28"/>
          <w:lang w:val="nl-NL"/>
        </w:rPr>
        <w:t>Mẫu số 53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Bảng kê các chứng khoán đề nghị xóa đăng ký biện pháp bảo đảm </w:t>
      </w:r>
      <w:r w:rsidRPr="006261BA">
        <w:rPr>
          <w:rFonts w:ascii="Times New Roman" w:hAnsi="Times New Roman"/>
          <w:sz w:val="28"/>
          <w:szCs w:val="28"/>
          <w:lang/>
        </w:rPr>
        <w:t xml:space="preserve">theo yêu cầu của bên nhận bảo đảm và hai bên có ký hợp đồng cung cấp dịch vụ quản lý và xử lý tài sản đảm bảo với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lang/>
        </w:rPr>
        <w:t xml:space="preserve"> </w:t>
      </w:r>
      <w:r w:rsidRPr="006261BA">
        <w:rPr>
          <w:rFonts w:ascii="Times New Roman" w:hAnsi="Times New Roman"/>
          <w:sz w:val="28"/>
          <w:szCs w:val="28"/>
          <w:lang w:val="nl-NL"/>
        </w:rPr>
        <w:t>theo</w:t>
      </w:r>
      <w:r w:rsidRPr="006261BA">
        <w:rPr>
          <w:rFonts w:ascii="Times New Roman" w:hAnsi="Times New Roman"/>
          <w:sz w:val="28"/>
          <w:szCs w:val="28"/>
          <w:lang/>
        </w:rPr>
        <w:t> </w:t>
      </w:r>
      <w:r w:rsidRPr="006261BA">
        <w:rPr>
          <w:rFonts w:ascii="Times New Roman" w:hAnsi="Times New Roman"/>
          <w:sz w:val="28"/>
          <w:szCs w:val="28"/>
          <w:lang w:val="nl-NL"/>
        </w:rPr>
        <w:t>Mẫu số 54 Phụ lục ban hành kèm theo Nghị định này.</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bookmarkStart w:id="7" w:name="m_-2496763443942431805_dieu_16"/>
      <w:r w:rsidRPr="006261BA">
        <w:rPr>
          <w:rFonts w:ascii="Times New Roman" w:hAnsi="Times New Roman"/>
          <w:sz w:val="28"/>
          <w:szCs w:val="28"/>
          <w:lang w:val="nl-NL"/>
        </w:rPr>
        <w:t>6. Phương thức nộp hồ sơ và thời hạn giải quyết hồ sơ</w:t>
      </w:r>
      <w:bookmarkEnd w:id="7"/>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a) Hồ sơ đăng ký, thay đổi, sửa chữa sai sót, xóa biện pháp bảo đảm gửi lên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nl-NL"/>
        </w:rPr>
        <w:t> thông qua Thành viên lưu ký nơi bên bảo đảm lưu ký các chứng khoán bằng các hình thức nộp trực tiếp, gửi qua đường bưu điện hoặc qua hệ thống đăng ký biện pháp bảo đảm trực tuyến. Đối với trường hợp xóa đăng ký biện pháp bảo đảm quy định tại khoản 4 và khoản 5 Điều này, bên yêu cầu nộp trực tiếp hoặc gửi qua đường bưu điện đến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nl-NL"/>
        </w:rPr>
        <w:t>.</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b)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lang w:val="nl-NL"/>
        </w:rPr>
        <w:t xml:space="preserve"> </w:t>
      </w:r>
      <w:r w:rsidRPr="006261BA">
        <w:rPr>
          <w:rFonts w:ascii="Times New Roman" w:hAnsi="Times New Roman"/>
          <w:sz w:val="28"/>
          <w:szCs w:val="28"/>
          <w:lang w:val="nl-NL"/>
        </w:rPr>
        <w:t>có trách nhiệm giải quyết hồ sơ, cấp văn bản xác nhận việc đăng ký giao dịch bảo đảm trong ngày nhận hồ sơ đầy đủ và hợp lệ; nếu nhận hồ sơ sau 15 giờ cùng ngày,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lang w:val="nl-NL"/>
        </w:rPr>
        <w:t xml:space="preserve"> </w:t>
      </w:r>
      <w:r w:rsidRPr="006261BA">
        <w:rPr>
          <w:rFonts w:ascii="Times New Roman" w:hAnsi="Times New Roman"/>
          <w:sz w:val="28"/>
          <w:szCs w:val="28"/>
          <w:lang w:val="nl-NL"/>
        </w:rPr>
        <w:t>hoàn thành việc giải quyết hồ sơ trong ngày làm việc tiếp theo; trường hợp phải kéo dài thời gian giải quyết hồ sơ, </w:t>
      </w:r>
      <w:r w:rsidRPr="006261BA">
        <w:rPr>
          <w:rFonts w:ascii="Times New Roman" w:hAnsi="Times New Roman"/>
          <w:bCs/>
          <w:sz w:val="28"/>
          <w:szCs w:val="28"/>
          <w:lang w:val="nl-NL"/>
        </w:rPr>
        <w:t>Tổng công ty lưu ký và bù trừ chứng khoán Việt Nam</w:t>
      </w:r>
      <w:r w:rsidRPr="006261BA" w:rsidDel="00A94A86">
        <w:rPr>
          <w:rFonts w:ascii="Times New Roman" w:hAnsi="Times New Roman"/>
          <w:sz w:val="28"/>
          <w:szCs w:val="28"/>
          <w:lang w:val="nl-NL"/>
        </w:rPr>
        <w:t xml:space="preserve"> </w:t>
      </w:r>
      <w:r w:rsidRPr="006261BA">
        <w:rPr>
          <w:rFonts w:ascii="Times New Roman" w:hAnsi="Times New Roman"/>
          <w:sz w:val="28"/>
          <w:szCs w:val="28"/>
          <w:lang w:val="nl-NL"/>
        </w:rPr>
        <w:t>thực hiện không quá 03 ngày làm việc.</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bookmarkStart w:id="8" w:name="m_-2496763443942431805_dieu_17"/>
      <w:r w:rsidRPr="006261BA">
        <w:rPr>
          <w:rFonts w:ascii="Times New Roman" w:hAnsi="Times New Roman"/>
          <w:sz w:val="28"/>
          <w:szCs w:val="28"/>
          <w:lang w:val="nl-NL"/>
        </w:rPr>
        <w:t>7. Trả kết quả đăng ký</w:t>
      </w:r>
      <w:bookmarkEnd w:id="8"/>
      <w:r w:rsidRPr="006261BA">
        <w:rPr>
          <w:rFonts w:ascii="Times New Roman" w:hAnsi="Times New Roman"/>
          <w:sz w:val="28"/>
          <w:szCs w:val="28"/>
          <w:lang w:val="nl-NL"/>
        </w:rPr>
        <w:t>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a) Kết quả đăng ký biện pháp bảo đảm đối với trường hợp quy định tại </w:t>
      </w:r>
      <w:r w:rsidRPr="006261BA">
        <w:rPr>
          <w:rFonts w:ascii="Times New Roman" w:hAnsi="Times New Roman"/>
          <w:sz w:val="28"/>
          <w:szCs w:val="28"/>
          <w:lang w:val="nl-NL"/>
        </w:rPr>
        <w:lastRenderedPageBreak/>
        <w:t>khoản 1, 2, 3 Điều này được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lang w:val="nl-NL"/>
        </w:rPr>
        <w:t xml:space="preserve"> </w:t>
      </w:r>
      <w:r w:rsidRPr="006261BA">
        <w:rPr>
          <w:rFonts w:ascii="Times New Roman" w:hAnsi="Times New Roman"/>
          <w:sz w:val="28"/>
          <w:szCs w:val="28"/>
          <w:lang w:val="nl-NL"/>
        </w:rPr>
        <w:t>trả thông qua Thành viên lưu ký theo một trong các phương thức sau đây: trực tiếp tại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nl-NL"/>
        </w:rPr>
        <w:t>; qua đường bưu điện; qua hệ thống đăng ký biện pháp bảo đảm trực tuyến.</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b) Đối với trường hợp quy định tại khoản 4, 5 Điều này,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lang w:val="nl-NL"/>
        </w:rPr>
        <w:t xml:space="preserve"> </w:t>
      </w:r>
      <w:r w:rsidRPr="006261BA">
        <w:rPr>
          <w:rFonts w:ascii="Times New Roman" w:hAnsi="Times New Roman"/>
          <w:sz w:val="28"/>
          <w:szCs w:val="28"/>
          <w:lang w:val="nl-NL"/>
        </w:rPr>
        <w:t>trả trực tiếp hoặc qua đường bưu điện cho bên yêu cầu.</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nl-NL"/>
        </w:rPr>
      </w:pPr>
      <w:r w:rsidRPr="006261BA">
        <w:rPr>
          <w:rFonts w:ascii="Times New Roman" w:hAnsi="Times New Roman"/>
          <w:b/>
          <w:sz w:val="28"/>
          <w:szCs w:val="28"/>
          <w:lang w:val="nl-NL"/>
        </w:rPr>
        <w:t xml:space="preserve">Điều </w:t>
      </w:r>
      <w:r w:rsidRPr="006261BA">
        <w:rPr>
          <w:rFonts w:ascii="Times New Roman" w:hAnsi="Times New Roman"/>
          <w:b/>
          <w:bCs/>
          <w:sz w:val="28"/>
          <w:szCs w:val="28"/>
          <w:lang w:val="nl-NL"/>
        </w:rPr>
        <w:t>161</w:t>
      </w:r>
      <w:r w:rsidRPr="006261BA">
        <w:rPr>
          <w:rFonts w:ascii="Times New Roman" w:hAnsi="Times New Roman"/>
          <w:b/>
          <w:sz w:val="28"/>
          <w:szCs w:val="28"/>
          <w:lang w:val="nl-NL"/>
        </w:rPr>
        <w:t>. Cung cấp thông tin về đăng ký biện pháp bảo đảm</w:t>
      </w:r>
      <w:bookmarkEnd w:id="5"/>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1. Cá nhân, tổ chức có liên quan có quyền tìm hiểu hoặc yêu cầu cung cấp thông tin về chứng khoán đăng ký biện pháp bảo đảm tại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lang w:val="nl-NL"/>
        </w:rPr>
        <w:t xml:space="preserve">. </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2. Tòa án nhân dân, Viện kiểm sát nhân dân, Cơ quan điều tra, cơ quan thi hành án dân sự, cơ quan nhà nước có thẩm quyền khác có quyền yêu cầu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cung cấp thông tin về chứng khoán đăng ký biện pháp bảo đảm để phục vụ hoạt động chuyên môn thuộc phạm vi lĩnh vực quản lý của cơ quan mình.</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shd w:val="clear" w:color="auto" w:fill="FFFFFF"/>
          <w:lang w:val="nl-NL"/>
        </w:rPr>
      </w:pPr>
      <w:r w:rsidRPr="006261BA">
        <w:rPr>
          <w:rFonts w:ascii="Times New Roman" w:hAnsi="Times New Roman"/>
          <w:sz w:val="28"/>
          <w:szCs w:val="28"/>
          <w:lang w:val="nl-NL"/>
        </w:rPr>
        <w:t xml:space="preserve">3. </w:t>
      </w:r>
      <w:r w:rsidRPr="006261BA">
        <w:rPr>
          <w:rFonts w:ascii="Times New Roman" w:hAnsi="Times New Roman"/>
          <w:sz w:val="28"/>
          <w:szCs w:val="28"/>
          <w:shd w:val="clear" w:color="auto" w:fill="FFFFFF"/>
          <w:lang w:val="nl-NL"/>
        </w:rPr>
        <w:t xml:space="preserve">Thông tin về chứng khoán đăng ký biện pháp bảo đảm do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shd w:val="clear" w:color="auto" w:fill="FFFFFF"/>
          <w:lang w:val="nl-NL"/>
        </w:rPr>
        <w:t xml:space="preserve"> </w:t>
      </w:r>
      <w:r w:rsidRPr="006261BA">
        <w:rPr>
          <w:rFonts w:ascii="Times New Roman" w:hAnsi="Times New Roman"/>
          <w:sz w:val="28"/>
          <w:szCs w:val="28"/>
          <w:shd w:val="clear" w:color="auto" w:fill="FFFFFF"/>
          <w:lang w:val="nl-NL"/>
        </w:rPr>
        <w:t>cung cấp bao gồm: bên bảo đảm và bên nhận bảo đảm; Mã chứng khoán, số lượng chứng khoán đăng ký biện pháp bảo đảm; thời điểm đăng ký biện pháp bảo đảm</w:t>
      </w:r>
      <w:r w:rsidR="00E114CB">
        <w:rPr>
          <w:rFonts w:ascii="Times New Roman" w:hAnsi="Times New Roman"/>
          <w:sz w:val="28"/>
          <w:szCs w:val="28"/>
          <w:shd w:val="clear" w:color="auto" w:fill="FFFFFF"/>
          <w:lang w:val="nl-NL"/>
        </w:rPr>
        <w:t xml:space="preserve"> </w:t>
      </w:r>
      <w:r w:rsidRPr="006261BA">
        <w:rPr>
          <w:rFonts w:ascii="Times New Roman" w:hAnsi="Times New Roman"/>
          <w:sz w:val="28"/>
          <w:szCs w:val="28"/>
          <w:shd w:val="clear" w:color="auto" w:fill="FFFFFF"/>
          <w:lang w:val="nl-NL"/>
        </w:rPr>
        <w:t>và các thông tin khác có liên quan.</w:t>
      </w:r>
    </w:p>
    <w:p w:rsidR="008A37FC" w:rsidRPr="006261BA" w:rsidRDefault="008A37FC" w:rsidP="00D471EC">
      <w:pPr>
        <w:keepNext/>
        <w:widowControl w:val="0"/>
        <w:tabs>
          <w:tab w:val="left" w:pos="1080"/>
          <w:tab w:val="left" w:pos="5034"/>
        </w:tabs>
        <w:spacing w:before="60" w:after="60" w:line="276" w:lineRule="auto"/>
        <w:ind w:firstLine="709"/>
        <w:rPr>
          <w:rFonts w:ascii="Times New Roman" w:hAnsi="Times New Roman"/>
          <w:b/>
          <w:sz w:val="28"/>
          <w:szCs w:val="28"/>
          <w:lang w:val="nl-NL"/>
        </w:rPr>
      </w:pPr>
      <w:r w:rsidRPr="006261BA">
        <w:rPr>
          <w:rFonts w:ascii="Times New Roman" w:hAnsi="Times New Roman"/>
          <w:b/>
          <w:sz w:val="28"/>
          <w:szCs w:val="28"/>
          <w:lang w:val="nl-NL"/>
        </w:rPr>
        <w:t>Điều 162. Xử lý tài sản đảm bảo là chứng khoán đã đăng ký biện pháp bảo đảm</w:t>
      </w:r>
    </w:p>
    <w:p w:rsidR="008A37FC" w:rsidRPr="006261BA" w:rsidRDefault="008A37FC" w:rsidP="00D471EC">
      <w:pPr>
        <w:keepNext/>
        <w:widowControl w:val="0"/>
        <w:tabs>
          <w:tab w:val="left" w:pos="1080"/>
          <w:tab w:val="left" w:pos="5034"/>
        </w:tabs>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 xml:space="preserve">Việc xử lý tài sản bảo đảm là chứng khoán đã đăng ký biện pháp bảo đảm tại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lang w:val="nl-NL"/>
        </w:rPr>
        <w:t xml:space="preserve"> </w:t>
      </w:r>
      <w:r w:rsidRPr="006261BA">
        <w:rPr>
          <w:rFonts w:ascii="Times New Roman" w:hAnsi="Times New Roman"/>
          <w:sz w:val="28"/>
          <w:szCs w:val="28"/>
          <w:lang w:val="nl-NL"/>
        </w:rPr>
        <w:t xml:space="preserve">thực hiện theo quy định của pháp luật dân sự, pháp luật chứng khoán và pháp luật có liên quan khác. Trường hợp xử lý tài sản bảo đảm dẫn đến chuyển quyền sở hữu chứng khoán </w:t>
      </w:r>
      <w:r w:rsidRPr="006261BA">
        <w:rPr>
          <w:rFonts w:ascii="Times New Roman" w:hAnsi="Times New Roman"/>
          <w:sz w:val="28"/>
          <w:szCs w:val="28"/>
          <w:shd w:val="clear" w:color="auto" w:fill="FFFFFF"/>
          <w:lang w:val="nl-NL"/>
        </w:rPr>
        <w:t xml:space="preserve">đã đăng ký giao dịch bảo đảm thì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shd w:val="clear" w:color="auto" w:fill="FFFFFF"/>
          <w:lang w:val="nl-NL"/>
        </w:rPr>
        <w:t xml:space="preserve"> </w:t>
      </w:r>
      <w:r w:rsidRPr="006261BA">
        <w:rPr>
          <w:rFonts w:ascii="Times New Roman" w:hAnsi="Times New Roman"/>
          <w:sz w:val="28"/>
          <w:szCs w:val="28"/>
          <w:lang w:val="nl-NL"/>
        </w:rPr>
        <w:t xml:space="preserve">thực hiện việc chuyển quyền sở hữu theo các quy định của Luật Chứng khoán và hướng dẫn của Bộ Tài chính. </w:t>
      </w:r>
    </w:p>
    <w:p w:rsidR="008A37FC" w:rsidRPr="006261BA" w:rsidRDefault="008A37FC" w:rsidP="00D471EC">
      <w:pPr>
        <w:keepNext/>
        <w:widowControl w:val="0"/>
        <w:shd w:val="clear" w:color="auto" w:fill="FFFFFF"/>
        <w:spacing w:before="60" w:after="60" w:line="276" w:lineRule="auto"/>
        <w:ind w:firstLine="709"/>
        <w:rPr>
          <w:rFonts w:ascii="Times New Roman" w:hAnsi="Times New Roman"/>
          <w:sz w:val="28"/>
          <w:szCs w:val="28"/>
          <w:lang w:val="nl-NL"/>
        </w:rPr>
      </w:pPr>
      <w:bookmarkStart w:id="9" w:name="dieu_10"/>
      <w:r w:rsidRPr="006261BA">
        <w:rPr>
          <w:rFonts w:ascii="Times New Roman" w:hAnsi="Times New Roman"/>
          <w:b/>
          <w:sz w:val="28"/>
          <w:szCs w:val="28"/>
          <w:lang w:val="nl-NL"/>
        </w:rPr>
        <w:t xml:space="preserve">Điều </w:t>
      </w:r>
      <w:r w:rsidRPr="006261BA">
        <w:rPr>
          <w:rFonts w:ascii="Times New Roman" w:hAnsi="Times New Roman"/>
          <w:b/>
          <w:bCs/>
          <w:sz w:val="28"/>
          <w:szCs w:val="28"/>
          <w:lang w:val="nl-NL"/>
        </w:rPr>
        <w:t>163</w:t>
      </w:r>
      <w:r w:rsidRPr="006261BA">
        <w:rPr>
          <w:rFonts w:ascii="Times New Roman" w:hAnsi="Times New Roman"/>
          <w:b/>
          <w:sz w:val="28"/>
          <w:szCs w:val="28"/>
          <w:lang w:val="nl-NL"/>
        </w:rPr>
        <w:t xml:space="preserve">. Nhiệm vụ, quyền hạn, trách nhiệm </w:t>
      </w:r>
      <w:bookmarkEnd w:id="9"/>
      <w:r w:rsidRPr="006261BA">
        <w:rPr>
          <w:rFonts w:ascii="Times New Roman" w:hAnsi="Times New Roman"/>
          <w:b/>
          <w:sz w:val="28"/>
          <w:szCs w:val="28"/>
          <w:lang/>
        </w:rPr>
        <w:t xml:space="preserve">của </w:t>
      </w:r>
      <w:r w:rsidRPr="006261BA">
        <w:rPr>
          <w:rFonts w:ascii="Times New Roman" w:hAnsi="Times New Roman"/>
          <w:b/>
          <w:sz w:val="28"/>
          <w:szCs w:val="28"/>
          <w:lang w:val="nl-NL"/>
        </w:rPr>
        <w:t>T</w:t>
      </w:r>
      <w:r w:rsidRPr="006261BA">
        <w:rPr>
          <w:rFonts w:ascii="Times New Roman" w:hAnsi="Times New Roman"/>
          <w:b/>
          <w:sz w:val="28"/>
          <w:szCs w:val="28"/>
          <w:shd w:val="clear" w:color="auto" w:fill="FFFFFF"/>
          <w:lang w:val="nl-NL"/>
        </w:rPr>
        <w:t>ổng công ty lưu ký và bù trừ chứng khoán Việt Nam</w:t>
      </w:r>
      <w:r w:rsidRPr="006261BA">
        <w:rPr>
          <w:rFonts w:ascii="Times New Roman" w:hAnsi="Times New Roman"/>
          <w:b/>
          <w:sz w:val="28"/>
          <w:szCs w:val="28"/>
          <w:shd w:val="clear" w:color="auto" w:fill="FFFFFF"/>
          <w:lang/>
        </w:rPr>
        <w:t xml:space="preserve"> về hoạt động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1. Hướng dẫn và tổ chức thực hiện việc đăng ký, quản lý đăng ký và cung cấp thông tin đăng ký biện pháp bảo đảm đối với chứng khoán đăng ký tập trung tại </w:t>
      </w:r>
      <w:r w:rsidRPr="006261BA">
        <w:rPr>
          <w:rFonts w:ascii="Times New Roman" w:hAnsi="Times New Roman"/>
          <w:bCs/>
          <w:sz w:val="28"/>
          <w:szCs w:val="28"/>
          <w:lang w:val="nl-NL"/>
        </w:rPr>
        <w:t>Tổng công ty lưu ký và bù trừ chứng khoán Việt Nam</w:t>
      </w:r>
      <w:r w:rsidRPr="006261BA" w:rsidDel="00EE4B4E">
        <w:rPr>
          <w:rFonts w:ascii="Times New Roman" w:hAnsi="Times New Roman"/>
          <w:sz w:val="28"/>
          <w:szCs w:val="28"/>
          <w:lang w:val="nl-NL"/>
        </w:rPr>
        <w:t xml:space="preserve"> </w:t>
      </w:r>
      <w:r w:rsidRPr="006261BA">
        <w:rPr>
          <w:rFonts w:ascii="Times New Roman" w:hAnsi="Times New Roman"/>
          <w:sz w:val="28"/>
          <w:szCs w:val="28"/>
          <w:lang w:val="nl-NL"/>
        </w:rPr>
        <w:t>theo quy định của Nghị định này và các văn bản quy phạm pháp luật khác có liên quan;</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2. Xây dựng cơ sở dữ liệu điện tử về đăng ký biện pháp bảo đảm tại </w:t>
      </w:r>
      <w:r w:rsidRPr="006261BA">
        <w:rPr>
          <w:rFonts w:ascii="Times New Roman" w:hAnsi="Times New Roman"/>
          <w:bCs/>
          <w:sz w:val="28"/>
          <w:szCs w:val="28"/>
          <w:lang w:val="nl-NL"/>
        </w:rPr>
        <w:t xml:space="preserve">Tổng </w:t>
      </w:r>
      <w:r w:rsidRPr="006261BA">
        <w:rPr>
          <w:rFonts w:ascii="Times New Roman" w:hAnsi="Times New Roman"/>
          <w:bCs/>
          <w:sz w:val="28"/>
          <w:szCs w:val="28"/>
          <w:lang w:val="nl-NL"/>
        </w:rPr>
        <w:lastRenderedPageBreak/>
        <w:t>công ty lưu ký và bù trừ chứng khoán Việt Nam</w:t>
      </w:r>
      <w:r w:rsidRPr="006261BA" w:rsidDel="00EE4B4E">
        <w:rPr>
          <w:rFonts w:ascii="Times New Roman" w:hAnsi="Times New Roman"/>
          <w:sz w:val="28"/>
          <w:szCs w:val="28"/>
          <w:lang w:val="nl-NL"/>
        </w:rPr>
        <w:t xml:space="preserve"> </w:t>
      </w:r>
      <w:r w:rsidRPr="006261BA">
        <w:rPr>
          <w:rFonts w:ascii="Times New Roman" w:hAnsi="Times New Roman"/>
          <w:sz w:val="28"/>
          <w:szCs w:val="28"/>
          <w:lang w:val="nl-NL"/>
        </w:rPr>
        <w:t xml:space="preserve">và hướng dẫn việc sử dụng, truy cập, khai thác thông tin trên hệ thống đăng ký biện pháp bảo đảm trực tuyến tại </w:t>
      </w:r>
      <w:r w:rsidRPr="006261BA">
        <w:rPr>
          <w:rFonts w:ascii="Times New Roman" w:hAnsi="Times New Roman"/>
          <w:bCs/>
          <w:sz w:val="28"/>
          <w:szCs w:val="28"/>
          <w:lang w:val="nl-NL"/>
        </w:rPr>
        <w:t>Tổng công ty lưu ký và bù trừ chứng khoán Việt Nam</w:t>
      </w:r>
      <w:r w:rsidR="00E114CB">
        <w:rPr>
          <w:rFonts w:ascii="Times New Roman" w:hAnsi="Times New Roman"/>
          <w:bCs/>
          <w:sz w:val="28"/>
          <w:szCs w:val="28"/>
          <w:lang w:val="nl-NL"/>
        </w:rPr>
        <w:t>;</w:t>
      </w:r>
      <w:r w:rsidRPr="006261BA" w:rsidDel="00EE4B4E">
        <w:rPr>
          <w:rFonts w:ascii="Times New Roman" w:hAnsi="Times New Roman"/>
          <w:sz w:val="28"/>
          <w:szCs w:val="28"/>
          <w:lang w:val="nl-NL"/>
        </w:rPr>
        <w:t xml:space="preserve"> </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3. Hướng dẫn việc phong tỏa, giải tỏa chứng khoán đăng ký biện pháp bảo đảm;</w:t>
      </w:r>
    </w:p>
    <w:p w:rsidR="008A37FC" w:rsidRPr="006261BA" w:rsidRDefault="008A37FC" w:rsidP="00D471EC">
      <w:pPr>
        <w:keepNext/>
        <w:widowControl w:val="0"/>
        <w:shd w:val="clear" w:color="auto" w:fill="FFFFFF"/>
        <w:spacing w:before="60" w:after="60" w:line="276" w:lineRule="auto"/>
        <w:rPr>
          <w:rFonts w:ascii="Times New Roman" w:hAnsi="Times New Roman"/>
          <w:sz w:val="28"/>
          <w:szCs w:val="28"/>
          <w:lang/>
        </w:rPr>
      </w:pPr>
      <w:r w:rsidRPr="006261BA">
        <w:rPr>
          <w:rFonts w:ascii="Times New Roman" w:hAnsi="Times New Roman"/>
          <w:sz w:val="28"/>
          <w:szCs w:val="28"/>
          <w:lang w:val="nl-NL"/>
        </w:rPr>
        <w:t>4. Cung cấp thông tin về chứng khoán đã đăng ký biện</w:t>
      </w:r>
      <w:r w:rsidRPr="006261BA">
        <w:rPr>
          <w:rFonts w:ascii="Times New Roman" w:hAnsi="Times New Roman"/>
          <w:sz w:val="28"/>
          <w:szCs w:val="28"/>
          <w:lang/>
        </w:rPr>
        <w:t xml:space="preserve"> pháp bảo đảm theo yêu cầu của cá nhân, pháp nhân, hộ gia đình có liên quan hoặc của</w:t>
      </w:r>
      <w:r w:rsidR="00E114CB">
        <w:rPr>
          <w:rFonts w:ascii="Times New Roman" w:hAnsi="Times New Roman"/>
          <w:sz w:val="28"/>
          <w:szCs w:val="28"/>
          <w:lang/>
        </w:rPr>
        <w:t xml:space="preserve"> cơ quan nhà nước có thẩm quyền;</w:t>
      </w:r>
    </w:p>
    <w:p w:rsidR="00237814" w:rsidRPr="006261BA" w:rsidRDefault="008A37FC" w:rsidP="00D471EC">
      <w:pPr>
        <w:keepNext/>
        <w:widowControl w:val="0"/>
        <w:shd w:val="clear" w:color="auto" w:fill="FFFFFF"/>
        <w:spacing w:before="60" w:after="60" w:line="276" w:lineRule="auto"/>
        <w:rPr>
          <w:rFonts w:ascii="Times New Roman" w:hAnsi="Times New Roman"/>
          <w:sz w:val="28"/>
          <w:szCs w:val="28"/>
        </w:rPr>
      </w:pPr>
      <w:r w:rsidRPr="006261BA">
        <w:rPr>
          <w:rFonts w:ascii="Times New Roman" w:hAnsi="Times New Roman"/>
          <w:sz w:val="28"/>
          <w:szCs w:val="28"/>
        </w:rPr>
        <w:t xml:space="preserve">5. Cập nhật, tích hợp thông tin về biện pháp bảo đảm đối với chứng khoán đăng ký biện pháp bảo đảm tại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rPr>
        <w:t xml:space="preserve"> vào Hệ thống dữ liệu quốc gia về biện pháp bảo đảm và báo cáo định kỳ hàng năm cho Bộ Tư pháp (Cục đăng ký quốc gia giao dịch bảo đảm) về việc đăng ký biện pháp bảo đảm đối với chứng khoán đăng ký tập trung tại </w:t>
      </w:r>
      <w:r w:rsidRPr="006261BA">
        <w:rPr>
          <w:rFonts w:ascii="Times New Roman" w:hAnsi="Times New Roman"/>
          <w:bCs/>
          <w:sz w:val="28"/>
          <w:szCs w:val="28"/>
          <w:lang w:val="nl-NL"/>
        </w:rPr>
        <w:t>Tổng công ty lưu ký và bù trừ chứng khoán Việt Nam</w:t>
      </w:r>
      <w:r w:rsidRPr="006261BA">
        <w:rPr>
          <w:rFonts w:ascii="Times New Roman" w:hAnsi="Times New Roman"/>
          <w:sz w:val="28"/>
          <w:szCs w:val="28"/>
        </w:rPr>
        <w:t>.</w:t>
      </w:r>
    </w:p>
    <w:p w:rsidR="00156616" w:rsidRPr="006261BA" w:rsidRDefault="00156616" w:rsidP="00D471EC">
      <w:pPr>
        <w:keepNext/>
        <w:widowControl w:val="0"/>
        <w:autoSpaceDE w:val="0"/>
        <w:autoSpaceDN w:val="0"/>
        <w:spacing w:before="60" w:after="60" w:line="276" w:lineRule="auto"/>
        <w:ind w:firstLine="0"/>
        <w:jc w:val="center"/>
        <w:rPr>
          <w:rFonts w:ascii="Times New Roman" w:hAnsi="Times New Roman"/>
          <w:b/>
          <w:kern w:val="28"/>
          <w:sz w:val="28"/>
          <w:szCs w:val="28"/>
          <w:lang w:eastAsia="en-US"/>
        </w:rPr>
      </w:pPr>
    </w:p>
    <w:p w:rsidR="008F5CC8" w:rsidRPr="006261BA" w:rsidRDefault="008F5CC8" w:rsidP="00D471EC">
      <w:pPr>
        <w:keepNext/>
        <w:widowControl w:val="0"/>
        <w:autoSpaceDE w:val="0"/>
        <w:autoSpaceDN w:val="0"/>
        <w:spacing w:before="60" w:after="60" w:line="276" w:lineRule="auto"/>
        <w:ind w:firstLine="0"/>
        <w:jc w:val="center"/>
        <w:rPr>
          <w:rFonts w:ascii="Times New Roman" w:hAnsi="Times New Roman"/>
          <w:b/>
          <w:kern w:val="28"/>
          <w:sz w:val="28"/>
          <w:szCs w:val="28"/>
          <w:lang w:eastAsia="en-US"/>
        </w:rPr>
      </w:pPr>
      <w:r w:rsidRPr="006261BA">
        <w:rPr>
          <w:rFonts w:ascii="Times New Roman" w:hAnsi="Times New Roman"/>
          <w:b/>
          <w:kern w:val="28"/>
          <w:sz w:val="28"/>
          <w:szCs w:val="28"/>
          <w:lang w:eastAsia="en-US"/>
        </w:rPr>
        <w:t>Chương VI</w:t>
      </w:r>
    </w:p>
    <w:p w:rsidR="008F5CC8" w:rsidRPr="006261BA" w:rsidRDefault="008F5CC8" w:rsidP="00D471EC">
      <w:pPr>
        <w:keepNext/>
        <w:widowControl w:val="0"/>
        <w:autoSpaceDE w:val="0"/>
        <w:autoSpaceDN w:val="0"/>
        <w:spacing w:before="60" w:after="60" w:line="276" w:lineRule="auto"/>
        <w:ind w:firstLine="0"/>
        <w:jc w:val="center"/>
        <w:rPr>
          <w:rFonts w:ascii="Times New Roman" w:hAnsi="Times New Roman"/>
          <w:b/>
          <w:kern w:val="28"/>
          <w:sz w:val="28"/>
          <w:szCs w:val="28"/>
          <w:lang w:eastAsia="en-US"/>
        </w:rPr>
      </w:pPr>
      <w:r w:rsidRPr="006261BA">
        <w:rPr>
          <w:rFonts w:ascii="Times New Roman" w:hAnsi="Times New Roman"/>
          <w:b/>
          <w:kern w:val="28"/>
          <w:sz w:val="28"/>
          <w:szCs w:val="28"/>
          <w:lang w:eastAsia="en-US"/>
        </w:rPr>
        <w:t>CÔNG TY CHỨNG KHOÁN, CÔNG TY QUẢN LÝ QUỸ, CHI NHÁNH, VĂN PHÒNG ĐẠI DIỆN, CÔNG TY CHỨNG KHOÁN, CÔNG TY QUẢN LÝ QUỸ NƯỚC NGOÀI TẠI VIỆT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 xml:space="preserve">Điều 164. Quy định chung </w:t>
      </w:r>
    </w:p>
    <w:p w:rsidR="008F5CC8" w:rsidRPr="006261BA" w:rsidRDefault="008F5CC8" w:rsidP="000C3BB7">
      <w:pPr>
        <w:keepNext/>
        <w:widowControl w:val="0"/>
        <w:numPr>
          <w:ilvl w:val="0"/>
          <w:numId w:val="13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Tổ chức, cá nhân tham gia vào quá trình lập hồ sơ liên quan đến công ty chứng khoán, công ty quản lý quỹ, chi nhánh công ty chứng khoán, công ty quản lý quỹ nước ngoài tại Việt Nam, văn phòng đại diện công ty chứng khoán, công ty quản lý quỹ nước ngoài tại Việt Nam, chứng chỉ hành nghề chứng khoán phải chịu trách nhiệm về tính chính xác, trung thực và đầy đủ của hồ sơ. Hồ sơ quy định tại Chương VI Nghị định này gửi Ủy ban Chứng khoán Nhà nước được lập thành 01 bản gốc bằng tiếng Việt. Trường hợp tài liệu trong hồ sơ là bản sao thì phải là bản sao từ sổ gốc hoặc được chứng thực. Trường hợp tài liệu gốc trong hồ sơ, được lập bằng tiếng nước ngoài, các tài liệu này phải dịch chứng thực sang tiếng Việt bởi các tổ chức có thẩm quyền theo quy định của pháp luật Việt Nam. Những tài liệu, văn bản do cơ quan có thẩm quyền nước ngoài cấp hoặc xác nhận, phải được hợp pháp hóa lãnh sự trong vòng 06 tháng tính đến ngày Ủy ban Chứng khoán Nhà nước nhận được hồ sơ.</w:t>
      </w:r>
    </w:p>
    <w:p w:rsidR="008F5CC8" w:rsidRPr="006261BA" w:rsidRDefault="008F5CC8" w:rsidP="000C3BB7">
      <w:pPr>
        <w:keepNext/>
        <w:widowControl w:val="0"/>
        <w:numPr>
          <w:ilvl w:val="0"/>
          <w:numId w:val="136"/>
        </w:numPr>
        <w:tabs>
          <w:tab w:val="left" w:pos="142"/>
          <w:tab w:val="left" w:pos="980"/>
        </w:tabs>
        <w:autoSpaceDE w:val="0"/>
        <w:autoSpaceDN w:val="0"/>
        <w:spacing w:before="60" w:after="60" w:line="276" w:lineRule="auto"/>
        <w:ind w:left="0" w:firstLine="720"/>
        <w:rPr>
          <w:rFonts w:ascii="Times New Roman" w:hAnsi="Times New Roman"/>
          <w:b/>
          <w:kern w:val="28"/>
          <w:sz w:val="28"/>
          <w:szCs w:val="28"/>
          <w:lang w:eastAsia="en-US"/>
        </w:rPr>
      </w:pPr>
      <w:r w:rsidRPr="006261BA">
        <w:rPr>
          <w:rFonts w:ascii="Times New Roman" w:hAnsi="Times New Roman"/>
          <w:kern w:val="28"/>
          <w:sz w:val="28"/>
          <w:szCs w:val="28"/>
          <w:lang w:eastAsia="en-US"/>
        </w:rPr>
        <w:t xml:space="preserve"> Công ty chứng khoán, công ty quản lý quỹ, chi nhánh công ty chứng khoán, công ty quản lý quỹ nước ngoài tại Việt Nam khi thay đổi các thông tin liên quan đến Giấy phép thành lập và hoạt động kinh doanh chứng khoán phải </w:t>
      </w:r>
      <w:r w:rsidRPr="006261BA">
        <w:rPr>
          <w:rFonts w:ascii="Times New Roman" w:hAnsi="Times New Roman"/>
          <w:kern w:val="28"/>
          <w:sz w:val="28"/>
          <w:szCs w:val="28"/>
          <w:lang w:eastAsia="en-US"/>
        </w:rPr>
        <w:lastRenderedPageBreak/>
        <w:t>đề nghị Ủy ban Chứng khoán Nhà nước điều chỉnh Giấy phép thành lập và hoạt động kinh doanh chứng khoán.</w:t>
      </w:r>
    </w:p>
    <w:p w:rsidR="008F5CC8" w:rsidRPr="006261BA" w:rsidRDefault="008F5CC8" w:rsidP="000C3BB7">
      <w:pPr>
        <w:keepNext/>
        <w:widowControl w:val="0"/>
        <w:numPr>
          <w:ilvl w:val="0"/>
          <w:numId w:val="13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sz w:val="28"/>
          <w:szCs w:val="28"/>
        </w:rPr>
        <w:t>Trong thời gian xem xét hồ sơ</w:t>
      </w:r>
      <w:r w:rsidRPr="006261BA">
        <w:rPr>
          <w:rFonts w:ascii="Times New Roman" w:hAnsi="Times New Roman"/>
          <w:sz w:val="28"/>
          <w:szCs w:val="28"/>
          <w:lang w:val="nl-NL"/>
        </w:rPr>
        <w:t>, Ủy ban Chứng khoán Nhà nước có quyền yêu cầu tổ chức, cá nhân quy định tại khoản 1 Điều này sửa đổi, bổ sung hồ sơ, tài liệu báo cáo để bảo đảm tính đầy đủ và hợp lệ. Trong thời hạn 60 ngày kể từ ngày Ủy ban Chứng khoán Nhà nước có yêu cầu sửa đổi, bổ sung hồ sơ, các đối tượng nêu trên phải hoàn thiện hồ sơ. Quá thời hạn nêu trên, Ủy ban Chứng khoán Nhà nước dừng việc xem xét hồ sơ.</w:t>
      </w:r>
    </w:p>
    <w:p w:rsidR="008F5CC8" w:rsidRPr="006261BA" w:rsidRDefault="008F5CC8" w:rsidP="00D471EC">
      <w:pPr>
        <w:keepNext/>
        <w:widowControl w:val="0"/>
        <w:spacing w:before="60" w:after="60" w:line="276" w:lineRule="auto"/>
        <w:jc w:val="center"/>
        <w:outlineLvl w:val="0"/>
        <w:rPr>
          <w:rFonts w:ascii="Times New Roman" w:hAnsi="Times New Roman"/>
          <w:b/>
          <w:kern w:val="28"/>
          <w:sz w:val="28"/>
          <w:szCs w:val="28"/>
          <w:lang w:eastAsia="en-US"/>
        </w:rPr>
      </w:pPr>
      <w:r w:rsidRPr="006261BA">
        <w:rPr>
          <w:rFonts w:ascii="Times New Roman" w:hAnsi="Times New Roman"/>
          <w:b/>
          <w:kern w:val="28"/>
          <w:sz w:val="28"/>
          <w:szCs w:val="28"/>
          <w:lang w:val="nl-NL"/>
        </w:rPr>
        <w:t>Mục</w:t>
      </w:r>
      <w:r w:rsidRPr="006261BA">
        <w:rPr>
          <w:rFonts w:ascii="Times New Roman" w:hAnsi="Times New Roman"/>
          <w:b/>
          <w:kern w:val="28"/>
          <w:sz w:val="28"/>
          <w:szCs w:val="28"/>
          <w:lang w:eastAsia="en-US"/>
        </w:rPr>
        <w:t xml:space="preserve"> 1</w:t>
      </w:r>
    </w:p>
    <w:p w:rsidR="008F5CC8" w:rsidRPr="006261BA" w:rsidRDefault="008F5CC8" w:rsidP="00D471EC">
      <w:pPr>
        <w:keepNext/>
        <w:widowControl w:val="0"/>
        <w:autoSpaceDE w:val="0"/>
        <w:autoSpaceDN w:val="0"/>
        <w:spacing w:before="60" w:after="60" w:line="276" w:lineRule="auto"/>
        <w:ind w:firstLine="0"/>
        <w:jc w:val="center"/>
        <w:rPr>
          <w:rFonts w:ascii="Times New Roman" w:hAnsi="Times New Roman"/>
          <w:b/>
          <w:kern w:val="28"/>
          <w:sz w:val="28"/>
          <w:szCs w:val="28"/>
          <w:lang w:eastAsia="en-US"/>
        </w:rPr>
      </w:pPr>
      <w:r w:rsidRPr="006261BA">
        <w:rPr>
          <w:rFonts w:ascii="Times New Roman" w:hAnsi="Times New Roman"/>
          <w:b/>
          <w:kern w:val="28"/>
          <w:sz w:val="28"/>
          <w:szCs w:val="28"/>
          <w:lang w:eastAsia="en-US"/>
        </w:rPr>
        <w:t>CẤP, CẤP LẠI, ĐIỀU CHỈNH GIẤY PHÉP THÀNH LẬP VÀ HOẠT ĐỘNG KINH DOANH CHỨNG KHOÁN, GIẤY CHỨNG NHẬN ĐĂNG KÝ HOẠT ĐỘNG</w:t>
      </w:r>
    </w:p>
    <w:p w:rsidR="008F5CC8" w:rsidRPr="006261BA" w:rsidRDefault="008F5CC8" w:rsidP="00D471EC">
      <w:pPr>
        <w:keepNext/>
        <w:widowControl w:val="0"/>
        <w:tabs>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 xml:space="preserve">Điều 165. </w:t>
      </w:r>
      <w:r w:rsidRPr="006261BA">
        <w:rPr>
          <w:rFonts w:ascii="Times New Roman" w:hAnsi="Times New Roman"/>
          <w:b/>
          <w:kern w:val="28"/>
          <w:sz w:val="28"/>
          <w:szCs w:val="28"/>
          <w:lang w:eastAsia="en-US"/>
        </w:rPr>
        <w:t xml:space="preserve">Vốn điều lệ tối thiểu của công ty chứng khoán, công ty quản lý quỹ </w:t>
      </w:r>
    </w:p>
    <w:p w:rsidR="008F5CC8" w:rsidRPr="006261BA" w:rsidRDefault="008F5CC8" w:rsidP="000C3BB7">
      <w:pPr>
        <w:keepNext/>
        <w:widowControl w:val="0"/>
        <w:numPr>
          <w:ilvl w:val="0"/>
          <w:numId w:val="134"/>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Vốn điều lệ tối thiểu cho các nghiệp vụ kinh doanh của công ty chứng khoán tại Việt Nam như sau:</w:t>
      </w:r>
    </w:p>
    <w:p w:rsidR="008F5CC8" w:rsidRPr="006261BA" w:rsidRDefault="008F5CC8" w:rsidP="000C3BB7">
      <w:pPr>
        <w:keepNext/>
        <w:widowControl w:val="0"/>
        <w:numPr>
          <w:ilvl w:val="0"/>
          <w:numId w:val="135"/>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Môi giới chứng khoán: 25 tỷ đồng Việt Nam;</w:t>
      </w:r>
    </w:p>
    <w:p w:rsidR="008F5CC8" w:rsidRPr="006261BA" w:rsidRDefault="008F5CC8" w:rsidP="000C3BB7">
      <w:pPr>
        <w:keepNext/>
        <w:widowControl w:val="0"/>
        <w:numPr>
          <w:ilvl w:val="0"/>
          <w:numId w:val="135"/>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Tự doanh chứng khoán: 50 tỷ đồng Việt Nam;</w:t>
      </w:r>
    </w:p>
    <w:p w:rsidR="008F5CC8" w:rsidRPr="006261BA" w:rsidRDefault="008F5CC8" w:rsidP="000C3BB7">
      <w:pPr>
        <w:keepNext/>
        <w:widowControl w:val="0"/>
        <w:numPr>
          <w:ilvl w:val="0"/>
          <w:numId w:val="135"/>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Bảo lãnh phát hành chứng khoán: 165 tỷ đồng Việt Nam;</w:t>
      </w:r>
    </w:p>
    <w:p w:rsidR="008F5CC8" w:rsidRPr="006261BA" w:rsidRDefault="008F5CC8" w:rsidP="000C3BB7">
      <w:pPr>
        <w:keepNext/>
        <w:widowControl w:val="0"/>
        <w:numPr>
          <w:ilvl w:val="0"/>
          <w:numId w:val="135"/>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Tư vấn đầu tư chứng khoán: 10 tỷ đồng Việt Nam.</w:t>
      </w:r>
    </w:p>
    <w:p w:rsidR="008F5CC8" w:rsidRPr="006261BA" w:rsidRDefault="008F5CC8" w:rsidP="000C3BB7">
      <w:pPr>
        <w:keepNext/>
        <w:widowControl w:val="0"/>
        <w:numPr>
          <w:ilvl w:val="0"/>
          <w:numId w:val="134"/>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Vốn cấp cho chi nhánh công ty chứng khoán nước ngoài tại Việt Nam đáp ứng quy định tại điểm d khoản 1 Điều này.</w:t>
      </w:r>
    </w:p>
    <w:p w:rsidR="008F5CC8" w:rsidRPr="006261BA" w:rsidRDefault="008F5CC8" w:rsidP="000C3BB7">
      <w:pPr>
        <w:keepNext/>
        <w:widowControl w:val="0"/>
        <w:numPr>
          <w:ilvl w:val="0"/>
          <w:numId w:val="134"/>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Vốn điều lệ tối thiểu của công ty quản lý quỹ, vốn tối thiểu cấp cho chi nhánh công ty quản lý quỹ nước ngoài tại Việt Nam là 25 tỷ đồng Việt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kern w:val="28"/>
          <w:sz w:val="28"/>
          <w:szCs w:val="28"/>
          <w:lang w:eastAsia="en-US"/>
        </w:rPr>
        <w:t>Trường</w:t>
      </w:r>
      <w:r w:rsidRPr="006261BA">
        <w:rPr>
          <w:rFonts w:ascii="Times New Roman" w:hAnsi="Times New Roman"/>
          <w:sz w:val="28"/>
          <w:szCs w:val="20"/>
          <w:lang w:val="en-GB" w:eastAsia="en-US"/>
        </w:rPr>
        <w:t xml:space="preserve"> hợp tổ chức đề nghị cấp giấy phép cho nhiều nghiệp vụ kinh doanh, vốn điều lệ tối thiểu là tổng số vốn tương ứng với từng nghiệp vụ đề nghị cấp phép.</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166. Hồ sơ đề nghị cấp Giấy phép thành lập và hoạt động kinh doanh chứng khoán</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Giấy đề nghị cấp Giấy phép theo Mẫu số 55 Phụ lục ban hành kèm theo Nghị định này;</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Biên bản thỏa thuận thành lập công ty của các cổ đông, thành viên dự kiến góp vốn hoặc quyết định của chủ sở hữu, trong đó nêu rõ: tên công ty (</w:t>
      </w:r>
      <w:r w:rsidRPr="006261BA">
        <w:rPr>
          <w:rFonts w:ascii="Times New Roman" w:hAnsi="Times New Roman"/>
          <w:kern w:val="28"/>
          <w:sz w:val="28"/>
          <w:szCs w:val="28"/>
        </w:rPr>
        <w:t>tên đầy đủ, tên giao dịch bằng tiếng Việt, tiếng Anh, tên viết tắt)</w:t>
      </w:r>
      <w:r w:rsidRPr="006261BA">
        <w:rPr>
          <w:rFonts w:ascii="Times New Roman" w:hAnsi="Times New Roman"/>
          <w:kern w:val="28"/>
          <w:sz w:val="28"/>
          <w:szCs w:val="28"/>
          <w:lang w:eastAsia="en-US"/>
        </w:rPr>
        <w:t xml:space="preserve">; địa chỉ trụ sở chính; nghiệp vụ kinh doanh; vốn điều lệ; cơ cấu sở hữu; việc thông qua dự thảo </w:t>
      </w:r>
      <w:r w:rsidRPr="006261BA">
        <w:rPr>
          <w:rFonts w:ascii="Times New Roman" w:hAnsi="Times New Roman"/>
          <w:kern w:val="28"/>
          <w:sz w:val="28"/>
          <w:szCs w:val="28"/>
          <w:lang w:eastAsia="en-US"/>
        </w:rPr>
        <w:lastRenderedPageBreak/>
        <w:t>điều lệ công ty và phương án kinh doanh; người đại diện theo pháp luật đồng thời là người đại diện theo ủy quyền thực hiện thủ tục thành lập công ty;</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Tài liệu chứng minh quyền sử dụng trụ sở; Thuyết minh cơ sở vật chất dự kiến phù hợp với nghiệp vụ kinh doanh đề nghị cấp phép theo Mẫu số 56 Phụ lục ban hành kèm theo Nghị định này;</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Danh sách nhân sự dự kiến, bản thông tin cá nhân theo Mẫu số 57, Mẫu số 58 Phụ lục ban hành kèm theo Nghị định này kèm theo lý lịch tư pháp của thành viên Hội đồng quản trị, Tổng giám đốc được cấp không quá 06 tháng tính tới ngày nộp hồ sơ;</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sz w:val="28"/>
          <w:szCs w:val="20"/>
          <w:lang w:eastAsia="en-US"/>
        </w:rPr>
      </w:pPr>
      <w:r w:rsidRPr="006261BA">
        <w:rPr>
          <w:rFonts w:ascii="Times New Roman" w:hAnsi="Times New Roman"/>
          <w:kern w:val="28"/>
          <w:sz w:val="28"/>
          <w:szCs w:val="28"/>
          <w:lang w:eastAsia="en-US"/>
        </w:rPr>
        <w:t>Danh sách cổ đông, thành viên góp vốn dự kiến theo Mẫu số 59 Phụ lục ban hành kèm theo Nghị định này kèm theo hồ sơ:</w:t>
      </w:r>
    </w:p>
    <w:p w:rsidR="008F5CC8" w:rsidRPr="006261BA" w:rsidRDefault="008F5CC8" w:rsidP="000C3BB7">
      <w:pPr>
        <w:keepNext/>
        <w:widowControl w:val="0"/>
        <w:numPr>
          <w:ilvl w:val="0"/>
          <w:numId w:val="159"/>
        </w:numPr>
        <w:tabs>
          <w:tab w:val="left" w:pos="142"/>
          <w:tab w:val="left" w:pos="980"/>
        </w:tabs>
        <w:autoSpaceDE w:val="0"/>
        <w:autoSpaceDN w:val="0"/>
        <w:spacing w:before="60" w:after="60" w:line="276" w:lineRule="auto"/>
        <w:ind w:left="0" w:firstLine="720"/>
        <w:rPr>
          <w:rFonts w:ascii="Times New Roman" w:hAnsi="Times New Roman"/>
          <w:sz w:val="28"/>
          <w:szCs w:val="20"/>
          <w:lang w:eastAsia="en-US"/>
        </w:rPr>
      </w:pPr>
      <w:r w:rsidRPr="006261BA">
        <w:rPr>
          <w:rFonts w:ascii="Times New Roman" w:hAnsi="Times New Roman"/>
          <w:kern w:val="28"/>
          <w:sz w:val="28"/>
          <w:szCs w:val="28"/>
          <w:lang w:eastAsia="en-US"/>
        </w:rPr>
        <w:t xml:space="preserve">Đối với cá nhân: bản thông tin cá nhân theo Mẫu số 58 Phụ lục ban hành kèm theo Nghị định này; lý lịch tư pháp </w:t>
      </w:r>
      <w:r w:rsidRPr="006261BA">
        <w:rPr>
          <w:rFonts w:ascii="Times New Roman" w:hAnsi="Times New Roman"/>
          <w:sz w:val="28"/>
          <w:szCs w:val="20"/>
          <w:lang w:eastAsia="en-US"/>
        </w:rPr>
        <w:t>được cấp không quá 06 tháng tính tới ngày nộp hồ sơ của cổ đông sáng lập, thành viên là cá nhân góp trên 5% vốn điều lệ;</w:t>
      </w:r>
    </w:p>
    <w:p w:rsidR="008F5CC8" w:rsidRPr="006261BA" w:rsidRDefault="008F5CC8" w:rsidP="000C3BB7">
      <w:pPr>
        <w:keepNext/>
        <w:widowControl w:val="0"/>
        <w:numPr>
          <w:ilvl w:val="0"/>
          <w:numId w:val="159"/>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Đối với tổ chức: giấy chứng nhận đăng ký kinh doanh hoặc tài liệu tương đương; điều lệ công ty; quyết định của cấp có thẩm quyền phù hợp với Điều lệ công ty về việc góp vốn thành lập và cử người đại diện theo ủy quyền; bản thông tin cá nhân của người đại diện theo ủy quyền</w:t>
      </w:r>
      <w:r w:rsidRPr="006261BA">
        <w:rPr>
          <w:rFonts w:ascii="Times New Roman" w:hAnsi="Times New Roman"/>
          <w:sz w:val="28"/>
          <w:szCs w:val="20"/>
          <w:lang w:eastAsia="en-US"/>
        </w:rPr>
        <w:t xml:space="preserve">; </w:t>
      </w:r>
      <w:r w:rsidRPr="006261BA">
        <w:rPr>
          <w:rFonts w:ascii="Times New Roman" w:hAnsi="Times New Roman"/>
          <w:kern w:val="28"/>
          <w:sz w:val="28"/>
          <w:szCs w:val="28"/>
          <w:lang w:eastAsia="en-US"/>
        </w:rPr>
        <w:t>báo cáo tài chính 02 năm liền trước năm đề nghị cấp giấy phép đã được kiểm toán của tổ chức tham gia góp vốn. Tổ chức góp vốn là công ty mẹ phải bổ sung báo cáo tài chính hợp nhất được kiểm toán; văn bản chấp thuận của Ngân hàng Nhà nước đối với ngân hàng thương mại, của Bộ Tài chính đối với doanh nghiệp bảo hiểm về việc góp vốn thành lập (nếu có).</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Phương án kinh doanh theo Mẫu số 60 Phụ lục ban hành kèm theo Nghị định này kèm theo quy trình nghiệp vụ, quy trình kiểm soát nội bộ, quy trình quản lý rủi ro phù hợp với nghiệp vụ kinh doanh đề nghị cấp phép;</w:t>
      </w:r>
    </w:p>
    <w:p w:rsidR="008F5CC8" w:rsidRPr="006261BA" w:rsidRDefault="008F5CC8" w:rsidP="000C3BB7">
      <w:pPr>
        <w:keepNext/>
        <w:widowControl w:val="0"/>
        <w:numPr>
          <w:ilvl w:val="0"/>
          <w:numId w:val="166"/>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Dự thảo Điều lệ công ty.</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167. Hồ sơ đề nghị cấp giấy phép thành lập và hoạt động kinh doanh chứng khoán của chi nhánh công ty chứng khoán, công ty quản lý quỹ nước ngoài tại Việt Nam</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Giấy đề nghị cấp Giấy phép theo Mẫu số 55 Phụ lục ban hành kèm theo Nghị định này;</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 Quyết định của cấp có thẩm quyền phù hợp với Điều lệ công ty về việc thành lập chi nhánh tại Việt Nam; bổ nhiệm giám đốc, cấp vốn cho chi nhánh công ty chứng khoán, công ty quản lý quỹ nước ngoài;</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lastRenderedPageBreak/>
        <w:t>Điều lệ của tổ chức kinh doanh chứng khoán nước ngoài;</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Văn bản của cơ quan tổ chức có thẩm quyền của nước ngoài nơi tổ chức kinh doanh chứng khoán có trụ sở chính chấp thuận về việc thành lập chi nhánh tại Việt Nam (nếu có);</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 Bản sao Giấy phép thành lập và hoạt động của tổ chức kinh doanh chứng khoán nước ngoài hoặc các văn bản tương đương do cơ quan có thẩm quyền của nước nguyên xứ cấp;</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 Báo cáo tài chính của năm tài chính gần nhất của tổ chức kinh doanh chứng khoán nước được kiểm toán. Tổ chức kinh doanh chứng khoán nước ngoài là công ty mẹ phải bổ sung báo cáo tà</w:t>
      </w:r>
      <w:r w:rsidR="00E114CB">
        <w:rPr>
          <w:rFonts w:ascii="Times New Roman" w:hAnsi="Times New Roman"/>
          <w:kern w:val="28"/>
          <w:sz w:val="28"/>
          <w:szCs w:val="28"/>
          <w:lang w:eastAsia="en-US"/>
        </w:rPr>
        <w:t>i chính hợp nhất được kiểm toán;</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Tài liệu quy định tại các khoản 3, 4, 6, 7 Điều 166 Nghị định này;</w:t>
      </w:r>
    </w:p>
    <w:p w:rsidR="008F5CC8" w:rsidRPr="006261BA" w:rsidRDefault="008F5CC8" w:rsidP="000C3BB7">
      <w:pPr>
        <w:keepNext/>
        <w:widowControl w:val="0"/>
        <w:numPr>
          <w:ilvl w:val="0"/>
          <w:numId w:val="167"/>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Các tài liệu liên quan đến quỹ đang đầu tư tại Việt Nam (nếu có).</w:t>
      </w:r>
    </w:p>
    <w:p w:rsidR="008F5CC8" w:rsidRPr="006261BA" w:rsidRDefault="008F5CC8" w:rsidP="00D471EC">
      <w:pPr>
        <w:keepNext/>
        <w:widowControl w:val="0"/>
        <w:tabs>
          <w:tab w:val="left" w:pos="142"/>
          <w:tab w:val="left" w:pos="1560"/>
        </w:tabs>
        <w:spacing w:before="60" w:after="60" w:line="276" w:lineRule="auto"/>
        <w:ind w:firstLine="709"/>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168. Hồ sơ đề nghị cấp Giấy chứng nhận đăng ký hoạt động văn phòng đại diện công ty chứng khoán, công ty quản lý quỹ nước ngoài tại Việt Nam</w:t>
      </w:r>
    </w:p>
    <w:p w:rsidR="008F5CC8" w:rsidRPr="006261BA" w:rsidRDefault="008F5CC8" w:rsidP="000C3BB7">
      <w:pPr>
        <w:keepNext/>
        <w:widowControl w:val="0"/>
        <w:numPr>
          <w:ilvl w:val="0"/>
          <w:numId w:val="17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w:t>
      </w:r>
      <w:r w:rsidRPr="006261BA">
        <w:rPr>
          <w:rFonts w:ascii="Times New Roman" w:hAnsi="Times New Roman"/>
          <w:kern w:val="28"/>
          <w:sz w:val="28"/>
          <w:szCs w:val="28"/>
          <w:lang w:eastAsia="en-US"/>
        </w:rPr>
        <w:t>theo Mẫu số 55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17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Tài liệu theo khoản 3, 4 Điều 166 và khoản 2, 3, 4, 5, 6 Điều 167 Nghị định này; </w:t>
      </w:r>
    </w:p>
    <w:p w:rsidR="008F5CC8" w:rsidRPr="006261BA" w:rsidRDefault="008F5CC8" w:rsidP="000C3BB7">
      <w:pPr>
        <w:keepNext/>
        <w:widowControl w:val="0"/>
        <w:numPr>
          <w:ilvl w:val="0"/>
          <w:numId w:val="17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Trường hợp tổ chức kinh doanh chứng khoán nước ngoài đang đầu tư tại Việt Nam phải bổ sung: danh sách các quỹ đầu tư, danh mục đầu tư tại Việt Nam có xác nhận của Ngân hàng lưu ký; Giấy chứng nhận đăng ký mã số giao dịch của các quỹ đầu tư tại Việt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kern w:val="28"/>
          <w:sz w:val="28"/>
          <w:szCs w:val="28"/>
          <w:lang w:eastAsia="en-US"/>
        </w:rPr>
        <w:t>Điều 169. Hồ sơ đề nghị bổ sung nghiệp vụ kinh doanh chứng khoán của</w:t>
      </w:r>
      <w:r w:rsidRPr="006261BA">
        <w:rPr>
          <w:rFonts w:ascii="Times New Roman" w:hAnsi="Times New Roman"/>
          <w:b/>
          <w:bCs/>
          <w:kern w:val="28"/>
          <w:sz w:val="28"/>
          <w:szCs w:val="28"/>
          <w:lang w:eastAsia="en-US"/>
        </w:rPr>
        <w:t xml:space="preserve"> công ty chứng khoán</w:t>
      </w:r>
    </w:p>
    <w:p w:rsidR="008F5CC8" w:rsidRPr="006261BA" w:rsidRDefault="008F5CC8" w:rsidP="000C3BB7">
      <w:pPr>
        <w:keepNext/>
        <w:widowControl w:val="0"/>
        <w:numPr>
          <w:ilvl w:val="0"/>
          <w:numId w:val="107"/>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điều chỉnh Giấy phép theo </w:t>
      </w:r>
      <w:r w:rsidRPr="006261BA">
        <w:rPr>
          <w:rFonts w:ascii="Times New Roman" w:hAnsi="Times New Roman"/>
          <w:kern w:val="28"/>
          <w:sz w:val="28"/>
          <w:szCs w:val="28"/>
          <w:lang w:eastAsia="en-US"/>
        </w:rPr>
        <w:t>Mẫu số 61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107"/>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Quyết định của Đại hội đồng cổ đông, Hội đồng thành viên hoặc Chủ sở hữu về việc bổ sung nghiệp vụ kinh doanh chứng khoán;</w:t>
      </w:r>
    </w:p>
    <w:p w:rsidR="008F5CC8" w:rsidRPr="006261BA" w:rsidRDefault="008F5CC8" w:rsidP="000C3BB7">
      <w:pPr>
        <w:keepNext/>
        <w:widowControl w:val="0"/>
        <w:numPr>
          <w:ilvl w:val="0"/>
          <w:numId w:val="107"/>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Tài liệu theo quy định tại khoản 3, 4, 6 Điều 166 Nghị định này.</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bCs/>
          <w:kern w:val="28"/>
          <w:sz w:val="28"/>
          <w:szCs w:val="28"/>
          <w:lang w:eastAsia="en-US"/>
        </w:rPr>
        <w:t>Điều 170. Hồ sơ đề nghị rút nghiệp vụ kinh doanh chứng khoán của công ty chứng khoán</w:t>
      </w:r>
    </w:p>
    <w:p w:rsidR="008F5CC8" w:rsidRPr="006261BA" w:rsidRDefault="008F5CC8" w:rsidP="000C3BB7">
      <w:pPr>
        <w:keepNext/>
        <w:widowControl w:val="0"/>
        <w:numPr>
          <w:ilvl w:val="0"/>
          <w:numId w:val="10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Giấy đề nghị điều chỉnh Giấy phép theo Mẫu số 61 Phụ lục ban hành kèm theo Nghị định này;</w:t>
      </w:r>
    </w:p>
    <w:p w:rsidR="008F5CC8" w:rsidRPr="006261BA" w:rsidRDefault="008F5CC8" w:rsidP="000C3BB7">
      <w:pPr>
        <w:keepNext/>
        <w:widowControl w:val="0"/>
        <w:numPr>
          <w:ilvl w:val="0"/>
          <w:numId w:val="10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Quyết định của Đại hội đồng cổ đông, Hội đồng thành viên hoặc Chủ </w:t>
      </w:r>
      <w:r w:rsidRPr="006261BA">
        <w:rPr>
          <w:rFonts w:ascii="Times New Roman" w:eastAsia="Calibri" w:hAnsi="Times New Roman"/>
          <w:sz w:val="28"/>
          <w:szCs w:val="28"/>
          <w:lang w:val="nl-NL" w:eastAsia="en-US"/>
        </w:rPr>
        <w:lastRenderedPageBreak/>
        <w:t>sở hữu về việc rút nghiệp vụ kinh doanh chứng khoán</w:t>
      </w:r>
      <w:r w:rsidRPr="006261BA">
        <w:rPr>
          <w:rFonts w:ascii="Times New Roman" w:eastAsia="Calibri" w:hAnsi="Times New Roman"/>
          <w:szCs w:val="28"/>
          <w:lang w:val="nl-NL" w:eastAsia="en-US"/>
        </w:rPr>
        <w:t>;</w:t>
      </w:r>
    </w:p>
    <w:p w:rsidR="008F5CC8" w:rsidRPr="006261BA" w:rsidRDefault="008F5CC8" w:rsidP="000C3BB7">
      <w:pPr>
        <w:keepNext/>
        <w:widowControl w:val="0"/>
        <w:numPr>
          <w:ilvl w:val="0"/>
          <w:numId w:val="10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Báo cáo kết quả xử lý hợp đồng đã ký với khách hàng đối với nghiệp vụ tư vấn đầu tư chứng khoán và bảo lãnh phát hành chứng khoán;</w:t>
      </w:r>
    </w:p>
    <w:p w:rsidR="008F5CC8" w:rsidRPr="006261BA" w:rsidRDefault="008F5CC8" w:rsidP="000C3BB7">
      <w:pPr>
        <w:keepNext/>
        <w:widowControl w:val="0"/>
        <w:numPr>
          <w:ilvl w:val="0"/>
          <w:numId w:val="10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Báo cáo tất toán tài khoản tự doanh trong trường hợp rút nghiệp vụ tự doanh;</w:t>
      </w:r>
    </w:p>
    <w:p w:rsidR="008F5CC8" w:rsidRPr="006261BA" w:rsidRDefault="008F5CC8" w:rsidP="000C3BB7">
      <w:pPr>
        <w:keepNext/>
        <w:widowControl w:val="0"/>
        <w:numPr>
          <w:ilvl w:val="0"/>
          <w:numId w:val="108"/>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Báo cáo kết quả tất toán tài khoản khách hàng đối với trường hợp rút nghiệp vụ môi giới; quyết định chấm dứt tư cách thành viên tại Sở giao dịch chứng khoán và Tổng công ty lưu ký, bù trừ chứng khoán trong trường hợp công ty chứng khoán là thành viên của Sở giao dịch chứng khoán và Tổng công ty lưu ký, bù trừ chứng khoán Việ</w:t>
      </w:r>
      <w:r w:rsidR="00E114CB">
        <w:rPr>
          <w:rFonts w:ascii="Times New Roman" w:eastAsia="Calibri" w:hAnsi="Times New Roman"/>
          <w:sz w:val="28"/>
          <w:szCs w:val="28"/>
          <w:lang w:val="nl-NL" w:eastAsia="en-US"/>
        </w:rPr>
        <w:t>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bCs/>
          <w:kern w:val="28"/>
          <w:sz w:val="28"/>
          <w:szCs w:val="28"/>
          <w:lang w:eastAsia="en-US"/>
        </w:rPr>
        <w:t>Điều 171. Hồ sơ đề nghị thay đổi tên, địa chỉ trụ sở chính, vốn điều lệ của công ty chứng khoán, công ty quản lý quỹ</w:t>
      </w:r>
    </w:p>
    <w:p w:rsidR="008F5CC8" w:rsidRPr="006261BA" w:rsidRDefault="008F5CC8" w:rsidP="000C3BB7">
      <w:pPr>
        <w:keepNext/>
        <w:widowControl w:val="0"/>
        <w:numPr>
          <w:ilvl w:val="0"/>
          <w:numId w:val="10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Giấy đề nghị điều chỉnh Giấy phép theo Mẫu số 61 Phụ lục ban hành kèm theo Nghị định này;</w:t>
      </w:r>
    </w:p>
    <w:p w:rsidR="008F5CC8" w:rsidRPr="006261BA" w:rsidRDefault="008F5CC8" w:rsidP="000C3BB7">
      <w:pPr>
        <w:keepNext/>
        <w:widowControl w:val="0"/>
        <w:numPr>
          <w:ilvl w:val="0"/>
          <w:numId w:val="10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Quyết định của Đại hội đồng cổ đông, Hội đồng thành viên hoặc Chủ sở hữu về việc thay đổi tên công ty, địa chỉ đặt trụ sở chính, vốn điều lệ;</w:t>
      </w:r>
    </w:p>
    <w:p w:rsidR="008F5CC8" w:rsidRPr="006261BA" w:rsidRDefault="008F5CC8" w:rsidP="000C3BB7">
      <w:pPr>
        <w:keepNext/>
        <w:widowControl w:val="0"/>
        <w:numPr>
          <w:ilvl w:val="0"/>
          <w:numId w:val="10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Đối với việc thay đổi địa chỉ trụ sở chính, hồ sơ kèm theo tài liệu quy định tại khoản 3 Điều 166 Nghị định này;</w:t>
      </w:r>
    </w:p>
    <w:p w:rsidR="008F5CC8" w:rsidRPr="006261BA" w:rsidRDefault="008F5CC8" w:rsidP="000C3BB7">
      <w:pPr>
        <w:keepNext/>
        <w:widowControl w:val="0"/>
        <w:numPr>
          <w:ilvl w:val="0"/>
          <w:numId w:val="10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Đối với việc tăng vốn điều lệ, hồ sơ kèm theo xác nhận về khoản vốn tăng thêm của ngân hàng nơi mở tài khoản phong toả hoặc xác nhận của tổ chức kiểm toán được chấp thuận về khoản vốn tăng thêm hoặc Báo cáo tài chính tại thời điểm sau khi công ty chứng khoán, công ty quản lý quỹ hoàn thành việc tăng vốn điều lệ (bao gồm hoàn thành việc sáp nhập của công ty nhận sáp nhập) đã được kiểm toán bởi tổ chức kiểm toán được chấp thuận. Quy định này không áp dụng đối với trường hợp công ty chứng khoán, công ty quản lý quỹ tăng vốn điều lệ từ các nguồn vốn thuộc vốn chủ sở hữu;</w:t>
      </w:r>
    </w:p>
    <w:p w:rsidR="008F5CC8" w:rsidRPr="006261BA" w:rsidRDefault="008F5CC8" w:rsidP="000C3BB7">
      <w:pPr>
        <w:keepNext/>
        <w:widowControl w:val="0"/>
        <w:numPr>
          <w:ilvl w:val="0"/>
          <w:numId w:val="10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Đối với việc giảm vốn điều lệ, hồ sơ kèm theo báo cáo vốn chủ sở hữu sau khi giảm được kiểm toán bởi tổ chức kiểm toán được chấp thuận.</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bCs/>
          <w:kern w:val="28"/>
          <w:sz w:val="28"/>
          <w:szCs w:val="28"/>
          <w:lang w:eastAsia="en-US"/>
        </w:rPr>
        <w:t>Điều 172. Người đại diện theo pháp luật của công ty chứng khoán, công ty quản lý quỹ</w:t>
      </w:r>
    </w:p>
    <w:p w:rsidR="008F5CC8" w:rsidRPr="006261BA" w:rsidRDefault="008F5CC8" w:rsidP="000C3BB7">
      <w:pPr>
        <w:keepNext/>
        <w:widowControl w:val="0"/>
        <w:numPr>
          <w:ilvl w:val="0"/>
          <w:numId w:val="115"/>
        </w:numPr>
        <w:tabs>
          <w:tab w:val="left" w:pos="0"/>
          <w:tab w:val="left" w:pos="142"/>
        </w:tabs>
        <w:autoSpaceDE w:val="0"/>
        <w:autoSpaceDN w:val="0"/>
        <w:spacing w:before="60" w:after="60" w:line="276" w:lineRule="auto"/>
        <w:ind w:left="0" w:firstLine="567"/>
        <w:rPr>
          <w:rFonts w:ascii="Times New Roman" w:eastAsia="Calibri" w:hAnsi="Times New Roman"/>
          <w:spacing w:val="-6"/>
          <w:sz w:val="28"/>
          <w:szCs w:val="28"/>
          <w:lang w:val="nl-NL" w:eastAsia="en-US"/>
        </w:rPr>
      </w:pPr>
      <w:r w:rsidRPr="006261BA">
        <w:rPr>
          <w:rFonts w:ascii="Times New Roman" w:eastAsia="Calibri" w:hAnsi="Times New Roman"/>
          <w:spacing w:val="-6"/>
          <w:sz w:val="28"/>
          <w:szCs w:val="28"/>
          <w:lang w:val="nl-NL" w:eastAsia="en-US"/>
        </w:rPr>
        <w:t>Công ty chứng khoán, công ty quản lý quỹ có không quá 02 người đại diện theo pháp luật tại một thời điểm. Người đại diện theo pháp luật phải là Tổng Giám đốc, Chủ tịch Hội đồng quản trị hoặc Chủ tịch Hội đồng thành viên. Điều lệ công ty chứng khoán, công ty quản lý quỹ quy định trách nhiệm, số lượng, chức danh quản lý, quyền và nghĩa vụ của từng người đại diện theo pháp luật.</w:t>
      </w:r>
    </w:p>
    <w:p w:rsidR="008F5CC8" w:rsidRPr="006261BA" w:rsidRDefault="008F5CC8" w:rsidP="000C3BB7">
      <w:pPr>
        <w:keepNext/>
        <w:widowControl w:val="0"/>
        <w:numPr>
          <w:ilvl w:val="0"/>
          <w:numId w:val="115"/>
        </w:numPr>
        <w:tabs>
          <w:tab w:val="left" w:pos="0"/>
          <w:tab w:val="left" w:pos="142"/>
        </w:tabs>
        <w:autoSpaceDE w:val="0"/>
        <w:autoSpaceDN w:val="0"/>
        <w:spacing w:before="60" w:after="60" w:line="276" w:lineRule="auto"/>
        <w:ind w:left="0" w:firstLine="567"/>
        <w:rPr>
          <w:rFonts w:ascii="Times New Roman" w:eastAsia="Calibri" w:hAnsi="Times New Roman"/>
          <w:spacing w:val="-6"/>
          <w:sz w:val="28"/>
          <w:szCs w:val="28"/>
          <w:lang w:val="nl-NL" w:eastAsia="en-US"/>
        </w:rPr>
      </w:pPr>
      <w:r w:rsidRPr="006261BA">
        <w:rPr>
          <w:rFonts w:ascii="Times New Roman" w:eastAsia="Calibri" w:hAnsi="Times New Roman"/>
          <w:spacing w:val="-6"/>
          <w:sz w:val="28"/>
          <w:szCs w:val="28"/>
          <w:lang w:val="nl-NL" w:eastAsia="en-US"/>
        </w:rPr>
        <w:t>Hồ sơ đề nghị thay đổi người đại diện theo pháp luật bao gồm:</w:t>
      </w:r>
    </w:p>
    <w:p w:rsidR="008F5CC8" w:rsidRPr="006261BA" w:rsidRDefault="008F5CC8" w:rsidP="000C3BB7">
      <w:pPr>
        <w:keepNext/>
        <w:widowControl w:val="0"/>
        <w:numPr>
          <w:ilvl w:val="0"/>
          <w:numId w:val="114"/>
        </w:numPr>
        <w:tabs>
          <w:tab w:val="left" w:pos="0"/>
          <w:tab w:val="left" w:pos="142"/>
        </w:tabs>
        <w:autoSpaceDE w:val="0"/>
        <w:autoSpaceDN w:val="0"/>
        <w:spacing w:before="60" w:after="60" w:line="276" w:lineRule="auto"/>
        <w:ind w:left="0" w:firstLine="567"/>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lastRenderedPageBreak/>
        <w:t>Giấy đề nghị điều chỉnh Giấy phép theo Mẫu số 61 Phụ lục ban hành kèm theo Nghị định này;</w:t>
      </w:r>
    </w:p>
    <w:p w:rsidR="008F5CC8" w:rsidRPr="006261BA" w:rsidRDefault="008F5CC8" w:rsidP="000C3BB7">
      <w:pPr>
        <w:keepNext/>
        <w:widowControl w:val="0"/>
        <w:numPr>
          <w:ilvl w:val="0"/>
          <w:numId w:val="114"/>
        </w:numPr>
        <w:tabs>
          <w:tab w:val="left" w:pos="0"/>
          <w:tab w:val="left" w:pos="142"/>
        </w:tabs>
        <w:autoSpaceDE w:val="0"/>
        <w:autoSpaceDN w:val="0"/>
        <w:spacing w:before="60" w:after="60" w:line="276" w:lineRule="auto"/>
        <w:ind w:left="0" w:firstLine="567"/>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Quyết định của Hội đồng quản trị, Hội đồng thành viên, Chủ sở hữu công ty chứng khoán, công ty quản lý quỹ thông qua việc bổ nhiệm, miễn nhiệm Chủ tịch Hội đồng quản trị, Chủ tịch Hội đồng thành viên hoặc Tổng giám đốc kèm theo bản thông tin cá nhân theo Mẫu số 58 Phụ lục ban hành kèm theo Nghị định này; phiếu lý lịch tư pháp được cấp không quá 06 tháng tính đến ngày nộp hồ sơ của người được bổ nhiệm; </w:t>
      </w:r>
    </w:p>
    <w:p w:rsidR="008F5CC8" w:rsidRPr="006261BA" w:rsidRDefault="008F5CC8" w:rsidP="000C3BB7">
      <w:pPr>
        <w:keepNext/>
        <w:widowControl w:val="0"/>
        <w:numPr>
          <w:ilvl w:val="0"/>
          <w:numId w:val="114"/>
        </w:numPr>
        <w:tabs>
          <w:tab w:val="left" w:pos="0"/>
          <w:tab w:val="left" w:pos="142"/>
        </w:tabs>
        <w:autoSpaceDE w:val="0"/>
        <w:autoSpaceDN w:val="0"/>
        <w:spacing w:before="60" w:after="60" w:line="276" w:lineRule="auto"/>
        <w:ind w:left="0" w:firstLine="567"/>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Quyết định của Đại hội đồng cổ đông, Hội đồng thành viên hoặc Chủ sở hữu đối với trường hợp thay đổi chức danh của người đại diện theo pháp luật.</w:t>
      </w:r>
    </w:p>
    <w:p w:rsidR="008F5CC8" w:rsidRPr="006261BA" w:rsidRDefault="008F5CC8" w:rsidP="000C3BB7">
      <w:pPr>
        <w:keepNext/>
        <w:widowControl w:val="0"/>
        <w:numPr>
          <w:ilvl w:val="0"/>
          <w:numId w:val="114"/>
        </w:numPr>
        <w:tabs>
          <w:tab w:val="left" w:pos="0"/>
          <w:tab w:val="left" w:pos="142"/>
        </w:tabs>
        <w:autoSpaceDE w:val="0"/>
        <w:autoSpaceDN w:val="0"/>
        <w:spacing w:before="60" w:after="60" w:line="276" w:lineRule="auto"/>
        <w:ind w:left="0" w:firstLine="567"/>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Bản thông tin cá nhân theo Mẫu số 58 Phụ lục ban hành kèm theo Nghị định này trong trường hợp thay đổi thông tin cá nhân của người đại diện theo pháp luật.</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bCs/>
          <w:kern w:val="28"/>
          <w:sz w:val="28"/>
          <w:szCs w:val="28"/>
          <w:lang w:eastAsia="en-US"/>
        </w:rPr>
        <w:t>Điều 173. Hồ sơ đề nghị thay đổi tên, địa chỉ trụ sở chính, vốn cấp cho chi nhánh, giám đốc chi nhánh, trưởng văn phòng đại diện công ty chứng khoán, công ty quản lý quỹ nước ngoài tại Việt Nam</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Giấy đề nghị điều chỉnh Giấy phép, Giấy chứng nhận theo Mẫu số 61 Phụ lục ban hành kèm theo Nghị định này;</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 xml:space="preserve">Quyết định thay đổi tên, </w:t>
      </w:r>
      <w:r w:rsidRPr="006261BA">
        <w:rPr>
          <w:rFonts w:ascii="Times New Roman" w:hAnsi="Times New Roman"/>
          <w:bCs/>
          <w:kern w:val="28"/>
          <w:sz w:val="28"/>
          <w:szCs w:val="28"/>
          <w:lang w:eastAsia="en-US"/>
        </w:rPr>
        <w:t>địa chỉ trụ sở chính, giám đốc chi nhánh,</w:t>
      </w:r>
      <w:r w:rsidRPr="006261BA">
        <w:rPr>
          <w:rFonts w:ascii="Times New Roman" w:eastAsia="Calibri" w:hAnsi="Times New Roman"/>
          <w:sz w:val="28"/>
          <w:szCs w:val="28"/>
          <w:lang w:val="nl-NL" w:eastAsia="en-US"/>
        </w:rPr>
        <w:t xml:space="preserve"> trưởng văn phòng đại diện do đại diện có thẩm quyền của tổ chức kinh doanh chứng khoán nước ngoài ký; </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Xác nhận tài khoản vốn tăng thêm đối với trường hợp tăng vốn cấp cho chi nhánh;</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Báo cáo kết quả giảm vốn hoặc báo cáo tài chính đã kiểm toán bởi tổ chức kiểm toán chấp thuận đối với trường hợp giảm vốn cấp cho chi nhánh;</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Tài liệu quy định tại khoản 3 Điều 166 Nghị định này đối với trường hợp thay đổi địa chỉ trụ sở chi nhánh, trụ sở văn phòng đại diện;</w:t>
      </w:r>
    </w:p>
    <w:p w:rsidR="008F5CC8" w:rsidRPr="006261BA" w:rsidRDefault="008F5CC8" w:rsidP="000C3BB7">
      <w:pPr>
        <w:keepNext/>
        <w:widowControl w:val="0"/>
        <w:numPr>
          <w:ilvl w:val="0"/>
          <w:numId w:val="116"/>
        </w:numPr>
        <w:tabs>
          <w:tab w:val="left" w:pos="142"/>
          <w:tab w:val="left" w:pos="980"/>
        </w:tabs>
        <w:autoSpaceDE w:val="0"/>
        <w:autoSpaceDN w:val="0"/>
        <w:spacing w:before="60" w:after="60" w:line="276"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Bản thông tin cá nhân Mẫu số 58 Phụ lục ban hành kèm theo Nghị định này, Phiếu lý lịch tư pháp được cấp không quá 06 tháng tính đến ngày nộp hồ sơ của người được bổ nhiệm đối với trường hợp thay đổi giám đốc chi nhánh, trưởng văn phòng đại diện.</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bCs/>
          <w:kern w:val="28"/>
          <w:sz w:val="28"/>
          <w:szCs w:val="28"/>
          <w:lang w:eastAsia="en-US"/>
        </w:rPr>
      </w:pPr>
      <w:r w:rsidRPr="006261BA">
        <w:rPr>
          <w:rFonts w:ascii="Times New Roman" w:hAnsi="Times New Roman"/>
          <w:b/>
          <w:bCs/>
          <w:kern w:val="28"/>
          <w:sz w:val="28"/>
          <w:szCs w:val="28"/>
          <w:lang w:eastAsia="en-US"/>
        </w:rPr>
        <w:t>Điều 174. Hồ sơ thay đổi thông tin nhận diện tổ chức kinh doanh chứng khoán nước ngoài có chi nhánh, văn phòng đại diện công ty chứng khoán, công ty quản lý quỹ nước ngoài tại Việt Nam</w:t>
      </w:r>
    </w:p>
    <w:p w:rsidR="008F5CC8" w:rsidRPr="006261BA" w:rsidRDefault="008F5CC8" w:rsidP="000C3BB7">
      <w:pPr>
        <w:keepNext/>
        <w:widowControl w:val="0"/>
        <w:numPr>
          <w:ilvl w:val="0"/>
          <w:numId w:val="117"/>
        </w:numPr>
        <w:tabs>
          <w:tab w:val="left" w:pos="0"/>
          <w:tab w:val="left" w:pos="142"/>
        </w:tabs>
        <w:autoSpaceDE w:val="0"/>
        <w:autoSpaceDN w:val="0"/>
        <w:spacing w:before="60" w:after="60" w:line="276" w:lineRule="auto"/>
        <w:ind w:left="0" w:firstLine="567"/>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 xml:space="preserve">Giấy đề nghị điều chỉnh giấy phép, giấy chứng nhận đăng ký hoạt động văn phòng đại diện do đại diện có thẩm quyền của công ty mẹ ký theo Mẫu số </w:t>
      </w:r>
      <w:r w:rsidRPr="006261BA">
        <w:rPr>
          <w:rFonts w:ascii="Times New Roman" w:eastAsia="Calibri" w:hAnsi="Times New Roman"/>
          <w:sz w:val="28"/>
          <w:szCs w:val="28"/>
          <w:lang w:val="nl-NL" w:eastAsia="en-US"/>
        </w:rPr>
        <w:lastRenderedPageBreak/>
        <w:t>61 Phụ lục ban hành kèm theo Nghị định này;</w:t>
      </w:r>
    </w:p>
    <w:p w:rsidR="008F5CC8" w:rsidRPr="006261BA" w:rsidRDefault="008F5CC8" w:rsidP="000C3BB7">
      <w:pPr>
        <w:keepNext/>
        <w:widowControl w:val="0"/>
        <w:numPr>
          <w:ilvl w:val="0"/>
          <w:numId w:val="117"/>
        </w:numPr>
        <w:tabs>
          <w:tab w:val="left" w:pos="0"/>
          <w:tab w:val="left" w:pos="142"/>
        </w:tabs>
        <w:autoSpaceDE w:val="0"/>
        <w:autoSpaceDN w:val="0"/>
        <w:spacing w:before="60" w:after="60" w:line="276" w:lineRule="auto"/>
        <w:ind w:left="0" w:firstLine="567"/>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Bản sao giấy chứng nhận đăng ký kinh doanh hoặc các tài liệu tương đương do cơ quan quản lý có thẩm quyền nước ngoài cấp xác minh việc thay đổi địa điểm trụ sở chính của công ty mẹ; thay đổi nơi đăng ký kinh doanh của công ty mẹ; thay đổi tên, địa vị pháp lý; việc chia tách, sáp nhập, hợp nhất.</w:t>
      </w:r>
    </w:p>
    <w:p w:rsidR="008F5CC8" w:rsidRPr="006261BA" w:rsidRDefault="00104290"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175</w:t>
      </w:r>
      <w:r w:rsidR="008F5CC8" w:rsidRPr="006261BA">
        <w:rPr>
          <w:rFonts w:ascii="Times New Roman" w:hAnsi="Times New Roman"/>
          <w:b/>
          <w:kern w:val="28"/>
          <w:sz w:val="28"/>
          <w:szCs w:val="28"/>
          <w:lang w:eastAsia="en-US"/>
        </w:rPr>
        <w:t xml:space="preserve">. Trình tự thủ tục cấp, điều chỉnh Giấy phép thành lập và hoạt động kinh doanh chứng khoán và Giấy chứng nhận đăng ký hoạt động </w:t>
      </w:r>
      <w:r w:rsidR="008F5CC8" w:rsidRPr="006261BA">
        <w:rPr>
          <w:rFonts w:ascii="Times New Roman" w:hAnsi="Times New Roman"/>
          <w:kern w:val="28"/>
          <w:sz w:val="28"/>
          <w:szCs w:val="28"/>
          <w:lang w:eastAsia="en-US"/>
        </w:rPr>
        <w:t xml:space="preserve"> </w:t>
      </w:r>
    </w:p>
    <w:p w:rsidR="008F5CC8" w:rsidRPr="006261BA" w:rsidRDefault="008F5CC8" w:rsidP="000C3BB7">
      <w:pPr>
        <w:keepNext/>
        <w:widowControl w:val="0"/>
        <w:numPr>
          <w:ilvl w:val="0"/>
          <w:numId w:val="163"/>
        </w:numPr>
        <w:tabs>
          <w:tab w:val="left" w:pos="0"/>
          <w:tab w:val="left" w:pos="142"/>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Ủy ban Chứng khoán Nhà nước kiểm tra cơ sở vật chất tại trụ sở công ty chứng khoán, công ty quản lý quỹ, chi nhánh công ty chứng khoán, công ty quản lý quỹ nước ngoài tại Việt Nam trước khi cấp, điều chỉnh Giấy phép đối với trường hợp thay đổi trụ sở chính</w:t>
      </w:r>
      <w:r w:rsidR="00E114CB">
        <w:rPr>
          <w:rFonts w:ascii="Times New Roman" w:hAnsi="Times New Roman"/>
          <w:kern w:val="28"/>
          <w:sz w:val="28"/>
          <w:szCs w:val="28"/>
          <w:lang w:eastAsia="en-US"/>
        </w:rPr>
        <w:t>, bổ sung nghiệp vụ chứng khoán.</w:t>
      </w:r>
    </w:p>
    <w:p w:rsidR="008F5CC8" w:rsidRPr="006261BA" w:rsidRDefault="008F5CC8" w:rsidP="000C3BB7">
      <w:pPr>
        <w:keepNext/>
        <w:widowControl w:val="0"/>
        <w:numPr>
          <w:ilvl w:val="0"/>
          <w:numId w:val="163"/>
        </w:numPr>
        <w:tabs>
          <w:tab w:val="left" w:pos="0"/>
          <w:tab w:val="left" w:pos="142"/>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Đối với trường hợp cấp Giấy phép thành lập và hoạt động kinh doanh chứng khoán:</w:t>
      </w:r>
    </w:p>
    <w:p w:rsidR="008F5CC8" w:rsidRPr="006261BA" w:rsidRDefault="008F5CC8" w:rsidP="000C3BB7">
      <w:pPr>
        <w:keepNext/>
        <w:widowControl w:val="0"/>
        <w:numPr>
          <w:ilvl w:val="0"/>
          <w:numId w:val="137"/>
        </w:numPr>
        <w:tabs>
          <w:tab w:val="left" w:pos="0"/>
          <w:tab w:val="left" w:pos="142"/>
          <w:tab w:val="left" w:pos="993"/>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Trong thời hạn 20 ngày, kể từ ngày nhận được đầy đủ hồ sơ hợp lệ, Ủy ban Chứng khoán Nhà nước có văn bản đề nghị hoàn thiện cơ sở vật chất, phong tỏa vốn góp và nhân sự. Cổ đông, thành viên góp vốn, chủ sở hữu được sử dụng vốn góp để đầu tư cơ sở vật chất. Phần vốn góp còn lại phải được phong tỏa trên tài khoản mở tại ngân hàng thanh toán và chỉ được giải tỏa sau khi được cấp Giấy phép; </w:t>
      </w:r>
    </w:p>
    <w:p w:rsidR="008F5CC8" w:rsidRPr="006261BA" w:rsidRDefault="008F5CC8" w:rsidP="000C3BB7">
      <w:pPr>
        <w:keepNext/>
        <w:widowControl w:val="0"/>
        <w:numPr>
          <w:ilvl w:val="0"/>
          <w:numId w:val="137"/>
        </w:numPr>
        <w:tabs>
          <w:tab w:val="left" w:pos="0"/>
          <w:tab w:val="left" w:pos="142"/>
          <w:tab w:val="left" w:pos="993"/>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Sau thời hạn 03 tháng kể từ ngày nhận được thông báo của Ủy ban Chứng khoán Nhà nước theo quy định tại điểm a khoản này mà các cổ đông, thành viên góp vốn, chủ sở hữu không hoàn thiện cơ sở vật chất, phong tỏa đủ vốn điều lệ còn lại và bổ sung đầy đủ nhân sự, Ủy ban Chứng khoán Nhà nước có quyền từ chối cấp phép;</w:t>
      </w:r>
    </w:p>
    <w:p w:rsidR="008F5CC8" w:rsidRPr="006261BA" w:rsidRDefault="008F5CC8" w:rsidP="000C3BB7">
      <w:pPr>
        <w:keepNext/>
        <w:widowControl w:val="0"/>
        <w:numPr>
          <w:ilvl w:val="0"/>
          <w:numId w:val="137"/>
        </w:numPr>
        <w:tabs>
          <w:tab w:val="left" w:pos="0"/>
          <w:tab w:val="left" w:pos="142"/>
          <w:tab w:val="left" w:pos="993"/>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Trong thời hạn 05 ngày làm việc kể từ ngày nhận được giấy xác nhận phong tỏa vốn, biên bản kiểm tra cơ sở vật chất và các tài liệu hợp lệ khác, Ủy ban Chứng khoán Nhà nước cấp Giấy phép thành lập và hoạt động kinh doanh chứng khoán. Trường hợp từ chối, Ủy ban Chứng khoán Nhà nước phải trả lời bằng văn bản và nêu rõ lý do. </w:t>
      </w:r>
    </w:p>
    <w:p w:rsidR="008F5CC8" w:rsidRPr="006261BA" w:rsidRDefault="008F5CC8" w:rsidP="000C3BB7">
      <w:pPr>
        <w:keepNext/>
        <w:widowControl w:val="0"/>
        <w:numPr>
          <w:ilvl w:val="0"/>
          <w:numId w:val="163"/>
        </w:numPr>
        <w:tabs>
          <w:tab w:val="left" w:pos="0"/>
          <w:tab w:val="left" w:pos="142"/>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Trường hợp cấp Giấy chứng nhận hoạt động đăng ký văn phòng đại diện:</w:t>
      </w:r>
    </w:p>
    <w:p w:rsidR="008F5CC8" w:rsidRPr="006261BA" w:rsidRDefault="008F5CC8" w:rsidP="000C3BB7">
      <w:pPr>
        <w:keepNext/>
        <w:widowControl w:val="0"/>
        <w:numPr>
          <w:ilvl w:val="0"/>
          <w:numId w:val="138"/>
        </w:numPr>
        <w:tabs>
          <w:tab w:val="left" w:pos="0"/>
          <w:tab w:val="left" w:pos="142"/>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Trong thời hạn 07 ngày làm việc kể từ ngày nhận được đủ bộ hồ sơ hợp lệ, Ủy ban Chứng khoán Nhà nước cấp Giấy chứng nhận đăng ký hoạt động văn phòng đại diện. Trường hợp không chấp thuận, Ủy ban Chứng khoán Nhà nước phải trả lời bằng văn bản và nêu rõ lý do.</w:t>
      </w:r>
    </w:p>
    <w:p w:rsidR="008F5CC8" w:rsidRPr="006261BA" w:rsidRDefault="008F5CC8" w:rsidP="000C3BB7">
      <w:pPr>
        <w:keepNext/>
        <w:widowControl w:val="0"/>
        <w:numPr>
          <w:ilvl w:val="0"/>
          <w:numId w:val="138"/>
        </w:numPr>
        <w:tabs>
          <w:tab w:val="left" w:pos="0"/>
          <w:tab w:val="left" w:pos="142"/>
        </w:tabs>
        <w:autoSpaceDE w:val="0"/>
        <w:autoSpaceDN w:val="0"/>
        <w:spacing w:before="60" w:after="60" w:line="276"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 xml:space="preserve">Trong thời hạn 15 ngày kể từ ngày chính thức hoạt động, văn phòng đại </w:t>
      </w:r>
      <w:r w:rsidRPr="006261BA">
        <w:rPr>
          <w:rFonts w:ascii="Times New Roman" w:hAnsi="Times New Roman"/>
          <w:kern w:val="28"/>
          <w:sz w:val="28"/>
          <w:szCs w:val="28"/>
          <w:lang w:eastAsia="en-US"/>
        </w:rPr>
        <w:lastRenderedPageBreak/>
        <w:t>diện gửi Ủy ban Chứng khoán Nhà nước thông báo hoạt động theo Mẫu số 62 Phụ lục ban hành kèm theo Nghị định này.</w:t>
      </w:r>
    </w:p>
    <w:p w:rsidR="008F5CC8" w:rsidRPr="006261BA" w:rsidRDefault="008F5CC8" w:rsidP="000C3BB7">
      <w:pPr>
        <w:keepNext/>
        <w:widowControl w:val="0"/>
        <w:numPr>
          <w:ilvl w:val="0"/>
          <w:numId w:val="163"/>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w:t>
      </w:r>
      <w:r w:rsidRPr="006261BA">
        <w:rPr>
          <w:rFonts w:ascii="Times New Roman" w:hAnsi="Times New Roman"/>
          <w:kern w:val="28"/>
          <w:sz w:val="28"/>
          <w:szCs w:val="28"/>
          <w:lang w:eastAsia="en-US"/>
        </w:rPr>
        <w:t>r</w:t>
      </w:r>
      <w:r w:rsidRPr="006261BA">
        <w:rPr>
          <w:rFonts w:ascii="Times New Roman" w:eastAsia="Calibri" w:hAnsi="Times New Roman"/>
          <w:sz w:val="28"/>
          <w:szCs w:val="28"/>
          <w:lang w:val="nl-NL" w:eastAsia="en-US"/>
        </w:rPr>
        <w:t>ường hợp bổ sung, rút bớt nghiệp vụ kinh doanh chứng khoán, thay đổi tên, địa điểm đặt trụ sở chính, thay đổi vốn điều lệ, thay đổi người đại diện theo pháp luật, thay đổi giám đốc chi nhánh, trưởng văn phòng đại diện, trong thời hạn 10 ngày làm việc kể từ ngày nhận được hồ sơ hợp lệ và kết quả kiểm tra cơ sở vật chất theo quy định tại khoản 1 Điều này, Ủy ban Chứng khoán Nhà nước điều chỉnh Giấy phép thành lập và hoạt động và ra quyết định thu hồi Giấy chứng nhận đăng ký hoạt động lưu ký chứng khoán trong trường hợp công ty chứng khoán rút nghiệp vụ môi giới chứng khoán. Trường hợp từ chối, Ủy ban Chứng khoán Nhà nước phải trả lời bằng văn bản và nêu rõ lý do.</w:t>
      </w:r>
    </w:p>
    <w:p w:rsidR="008F5CC8" w:rsidRPr="006261BA" w:rsidRDefault="008F5CC8" w:rsidP="00D471EC">
      <w:pPr>
        <w:keepNext/>
        <w:widowControl w:val="0"/>
        <w:spacing w:before="60" w:after="60" w:line="276" w:lineRule="auto"/>
        <w:jc w:val="center"/>
        <w:outlineLvl w:val="0"/>
        <w:rPr>
          <w:rFonts w:ascii="Times New Roman" w:hAnsi="Times New Roman"/>
          <w:b/>
          <w:kern w:val="28"/>
          <w:sz w:val="28"/>
          <w:szCs w:val="28"/>
          <w:lang w:val="nl-NL" w:eastAsia="en-US"/>
        </w:rPr>
      </w:pPr>
      <w:r w:rsidRPr="006261BA">
        <w:rPr>
          <w:rFonts w:ascii="Times New Roman" w:hAnsi="Times New Roman"/>
          <w:b/>
          <w:kern w:val="28"/>
          <w:sz w:val="28"/>
          <w:szCs w:val="28"/>
          <w:lang w:val="nl-NL"/>
        </w:rPr>
        <w:t>Mục</w:t>
      </w:r>
      <w:r w:rsidRPr="006261BA">
        <w:rPr>
          <w:rFonts w:ascii="Times New Roman" w:hAnsi="Times New Roman"/>
          <w:b/>
          <w:kern w:val="28"/>
          <w:sz w:val="28"/>
          <w:szCs w:val="28"/>
          <w:lang w:val="nl-NL" w:eastAsia="en-US"/>
        </w:rPr>
        <w:t xml:space="preserve"> 2 </w:t>
      </w:r>
    </w:p>
    <w:p w:rsidR="008F5CC8" w:rsidRPr="006261BA" w:rsidRDefault="008F5CC8" w:rsidP="00D471EC">
      <w:pPr>
        <w:keepNext/>
        <w:widowControl w:val="0"/>
        <w:tabs>
          <w:tab w:val="left" w:pos="142"/>
          <w:tab w:val="left" w:pos="980"/>
        </w:tabs>
        <w:autoSpaceDE w:val="0"/>
        <w:autoSpaceDN w:val="0"/>
        <w:spacing w:before="60" w:after="60" w:line="276" w:lineRule="auto"/>
        <w:ind w:firstLine="0"/>
        <w:jc w:val="center"/>
        <w:rPr>
          <w:rFonts w:ascii="Times New Roman" w:hAnsi="Times New Roman"/>
          <w:b/>
          <w:kern w:val="28"/>
          <w:sz w:val="28"/>
          <w:szCs w:val="28"/>
          <w:lang w:val="nl-NL" w:eastAsia="en-US"/>
        </w:rPr>
      </w:pPr>
      <w:r w:rsidRPr="006261BA">
        <w:rPr>
          <w:rFonts w:ascii="Times New Roman" w:hAnsi="Times New Roman"/>
          <w:b/>
          <w:kern w:val="28"/>
          <w:sz w:val="28"/>
          <w:szCs w:val="28"/>
          <w:lang w:val="nl-NL" w:eastAsia="en-US"/>
        </w:rPr>
        <w:t>HOẠT ĐỘNG CỦA CÔNG TY CHỨNG KHOÁN, CÔNG TY QUẢN LÝ QUỸ, CHI NHÁNH CÔNG TY CHỨNG KHOÁN, CÔNG TY QUẢN LÝ QUỸ NƯỚC NGOÀI TẠI VIỆT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176. Phát hành, chào bán cổ phần, tăng vốn điều lệ của công ty chứng khoán, công ty quản lý quỹ, chi nhánh công ty chứng khoán, công ty quản lý quỹ tại Việt Nam</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Công ty chứng khoán, công ty quản lý quỹ, chi nhánh công ty chứng khoán, công ty quản lý quỹ tại Việt Nam không được tăng vốn điều lệ khi chưa chính thức tiến hành hoạt động kinh doanh chứng khoán.</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Việc tăng vốn điều lệ của công ty chứng khoán, công ty quản lý quỹ, thực hiện theo quy định pháp luật về doanh nghiệp và bảo đảm:</w:t>
      </w:r>
    </w:p>
    <w:p w:rsidR="008F5CC8" w:rsidRPr="006261BA" w:rsidRDefault="008F5CC8" w:rsidP="000C3BB7">
      <w:pPr>
        <w:keepNext/>
        <w:widowControl w:val="0"/>
        <w:numPr>
          <w:ilvl w:val="0"/>
          <w:numId w:val="110"/>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Tuân thủ các quy định về chào bán, phát hành chứng khoán ra công chúng; chào bán, phát hành riêng lẻ trong trường hợp tăng vốn bằng hình thức chào bán, phát hành;</w:t>
      </w:r>
    </w:p>
    <w:p w:rsidR="008F5CC8" w:rsidRPr="006261BA" w:rsidRDefault="008F5CC8" w:rsidP="000C3BB7">
      <w:pPr>
        <w:keepNext/>
        <w:widowControl w:val="0"/>
        <w:numPr>
          <w:ilvl w:val="0"/>
          <w:numId w:val="110"/>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Có đủ nguồn vốn để thực hiện từ lợi nhuận sau thuế chưa phân phối trên báo cáo tài chính kỳ gần nhất đã kiểm toán hoặc soát xét và báo cáo tài chính quý gần nhất trong trường hợp tăng vốn bằng hình thức phát hành cổ phiếu để trả cổ tức cho cổ đông hiện hữu, phát hành cổ phiếu theo chương trình lựa chọn cho người lao động;</w:t>
      </w:r>
    </w:p>
    <w:p w:rsidR="008F5CC8" w:rsidRPr="006261BA" w:rsidRDefault="008F5CC8" w:rsidP="000C3BB7">
      <w:pPr>
        <w:keepNext/>
        <w:widowControl w:val="0"/>
        <w:numPr>
          <w:ilvl w:val="0"/>
          <w:numId w:val="110"/>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Có đủ nguồn vốn thực hiện từ: thặng dư vốn, quỹ đầu tư phát triển, lợi nhuận sau thuế chưa phân phối, quỹ khác (nếu có) được sử dụng để bổ sung vốn điều lệ theo quy định của pháp luật trên báo cáo tài chính kỳ gần nhất đã kiểm toán hoặc soát xét và báo cáo tài chính quý gần nhất trong trường hợp phát hành cổ phiếu để tăng vốn cổ phần từ nguồn vốn chủ sở hữu;</w:t>
      </w:r>
    </w:p>
    <w:p w:rsidR="008F5CC8" w:rsidRPr="006261BA" w:rsidRDefault="008F5CC8" w:rsidP="000C3BB7">
      <w:pPr>
        <w:keepNext/>
        <w:widowControl w:val="0"/>
        <w:numPr>
          <w:ilvl w:val="0"/>
          <w:numId w:val="110"/>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lastRenderedPageBreak/>
        <w:t>Các khoản nợ chuyển thành vốn góp theo thỏa thuận giữa công ty và chủ nợ phải là các khoản nợ đã được trình bày trong báo cáo tài chính gần nhất đã được kiểm toán hoặc soát xét và đã được Đại hội đồng cổ đông, Chủ sở hữu, Hội đồ</w:t>
      </w:r>
      <w:r w:rsidR="00E114CB">
        <w:rPr>
          <w:rFonts w:ascii="Times New Roman" w:eastAsia="Calibri" w:hAnsi="Times New Roman"/>
          <w:sz w:val="28"/>
          <w:szCs w:val="28"/>
          <w:lang w:val="nl-NL" w:eastAsia="en-US"/>
        </w:rPr>
        <w:t>ng thành viên thông qua;</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 Việc sáp nhập công ty chứng khoán, công ty quản lý quỹ khác đã được Ủy ban Chứng khoán Nhà nước chấp thuận theo quy định tại Điều 190 Nghị định này.</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Công ty chứng khoán, công ty quản lý quỹ là công ty trách nhiệm hữu hạn, chi nhánh công ty chứng khoán, công ty quản lý quỹ nước ngoài tại Việt Nam trước khi thực hiện việc tăng vốn điều lệ, phải đăng ký với Ủy ban Chứng khoán Nhà nước, hồ sơ đăng ký gồm:</w:t>
      </w:r>
    </w:p>
    <w:p w:rsidR="008F5CC8" w:rsidRPr="006261BA" w:rsidRDefault="008F5CC8" w:rsidP="000C3BB7">
      <w:pPr>
        <w:keepNext/>
        <w:widowControl w:val="0"/>
        <w:numPr>
          <w:ilvl w:val="0"/>
          <w:numId w:val="111"/>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Giấy đăng ký tăng vốn điều lệ theo Mẫu số 63 Phụ lục ban hành kèm theo Nghị định này;</w:t>
      </w:r>
    </w:p>
    <w:p w:rsidR="008F5CC8" w:rsidRPr="006261BA" w:rsidRDefault="008F5CC8" w:rsidP="000C3BB7">
      <w:pPr>
        <w:keepNext/>
        <w:widowControl w:val="0"/>
        <w:numPr>
          <w:ilvl w:val="0"/>
          <w:numId w:val="111"/>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Quyết định của Hội đồng thành viên, Chủ sở hữu về việc tăng vốn và phương án huy động vốn đã được Hội đồng thành viên, Chủ sở hữu công ty chứng khoán, công ty quản lý quỹ thông qua; Quyết định của cấp có thẩm quyền của công ty mẹ về việc cấp thêm vốn cho chi nhánh </w:t>
      </w:r>
      <w:r w:rsidRPr="006261BA">
        <w:rPr>
          <w:rFonts w:ascii="Times New Roman" w:eastAsia="Calibri" w:hAnsi="Times New Roman"/>
          <w:spacing w:val="-2"/>
          <w:sz w:val="28"/>
          <w:szCs w:val="28"/>
          <w:lang w:val="nl-NL" w:eastAsia="en-US"/>
        </w:rPr>
        <w:t>công ty chứng khoán, công ty quản lý quỹ nước ngoài tại Việt Nam;</w:t>
      </w:r>
    </w:p>
    <w:p w:rsidR="008F5CC8" w:rsidRPr="006261BA" w:rsidRDefault="008F5CC8" w:rsidP="000C3BB7">
      <w:pPr>
        <w:keepNext/>
        <w:widowControl w:val="0"/>
        <w:numPr>
          <w:ilvl w:val="0"/>
          <w:numId w:val="111"/>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Danh sách thành viên góp vốn mới, thành viên góp từ năm phần trăm (5%) trở lên vốn điều lệ của công ty chứng khoán, công ty quản lý quỹ Mẫu số 59 Phụ lục ban hành kèm theo Nghị định này.</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Công ty chứng khoán, công ty quản lý quỹ là công ty cổ phần, trước khi thực hiện việc tăng vốn điều lệ, phải đăng ký với Ủy ban Chứng khoán Nhà nước. Hồ sơ đăng ký chào bán, phát hành bao gồm:</w:t>
      </w:r>
    </w:p>
    <w:p w:rsidR="008F5CC8" w:rsidRPr="006261BA" w:rsidRDefault="008F5CC8" w:rsidP="000C3BB7">
      <w:pPr>
        <w:keepNext/>
        <w:widowControl w:val="0"/>
        <w:numPr>
          <w:ilvl w:val="0"/>
          <w:numId w:val="112"/>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Trường hợp công ty chứng khoán, công ty quản lý quỹ chào bán cổ phiếu lần đầu ra công chúng thực hiện theo quy định tại Điều 8 Nghị định này;</w:t>
      </w:r>
    </w:p>
    <w:p w:rsidR="008F5CC8" w:rsidRPr="006261BA" w:rsidRDefault="008F5CC8" w:rsidP="000C3BB7">
      <w:pPr>
        <w:keepNext/>
        <w:widowControl w:val="0"/>
        <w:numPr>
          <w:ilvl w:val="0"/>
          <w:numId w:val="112"/>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Trường hợp công ty chứng khoán, công ty quản lý quỹ chào bán riêng lẻ thực hiện theo quy định tại Điều 38 Nghị đị</w:t>
      </w:r>
      <w:r w:rsidR="00E114CB">
        <w:rPr>
          <w:rFonts w:ascii="Times New Roman" w:eastAsia="Calibri" w:hAnsi="Times New Roman"/>
          <w:sz w:val="28"/>
          <w:szCs w:val="28"/>
          <w:lang w:val="nl-NL" w:eastAsia="en-US"/>
        </w:rPr>
        <w:t>nh này;</w:t>
      </w:r>
    </w:p>
    <w:p w:rsidR="008F5CC8" w:rsidRPr="006261BA" w:rsidRDefault="008F5CC8" w:rsidP="000C3BB7">
      <w:pPr>
        <w:keepNext/>
        <w:widowControl w:val="0"/>
        <w:numPr>
          <w:ilvl w:val="0"/>
          <w:numId w:val="112"/>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Trường hợp công ty chứng khoán, công ty quản lý quỹ không phải là công ty đại chúng chào bán cho cổ đông hiện hữu theo tỷ lệ sở hữu hiện có thực hiện theo quy định tại Điều 39 Nghị đị</w:t>
      </w:r>
      <w:r w:rsidR="00E114CB">
        <w:rPr>
          <w:rFonts w:ascii="Times New Roman" w:eastAsia="Calibri" w:hAnsi="Times New Roman"/>
          <w:sz w:val="28"/>
          <w:szCs w:val="28"/>
          <w:lang w:val="nl-NL" w:eastAsia="en-US"/>
        </w:rPr>
        <w:t>nh này;</w:t>
      </w:r>
    </w:p>
    <w:p w:rsidR="008F5CC8" w:rsidRPr="006261BA" w:rsidRDefault="008F5CC8" w:rsidP="000C3BB7">
      <w:pPr>
        <w:keepNext/>
        <w:widowControl w:val="0"/>
        <w:numPr>
          <w:ilvl w:val="0"/>
          <w:numId w:val="112"/>
        </w:numPr>
        <w:tabs>
          <w:tab w:val="left" w:pos="0"/>
          <w:tab w:val="left" w:pos="142"/>
        </w:tabs>
        <w:autoSpaceDE w:val="0"/>
        <w:autoSpaceDN w:val="0"/>
        <w:spacing w:before="60" w:after="60" w:line="276"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Trường hợp công ty chứng khoán, công ty quản lý quỹ thực hiện chào bán, phát hành khác để tăng vốn thực hiện tương ứng quy định áp dụng đối với công ty đại chúng.</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 xml:space="preserve">Việc xử lý cổ phiếu nhà đầu tư không đăng ký, nộp tiền mua, xử lý cổ phiếu lẻ phát sinh do làm tròn đối với các trường hợp tại khoản 4 Điều này thực </w:t>
      </w:r>
      <w:r w:rsidRPr="006261BA">
        <w:rPr>
          <w:rFonts w:ascii="Times New Roman" w:eastAsia="Calibri" w:hAnsi="Times New Roman"/>
          <w:sz w:val="28"/>
          <w:szCs w:val="28"/>
          <w:lang w:val="nl-NL" w:eastAsia="en-US"/>
        </w:rPr>
        <w:lastRenderedPageBreak/>
        <w:t xml:space="preserve">hiện theo quy định tại Điều 37 Nghị định này. </w:t>
      </w:r>
    </w:p>
    <w:p w:rsidR="008F5CC8" w:rsidRPr="006261BA" w:rsidRDefault="008F5CC8" w:rsidP="000C3BB7">
      <w:pPr>
        <w:keepNext/>
        <w:widowControl w:val="0"/>
        <w:numPr>
          <w:ilvl w:val="0"/>
          <w:numId w:val="150"/>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Trong thời hạn 30 ngày, kể từ ngày nhận được hồ sơ đầy đủ, hợp lệ quy định tại khoản 3, 4 Điều này, Uỷ ban Chứng khoán Nhà nước cấp Giấy chứng nhận đăng ký chào bán cổ phiếu ra công chúng hoặc có văn bản trả lời về việc tăng vốn điều lệ của công ty chứng khoán, công ty quản lý quỹ, chi nhánh công ty chứng khoán, công ty quản lý quỹ nước ngoài tại Việt Nam.</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177. G</w:t>
      </w:r>
      <w:r w:rsidRPr="006261BA">
        <w:rPr>
          <w:rFonts w:ascii="Times New Roman" w:hAnsi="Times New Roman"/>
          <w:b/>
          <w:bCs/>
          <w:kern w:val="28"/>
          <w:sz w:val="28"/>
          <w:szCs w:val="28"/>
          <w:lang w:eastAsia="en-US"/>
        </w:rPr>
        <w:t>iảm vốn điều lệ của công ty chứng khoán, công ty quản lý quỹ, chi nhánh công ty chứng khoán, công ty quản lý quỹ nước ngoài tại Việt Nam</w:t>
      </w:r>
    </w:p>
    <w:p w:rsidR="008F5CC8" w:rsidRPr="006261BA" w:rsidRDefault="008F5CC8" w:rsidP="000C3BB7">
      <w:pPr>
        <w:keepNext/>
        <w:widowControl w:val="0"/>
        <w:numPr>
          <w:ilvl w:val="0"/>
          <w:numId w:val="113"/>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Công ty chứng khoán, công ty quản lý quỹ, chi nhánh công ty chứng khoán, công ty quản lý quỹ nước ngoài tại Việt Nam thực hiện giảm vốn điều lệ theo quy định tại Luật Doanh nghiệp và đáp ứng các điều kiện sau:</w:t>
      </w:r>
    </w:p>
    <w:p w:rsidR="008F5CC8" w:rsidRPr="006261BA" w:rsidRDefault="008F5CC8" w:rsidP="00D471EC">
      <w:pPr>
        <w:keepNext/>
        <w:widowControl w:val="0"/>
        <w:tabs>
          <w:tab w:val="left" w:pos="0"/>
          <w:tab w:val="left" w:pos="142"/>
        </w:tabs>
        <w:autoSpaceDE w:val="0"/>
        <w:autoSpaceDN w:val="0"/>
        <w:spacing w:before="60" w:after="60" w:line="276" w:lineRule="auto"/>
        <w:ind w:firstLine="709"/>
        <w:jc w:val="left"/>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a) Vốn chủ sở hữu sau khi giảm không thấp hơn mức vốn quy định tại Điều 165 Nghị định này;</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b) Tỷ lệ vốn khả dụng sau khi giảm đạt tối thiểu là 180%;</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 Các đợt giảm vốn phải cách nhau tối thiểu 12 tháng;</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d) Đối với công ty chứng khoán, công ty quản lý quỹ là công ty cổ phần, điều kiện bao gồm các quy định điều kiện mua lại cổ phiếu quy định tại Điều 36 Luật chứng khoán;</w:t>
      </w:r>
    </w:p>
    <w:p w:rsidR="008F5CC8" w:rsidRPr="006261BA" w:rsidRDefault="00E114CB"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E114CB">
        <w:rPr>
          <w:rFonts w:ascii="Times New Roman" w:eastAsia="Calibri" w:hAnsi="Times New Roman" w:hint="eastAsia"/>
          <w:spacing w:val="-2"/>
          <w:sz w:val="28"/>
          <w:szCs w:val="28"/>
          <w:lang w:val="nl-NL" w:eastAsia="en-US"/>
        </w:rPr>
        <w:t>đ</w:t>
      </w:r>
      <w:r w:rsidR="008F5CC8" w:rsidRPr="006261BA">
        <w:rPr>
          <w:rFonts w:ascii="Times New Roman" w:eastAsia="Calibri" w:hAnsi="Times New Roman"/>
          <w:spacing w:val="-2"/>
          <w:sz w:val="28"/>
          <w:szCs w:val="28"/>
          <w:lang w:val="nl-NL" w:eastAsia="en-US"/>
        </w:rPr>
        <w:t xml:space="preserve">) Đáp ứng quy định về tỷ lệ sở hữu của nhà đầu tư nước ngoài theo quy định tại Điều 77 Luật Chứng khoán. </w:t>
      </w:r>
    </w:p>
    <w:p w:rsidR="008F5CC8" w:rsidRPr="006261BA" w:rsidRDefault="008F5CC8" w:rsidP="000C3BB7">
      <w:pPr>
        <w:keepNext/>
        <w:widowControl w:val="0"/>
        <w:numPr>
          <w:ilvl w:val="0"/>
          <w:numId w:val="113"/>
        </w:numPr>
        <w:tabs>
          <w:tab w:val="left" w:pos="0"/>
          <w:tab w:val="left" w:pos="142"/>
        </w:tabs>
        <w:autoSpaceDE w:val="0"/>
        <w:autoSpaceDN w:val="0"/>
        <w:spacing w:before="60" w:after="60" w:line="276" w:lineRule="auto"/>
        <w:ind w:left="0"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Công ty chứng khoán, công ty quản lý quỹ, chi nhánh công ty chứng khoán, công ty quản lý quỹ nước ngoài tại Việt Nam trước khi thực hiện việc giảm vốn điều lệ, phải đăng ký với Ủy ban Chứng khoán Nhà nước, hồ sơ đăng ký gồm:</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a) Giấy đăng ký giảm vốn điều lệ theo Mẫu số 63 Phụ lục ban hành kèm theo Nghị định này;</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 Quyết định của cấp có thẩm quyền theo Điều lệ công ty thông qua phương án giảm vốn, trong đó phương án giảm vốn phải đảm bảo tuân thủ quy định về tỷ lệ sở hữu nướ</w:t>
      </w:r>
      <w:r w:rsidR="00E114CB">
        <w:rPr>
          <w:rFonts w:ascii="Times New Roman" w:eastAsia="Calibri" w:hAnsi="Times New Roman"/>
          <w:sz w:val="28"/>
          <w:szCs w:val="28"/>
          <w:lang w:val="nl-NL" w:eastAsia="en-US"/>
        </w:rPr>
        <w:t>c ngoài;</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 Quyết định của Hội đồng quản trị, Hội đồng thành viên thông qua phương án triển khai mua lại cổ phiếu, hoàn trả phần vố</w:t>
      </w:r>
      <w:r w:rsidR="00E114CB">
        <w:rPr>
          <w:rFonts w:ascii="Times New Roman" w:eastAsia="Calibri" w:hAnsi="Times New Roman"/>
          <w:sz w:val="28"/>
          <w:szCs w:val="28"/>
          <w:lang w:val="nl-NL" w:eastAsia="en-US"/>
        </w:rPr>
        <w:t>n góp;</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d) Đối với trường hợp công ty chứng khoán, công ty quản lý quỹ là công ty đại chúng mua lại cổ phiếu của chính mình, hồ sơ  kèm theo các tài liệu quy định tại khoản 1 Điều 37 Luật Chứng khoán</w:t>
      </w:r>
      <w:r w:rsidR="00E114CB">
        <w:rPr>
          <w:rFonts w:ascii="Times New Roman" w:eastAsia="Calibri" w:hAnsi="Times New Roman"/>
          <w:sz w:val="28"/>
          <w:szCs w:val="28"/>
          <w:lang w:val="nl-NL" w:eastAsia="en-US"/>
        </w:rPr>
        <w:t>.</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lastRenderedPageBreak/>
        <w:t xml:space="preserve">3. Đối với trường hợp công ty chứng khoán, công ty quản lý quỹ là công ty đại chúng mua lại cổ phiếu của chính mình, trình tự, thủ tục thực hiện theo quy tại khoản 8 Điều 36 và Điều 37 Luật Chứng khoán. </w:t>
      </w:r>
    </w:p>
    <w:p w:rsidR="008F5CC8" w:rsidRPr="006261BA" w:rsidRDefault="008F5CC8" w:rsidP="00D471EC">
      <w:pPr>
        <w:keepNext/>
        <w:widowControl w:val="0"/>
        <w:tabs>
          <w:tab w:val="left" w:pos="0"/>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4. Trong thời hạn 10 ngày làm việc kể từ ngày nhận được hồ sơ theo quy định tại khoản 2 Điều này, Ủy ban Chứng khoán Nhà nước có văn bản trả lời về việc giảm vốn điều lệ, trường hợp từ chối, phải nêu rõ lý do.</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 xml:space="preserve"> 5. Sau khi nhận được thông báo của Ủy ban Chứng khoán Nhà nước, trình tự, thủ tục giảm vốn như sau:</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 xml:space="preserve">a) Công ty chứng khoán, công ty quản lý quỹ là công ty trách nhiệm hữu hạn thực hiện giảm vốn điều lệ theo trình tự, thủ tục tại Luật Doanh nghiệp; </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 xml:space="preserve">b) Công ty chứng khoán, công ty quản lý quỹ là công ty cổ phần thực hiện giảm vốn điều lệ theo trình tự, thủ tục áp dụng đối với công ty đại chúng; </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 Chi nhánh công ty chứng khoán, công ty quản lý quỹ nước ngoài tại Việt Nam thực hiện theo quy định pháp luật ngoại hối.</w:t>
      </w:r>
    </w:p>
    <w:p w:rsidR="008F5CC8" w:rsidRPr="006261BA" w:rsidRDefault="008F5CC8" w:rsidP="00D471EC">
      <w:pPr>
        <w:keepNext/>
        <w:widowControl w:val="0"/>
        <w:tabs>
          <w:tab w:val="left" w:pos="0"/>
          <w:tab w:val="left" w:pos="142"/>
        </w:tabs>
        <w:autoSpaceDE w:val="0"/>
        <w:autoSpaceDN w:val="0"/>
        <w:spacing w:before="60" w:after="60" w:line="276" w:lineRule="auto"/>
        <w:ind w:firstLine="709"/>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 xml:space="preserve">6. Sau khi hoàn thành việc thanh toán mua lại cổ phiếu, hoàn trả vốn góp, điều chuyển vốn cấp về công ty mẹ, trong thời hạn 10 ngày công ty chứng khoán, công ty quản lý quỹ, chi nhánh công ty chứng khoán, công ty quản lý quỹ nước ngoài tại Việt Nam thực hiện thủ tục điều chỉnh Giấy phép thành lập và hoạt động kinh doanh chứng khoán theo quy định tại Điều 164 và 157 Nghị định này.  </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 xml:space="preserve">Điều 178. Chào bán và niêm yết chứng khoán của công ty chứng khoán, công ty quản lý quỹ tại nước ngoài </w:t>
      </w:r>
    </w:p>
    <w:p w:rsidR="008F5CC8" w:rsidRPr="006261BA" w:rsidRDefault="008F5CC8" w:rsidP="000C3BB7">
      <w:pPr>
        <w:keepNext/>
        <w:widowControl w:val="0"/>
        <w:numPr>
          <w:ilvl w:val="0"/>
          <w:numId w:val="18"/>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Điều kiện, hồ sơ, trình tự, thủ tục chấp thuận việc chào bán chứng khoán của công ty chứng khoán, công ty quản lý quỹ tại nước ngoài thực hiện theo quy định tại Mục 6 Chương II Nghị định này.</w:t>
      </w:r>
    </w:p>
    <w:p w:rsidR="008F5CC8" w:rsidRPr="006261BA" w:rsidRDefault="008F5CC8" w:rsidP="000C3BB7">
      <w:pPr>
        <w:keepNext/>
        <w:widowControl w:val="0"/>
        <w:numPr>
          <w:ilvl w:val="0"/>
          <w:numId w:val="18"/>
        </w:numPr>
        <w:tabs>
          <w:tab w:val="left" w:pos="142"/>
          <w:tab w:val="left" w:pos="980"/>
        </w:tabs>
        <w:autoSpaceDE w:val="0"/>
        <w:autoSpaceDN w:val="0"/>
        <w:spacing w:before="60" w:after="60" w:line="276"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Điều kiện, hồ sơ, trình tự, thủ tục chấp thuận việc niêm yết chứng khoán của công ty chứng khoán, công ty quản lý quỹ tại Sở giao dịch chứng khoán nước ngoài thực hiện theo quy định tại Mục 4 Chương III Nghị định này.</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179. Điều kiện chấp thuận đầu tư gián tiếp ra nước ngoài của công ty chứng khoán, công ty quản lý quỹ</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ty chứng khoán được cấp phép nghiệp vụ tự doanh chứng khoán.</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lãi trong 05 năm liên tục liền trước năm nộp hồ sơ đề nghị cấp Giấy chứng nhận đăng ký đầu tư gián tiếp ra nước ngoài. Báo cáo tài chính đã được kiểm toán không có ý kiến ngoại trừ.</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Việc đầu tư gián tiếp ra nước ngoài được Đại hội đồng cổ đông hoặc Hội đồng thành viên hoặc Chủ sở hữu thông qua.</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lastRenderedPageBreak/>
        <w:t>Thực hiện đầy đủ các nghĩa vụ tài chính đối với nhà nước, không có nợ thuế đối với ngân sách nhà nước.</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quy trình nội bộ, hệ thống kiểm soát rủi ro liên quan đến hoạt động đầu tư gián tiếp ra nước ngoài.</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Tuân thủ các chỉ tiêu về an toàn tài chính, hoạt động đầu tư theo quy định của Bộ Tài chính.</w:t>
      </w:r>
    </w:p>
    <w:p w:rsidR="008F5CC8" w:rsidRPr="006261BA" w:rsidRDefault="008F5CC8" w:rsidP="000C3BB7">
      <w:pPr>
        <w:keepNext/>
        <w:widowControl w:val="0"/>
        <w:numPr>
          <w:ilvl w:val="0"/>
          <w:numId w:val="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Không trong tình trạng bị cảnh báo, kiểm soát, kiểm soát đặc biệt, đình chỉ hoạt động, không bị xử phạt vi phạm hành chính trong lĩnh vực chứng khoán và thị trường chứng khoán trong vòng 06 tháng gần nhất tính đến thời điểm nộp hồ sơ.</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180. Hồ sơ, trình tự, thủ tục chấp thuận đầu tư gián tiếp ra nước ngoài của công ty chứng khoán, công ty quản lý quỹ</w:t>
      </w:r>
    </w:p>
    <w:p w:rsidR="008F5CC8" w:rsidRPr="006261BA" w:rsidRDefault="008F5CC8" w:rsidP="000C3BB7">
      <w:pPr>
        <w:keepNext/>
        <w:widowControl w:val="0"/>
        <w:numPr>
          <w:ilvl w:val="0"/>
          <w:numId w:val="1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Hồ sơ đề nghị chấp thuận đầu tư gián tiếp ra nước ngoài của công ty chứng khoán, công ty quản lý quỹ bao gồm:</w:t>
      </w:r>
    </w:p>
    <w:p w:rsidR="008F5CC8" w:rsidRPr="006261BA" w:rsidRDefault="008F5CC8" w:rsidP="000C3BB7">
      <w:pPr>
        <w:keepNext/>
        <w:widowControl w:val="0"/>
        <w:numPr>
          <w:ilvl w:val="0"/>
          <w:numId w:val="20"/>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chấp thuận đầu tư gián tiếp nước ngoài theo </w:t>
      </w:r>
      <w:r w:rsidRPr="006261BA">
        <w:rPr>
          <w:rFonts w:ascii="Times New Roman" w:eastAsia="Calibri" w:hAnsi="Times New Roman"/>
          <w:sz w:val="28"/>
          <w:szCs w:val="28"/>
          <w:lang w:val="nl-NL" w:eastAsia="en-US"/>
        </w:rPr>
        <w:t>Mẫu số 64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20"/>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Nghị quyết của Đại hội đồng cổ đông hoặc Hội đồng thành viên hoặc quyết định của Chủ sở hữu thông qua việc đầu tư gián tiếp ra nước ngoài và phương án đầu tư gián tiếp ra nước ngoài; trong đó bao gồm nội dung về quốc gia dự kiến đầu tư, mức vốn dự kiến đầu tư, nguồn vốn đầu tư, tài sản dự kiến đầu tư, hiệu quả đầu tư dự kiến;</w:t>
      </w:r>
    </w:p>
    <w:p w:rsidR="008F5CC8" w:rsidRPr="006261BA" w:rsidRDefault="008F5CC8" w:rsidP="000C3BB7">
      <w:pPr>
        <w:keepNext/>
        <w:widowControl w:val="0"/>
        <w:numPr>
          <w:ilvl w:val="0"/>
          <w:numId w:val="20"/>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Báo cáo quyết toán thuế, không còn nợ thuế với ngân sách nhà nước tính tới thời điểm nộp hồ sơ; </w:t>
      </w:r>
    </w:p>
    <w:p w:rsidR="008F5CC8" w:rsidRPr="006261BA" w:rsidRDefault="008F5CC8" w:rsidP="00D471EC">
      <w:pPr>
        <w:keepNext/>
        <w:widowControl w:val="0"/>
        <w:tabs>
          <w:tab w:val="left" w:pos="142"/>
          <w:tab w:val="left" w:pos="980"/>
        </w:tabs>
        <w:autoSpaceDE w:val="0"/>
        <w:autoSpaceDN w:val="0"/>
        <w:spacing w:before="60" w:after="60" w:line="276"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 Quy trình nội bộ về đầu tư gián tiếp ra nước ngoài, bao gồm nội dung về cơ chế kiểm soát nội bộ, kiểm toán nội bộ, nhận dạng và quản trị rủi ro liên quan đến hoạt động tự doanh đầu tư gián tiếp ra nước ngoài.</w:t>
      </w:r>
    </w:p>
    <w:p w:rsidR="008F5CC8" w:rsidRPr="006261BA" w:rsidRDefault="008F5CC8" w:rsidP="000C3BB7">
      <w:pPr>
        <w:keepNext/>
        <w:widowControl w:val="0"/>
        <w:numPr>
          <w:ilvl w:val="0"/>
          <w:numId w:val="1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Trong thời hạn 10 ngày làm việc, kể từ ngày nhận được hồ sơ đầy đủ, hợp lệ, Ủy ban Chứng khoán Nhà nước ra quyết định chấp thuận đầu tư gián tiếp ra nước ngoài. Trường hợp từ chối, Ủy ban Chứng khoán Nhà nước phải trả lời bằng văn bản và nêu rõ lý do.</w:t>
      </w:r>
    </w:p>
    <w:p w:rsidR="008F5CC8" w:rsidRPr="006261BA" w:rsidRDefault="008F5CC8" w:rsidP="000C3BB7">
      <w:pPr>
        <w:keepNext/>
        <w:widowControl w:val="0"/>
        <w:numPr>
          <w:ilvl w:val="0"/>
          <w:numId w:val="119"/>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Công ty chứng khoán chuyển vốn đầu tư gián tiếp ra nước ngoài, chuyển lợi nhuận và các nguồn thu hợp pháp có liên quan về Việt Nam phải thực hiện thông qua tài khoản vốn đầu tư gián tiếp theo quy định của Ngân hàng Nhà nước. </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181. Điều kiện, thành lập, bổ sung nghiệp vụ chi nhánh trong nước của công ty chứng khoán, công ty quản lý quỹ</w:t>
      </w:r>
    </w:p>
    <w:p w:rsidR="008F5CC8" w:rsidRPr="006261BA" w:rsidRDefault="008F5CC8" w:rsidP="000C3BB7">
      <w:pPr>
        <w:keepNext/>
        <w:widowControl w:val="0"/>
        <w:numPr>
          <w:ilvl w:val="0"/>
          <w:numId w:val="21"/>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lastRenderedPageBreak/>
        <w:t>Chi nhánh công ty chứng khoán, công ty quản lý quỹ chỉ được thực hiện các nghiệp vụ kinh doanh theo ủy quyền, trong phạm vi các nghiệp vụ kinh doanh được cấp phép của công ty chứng khoán, công ty quản lý quỹ. Chi nhánh công ty quản lý quỹ chỉ được thực hiện nghiệp vụ tư vấn đầu tư chứng khoán.</w:t>
      </w:r>
    </w:p>
    <w:p w:rsidR="008F5CC8" w:rsidRPr="006261BA" w:rsidRDefault="008F5CC8" w:rsidP="000C3BB7">
      <w:pPr>
        <w:keepNext/>
        <w:widowControl w:val="0"/>
        <w:numPr>
          <w:ilvl w:val="0"/>
          <w:numId w:val="21"/>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Điều kiện thành lập, bổ sung nghiệp vụ chi nhánh công ty chứng khoán, công ty quản lý quỹ trong nước:</w:t>
      </w:r>
    </w:p>
    <w:p w:rsidR="008F5CC8" w:rsidRPr="006261BA" w:rsidRDefault="008F5CC8" w:rsidP="000C3BB7">
      <w:pPr>
        <w:keepNext/>
        <w:widowControl w:val="0"/>
        <w:numPr>
          <w:ilvl w:val="0"/>
          <w:numId w:val="22"/>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Duy trì điều kiện cấp phép kinh doanh hiện tại cho trụ sở chính và các chi nhánh, phòng giao dịch hiện tại (nếu có);</w:t>
      </w:r>
    </w:p>
    <w:p w:rsidR="008F5CC8" w:rsidRPr="006261BA" w:rsidRDefault="008F5CC8" w:rsidP="000C3BB7">
      <w:pPr>
        <w:keepNext/>
        <w:widowControl w:val="0"/>
        <w:numPr>
          <w:ilvl w:val="0"/>
          <w:numId w:val="22"/>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Không trong tình trạng bị cảnh báo, kiểm soát, kiểm soát đặc biệt, đình chỉ hoạt động theo quy định pháp luật;</w:t>
      </w:r>
    </w:p>
    <w:p w:rsidR="008F5CC8" w:rsidRPr="006261BA" w:rsidRDefault="008F5CC8" w:rsidP="000C3BB7">
      <w:pPr>
        <w:keepNext/>
        <w:widowControl w:val="0"/>
        <w:numPr>
          <w:ilvl w:val="0"/>
          <w:numId w:val="22"/>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Không bị xử phạt vi phạm hành chính trong lĩnh vực chứng khoán và thị trường chứng khoán trong vòng 06 tháng tính đến thời điểm Ủy ban Chứng khoán Nhà nước nhận được hồ sơ;</w:t>
      </w:r>
    </w:p>
    <w:p w:rsidR="008F5CC8" w:rsidRPr="006261BA" w:rsidRDefault="008F5CC8" w:rsidP="000C3BB7">
      <w:pPr>
        <w:keepNext/>
        <w:widowControl w:val="0"/>
        <w:numPr>
          <w:ilvl w:val="0"/>
          <w:numId w:val="22"/>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trụ sở chi nhánh và trang thiết bị phục vụ hoạt động kinh doanh chứng khoán được ủy quyền tại chi nhánh theo quy định tại điểm b khoản 4 Điều 74 và khoản 4 Điều 75 Luật Chứng khoán;</w:t>
      </w:r>
    </w:p>
    <w:p w:rsidR="008F5CC8" w:rsidRPr="006261BA" w:rsidRDefault="008F5CC8" w:rsidP="00D471EC">
      <w:pPr>
        <w:keepNext/>
        <w:widowControl w:val="0"/>
        <w:tabs>
          <w:tab w:val="left" w:pos="142"/>
          <w:tab w:val="left" w:pos="980"/>
        </w:tabs>
        <w:autoSpaceDE w:val="0"/>
        <w:autoSpaceDN w:val="0"/>
        <w:spacing w:before="60" w:after="60" w:line="276"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Có giám đốc chi nhánh đáp ứng tiêu chuẩn theo quy định tại điểm a và d khoản 5 Điều 74 hoặc điểm a, c, d khoản 5 Điều 75 Luật Chứng khoán và có chứng chỉ hành nghề chứng khoán phù hợp với nghiệp vụ kinh doanh chứng khoán được ủy quyền của chi nhánh. Có tối thiểu 02 nhân viên có chứng chỉ hành nghề chứng khoán phù hợp với mỗi nghiệp vụ được ủy quyền.</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182. Điều kiện thành lập phòng giao dịch trong nước của công ty chứng khoán</w:t>
      </w:r>
    </w:p>
    <w:p w:rsidR="008F5CC8" w:rsidRPr="006261BA" w:rsidRDefault="008F5CC8" w:rsidP="000C3BB7">
      <w:pPr>
        <w:keepNext/>
        <w:widowControl w:val="0"/>
        <w:numPr>
          <w:ilvl w:val="0"/>
          <w:numId w:val="23"/>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Đáp ứng các điều kiện quy định tại điểm a, b và c khoản 2 Điều 181 Nghị định này;</w:t>
      </w:r>
    </w:p>
    <w:p w:rsidR="008F5CC8" w:rsidRPr="006261BA" w:rsidRDefault="008F5CC8" w:rsidP="000C3BB7">
      <w:pPr>
        <w:keepNext/>
        <w:widowControl w:val="0"/>
        <w:numPr>
          <w:ilvl w:val="0"/>
          <w:numId w:val="23"/>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Có tối thiểu 02 người hành nghề chứng khoán làm việc tại phòng giao dịch dự kiến thành lập; </w:t>
      </w:r>
    </w:p>
    <w:p w:rsidR="008F5CC8" w:rsidRPr="006261BA" w:rsidRDefault="008F5CC8" w:rsidP="000C3BB7">
      <w:pPr>
        <w:keepNext/>
        <w:widowControl w:val="0"/>
        <w:numPr>
          <w:ilvl w:val="0"/>
          <w:numId w:val="23"/>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trụ sở và trang thiết bị phù hợp với hoạt động của phòng giao dịch nằm trong phạm vi địa bàn tỉnh, thành phố trực thuộc trung ương nơi công ty chứng khoán đặt trụ sở chính hoặc chi nhánh;</w:t>
      </w:r>
    </w:p>
    <w:p w:rsidR="008F5CC8" w:rsidRPr="006261BA" w:rsidRDefault="008F5CC8" w:rsidP="000C3BB7">
      <w:pPr>
        <w:keepNext/>
        <w:widowControl w:val="0"/>
        <w:numPr>
          <w:ilvl w:val="0"/>
          <w:numId w:val="23"/>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Hoạt động của phòng giao dịch chỉ bao gồm hoạt động hỗ trợ các nghiệp vụ môi giới chứng khoán, tư vấn đầu tư chứng khoán và lưu ký chứng khoán cho trụ sở chính hoặc chi nhánh nơi phòng giao dịch phụ thuộc.</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183. Điều kiện thành lập văn phòng đại diện trong nước của công ty chứng khoán, công ty quản lý quỹ</w:t>
      </w:r>
    </w:p>
    <w:p w:rsidR="008F5CC8" w:rsidRPr="006261BA" w:rsidRDefault="008F5CC8" w:rsidP="000C3BB7">
      <w:pPr>
        <w:keepNext/>
        <w:widowControl w:val="0"/>
        <w:numPr>
          <w:ilvl w:val="0"/>
          <w:numId w:val="25"/>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Văn phòng đại diện là đơn vị thuộc công ty chứng khoán, công ty quản </w:t>
      </w:r>
      <w:r w:rsidRPr="006261BA">
        <w:rPr>
          <w:rFonts w:ascii="Times New Roman" w:eastAsia="Calibri" w:hAnsi="Times New Roman"/>
          <w:sz w:val="28"/>
          <w:szCs w:val="28"/>
          <w:lang w:val="en-GB" w:eastAsia="en-US"/>
        </w:rPr>
        <w:lastRenderedPageBreak/>
        <w:t>lý quỹ. Điều kiện thành lập văn phòng đại diện công ty chứng khoán trong nước:</w:t>
      </w:r>
    </w:p>
    <w:p w:rsidR="008F5CC8" w:rsidRPr="006261BA" w:rsidRDefault="008F5CC8" w:rsidP="000C3BB7">
      <w:pPr>
        <w:keepNext/>
        <w:widowControl w:val="0"/>
        <w:numPr>
          <w:ilvl w:val="0"/>
          <w:numId w:val="24"/>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Đáp ứng điều kiện quy định tại điểm a, b, c khoản 2 Điều 181 Nghị định này;</w:t>
      </w:r>
    </w:p>
    <w:p w:rsidR="008F5CC8" w:rsidRPr="006261BA" w:rsidRDefault="008F5CC8" w:rsidP="000C3BB7">
      <w:pPr>
        <w:keepNext/>
        <w:widowControl w:val="0"/>
        <w:numPr>
          <w:ilvl w:val="0"/>
          <w:numId w:val="24"/>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Địa điểm đặt văn phòng đại diện không nằm trong phạm vi địa bàn tỉnh, thành phố nơi công ty chứng khoán, công ty quản lý quỹ đặt trụ sở chính hoặc chi nhánh.</w:t>
      </w:r>
    </w:p>
    <w:p w:rsidR="008F5CC8" w:rsidRPr="006261BA" w:rsidRDefault="008F5CC8" w:rsidP="000C3BB7">
      <w:pPr>
        <w:keepNext/>
        <w:widowControl w:val="0"/>
        <w:numPr>
          <w:ilvl w:val="0"/>
          <w:numId w:val="25"/>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Văn phòng đại diện không được thực hiện hoạt động kinh doanh, không được thực hiện các hoạt động liên quan đến giao dịch chứng khoán, quản lý tài sản cho khách hành ủy thác, tư vấn đầu tư, không được trực tiếp hoặc gián tiếp ký kết các hợp đồng kinh tế. Phạm vi hoạt động của văn phòng đại diện bao gồm một, một số hoặc toàn bộ nội dung sau đây:</w:t>
      </w:r>
    </w:p>
    <w:p w:rsidR="008F5CC8" w:rsidRPr="006261BA" w:rsidRDefault="008F5CC8" w:rsidP="000C3BB7">
      <w:pPr>
        <w:keepNext/>
        <w:widowControl w:val="0"/>
        <w:numPr>
          <w:ilvl w:val="0"/>
          <w:numId w:val="26"/>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Thực hiện chức năng văn phòng liên lạc và nghiên cứu thị trường;</w:t>
      </w:r>
    </w:p>
    <w:p w:rsidR="008F5CC8" w:rsidRPr="006261BA" w:rsidRDefault="008F5CC8" w:rsidP="000C3BB7">
      <w:pPr>
        <w:keepNext/>
        <w:widowControl w:val="0"/>
        <w:numPr>
          <w:ilvl w:val="0"/>
          <w:numId w:val="26"/>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Xúc tiến xây dựng các dự án hợp tác trong lĩnh vực chứng khoán và thị trường chứng khoán tại địa điểm đặt văn phòng đại diện;</w:t>
      </w:r>
    </w:p>
    <w:p w:rsidR="008F5CC8" w:rsidRPr="006261BA" w:rsidRDefault="008F5CC8" w:rsidP="000C3BB7">
      <w:pPr>
        <w:keepNext/>
        <w:widowControl w:val="0"/>
        <w:numPr>
          <w:ilvl w:val="0"/>
          <w:numId w:val="26"/>
        </w:numPr>
        <w:tabs>
          <w:tab w:val="left" w:pos="142"/>
          <w:tab w:val="left" w:pos="980"/>
        </w:tabs>
        <w:autoSpaceDE w:val="0"/>
        <w:autoSpaceDN w:val="0"/>
        <w:spacing w:before="60" w:after="60" w:line="276"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Thúc đẩy, giám sát thực hiện các dự án, hợp đồng thỏa thuận đã ký kết liên quan đến lĩnh vực công ty đang hoạt động.</w:t>
      </w:r>
    </w:p>
    <w:p w:rsidR="008F5CC8" w:rsidRPr="006261BA" w:rsidRDefault="008F5CC8" w:rsidP="00D471EC">
      <w:pPr>
        <w:keepNext/>
        <w:widowControl w:val="0"/>
        <w:tabs>
          <w:tab w:val="left" w:pos="142"/>
          <w:tab w:val="left" w:pos="1560"/>
        </w:tabs>
        <w:spacing w:before="60" w:after="60" w:line="276"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184. Hồ sơ đề nghị chấp thuận thành lập chi nhánh, phòng giao dịch, văn phòng đại diện trong nước, bổ sung nghiệp vụ chi nhánh của công ty chứng khoán, công ty quản lý quỹ</w:t>
      </w:r>
    </w:p>
    <w:p w:rsidR="008F5CC8" w:rsidRPr="006261BA" w:rsidRDefault="008F5CC8" w:rsidP="000C3BB7">
      <w:pPr>
        <w:keepNext/>
        <w:widowControl w:val="0"/>
        <w:numPr>
          <w:ilvl w:val="0"/>
          <w:numId w:val="120"/>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theo </w:t>
      </w:r>
      <w:r w:rsidRPr="006261BA">
        <w:rPr>
          <w:rFonts w:ascii="Times New Roman" w:eastAsia="Calibri" w:hAnsi="Times New Roman"/>
          <w:sz w:val="28"/>
          <w:szCs w:val="28"/>
          <w:lang w:val="nl-NL" w:eastAsia="en-US"/>
        </w:rPr>
        <w:t>Mẫu số 65 hoặc 63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120"/>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Quyết định của Hội đồng quản trị, Hội đồng thành viên hoặc Chủ sở hữu công ty chứng khoán, công ty quản lý quỹ thông qua việc thành lập chi nhánh, phòng giao dịch, văn phòng đại diện và các nghiệp vụ kinh doanh chứng khoán ủy quyền cho chi nhánh hoặc thông qua việc bổ sung nghiệp vụ;</w:t>
      </w:r>
    </w:p>
    <w:p w:rsidR="008F5CC8" w:rsidRPr="006261BA" w:rsidRDefault="008F5CC8" w:rsidP="000C3BB7">
      <w:pPr>
        <w:keepNext/>
        <w:widowControl w:val="0"/>
        <w:numPr>
          <w:ilvl w:val="0"/>
          <w:numId w:val="120"/>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nl-NL" w:eastAsia="en-US"/>
        </w:rPr>
        <w:t>Tài liệu chứng  minh quyền sử dụng trụ sở đối với việc thành lập chi nhánh, phòng giao dịch, văn phòng đại diện; thuyết minh cơ sở vật chất theo Mẫu số 56 Phụ lục ban hành kèm theo Nghị đị</w:t>
      </w:r>
      <w:r w:rsidR="00E114CB">
        <w:rPr>
          <w:rFonts w:ascii="Times New Roman" w:eastAsia="Calibri" w:hAnsi="Times New Roman"/>
          <w:sz w:val="28"/>
          <w:szCs w:val="28"/>
          <w:lang w:val="nl-NL" w:eastAsia="en-US"/>
        </w:rPr>
        <w:t>nh này;</w:t>
      </w:r>
    </w:p>
    <w:p w:rsidR="008F5CC8" w:rsidRPr="006261BA" w:rsidRDefault="008F5CC8" w:rsidP="000C3BB7">
      <w:pPr>
        <w:keepNext/>
        <w:widowControl w:val="0"/>
        <w:numPr>
          <w:ilvl w:val="0"/>
          <w:numId w:val="120"/>
        </w:numPr>
        <w:tabs>
          <w:tab w:val="left" w:pos="142"/>
          <w:tab w:val="left" w:pos="980"/>
        </w:tabs>
        <w:autoSpaceDE w:val="0"/>
        <w:autoSpaceDN w:val="0"/>
        <w:spacing w:before="60" w:after="60" w:line="276"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Danh sách nhân sự theo Mẫu số 57 Phụ lục</w:t>
      </w:r>
      <w:r w:rsidRPr="006261BA">
        <w:rPr>
          <w:rFonts w:ascii="Times New Roman" w:eastAsia="Calibri" w:hAnsi="Times New Roman"/>
          <w:sz w:val="28"/>
          <w:szCs w:val="28"/>
          <w:lang w:val="nl-NL" w:eastAsia="en-US"/>
        </w:rPr>
        <w:t xml:space="preserve"> ban hành kèm theo Nghị định này</w:t>
      </w:r>
      <w:r w:rsidRPr="006261BA">
        <w:rPr>
          <w:rFonts w:ascii="Times New Roman" w:eastAsia="Calibri" w:hAnsi="Times New Roman"/>
          <w:sz w:val="28"/>
          <w:szCs w:val="28"/>
          <w:lang w:val="en-GB" w:eastAsia="en-US"/>
        </w:rPr>
        <w:t xml:space="preserve">. Phiếu lý lịch tư pháp không quá 06 tháng đến thời điểm nộp hồ sơ, quyết định bổ nhiệm và bản thông tin cá nhân theo Mẫu số 58 Phụ lục ban hành kèm theo Nghị định này của giám đốc chi nhánh đối với trường hợp thành lập chi nhánh. </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185. Hồ sơ đề nghị rút nghiệp vụ, đóng cửa chi nhánh, phòng giao dịch, văn phòng đại diện trong nước của công ty chứng khoán, công ty quản lý quỹ</w:t>
      </w:r>
    </w:p>
    <w:p w:rsidR="008F5CC8" w:rsidRPr="006261BA" w:rsidRDefault="008F5CC8" w:rsidP="000C3BB7">
      <w:pPr>
        <w:keepNext/>
        <w:widowControl w:val="0"/>
        <w:numPr>
          <w:ilvl w:val="0"/>
          <w:numId w:val="160"/>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lastRenderedPageBreak/>
        <w:t xml:space="preserve">Giấy đề nghị theo </w:t>
      </w:r>
      <w:r w:rsidRPr="006261BA">
        <w:rPr>
          <w:rFonts w:ascii="Times New Roman" w:eastAsia="Calibri" w:hAnsi="Times New Roman"/>
          <w:sz w:val="28"/>
          <w:szCs w:val="28"/>
          <w:lang w:val="nl-NL" w:eastAsia="en-US"/>
        </w:rPr>
        <w:t>Mẫu số 65 hoặc 63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160"/>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Quyết định của Hội đồng quản trị, Hội đồng thành viên hoặc Chủ sở hữu công ty chứng khoán thông qua việc rút bớt nghiệp vụ, đóng cửa chi nhánh, phòng giao dịch;</w:t>
      </w:r>
    </w:p>
    <w:p w:rsidR="008F5CC8" w:rsidRPr="006261BA" w:rsidRDefault="008F5CC8" w:rsidP="000C3BB7">
      <w:pPr>
        <w:keepNext/>
        <w:widowControl w:val="0"/>
        <w:numPr>
          <w:ilvl w:val="0"/>
          <w:numId w:val="160"/>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Phương án xử lý các hợp đồng đã ký với khách hàng còn hiệu lực, trong đó nêu rõ việc công bố thông tin, </w:t>
      </w:r>
      <w:r w:rsidRPr="006261BA">
        <w:rPr>
          <w:rFonts w:ascii="Times New Roman" w:eastAsia="Calibri" w:hAnsi="Times New Roman"/>
          <w:sz w:val="28"/>
          <w:szCs w:val="28"/>
          <w:lang w:val="nl-NL" w:eastAsia="en-US"/>
        </w:rPr>
        <w:t>thông báo cho khách hàng về việc rút bớt nghiệp vụ, đóng cửa chi nhánh trong nước và thời hạn tất toán tài khoản khách hàng tối thiểu 15 ngày.</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186. Điều kiện thành lập chi nhánh, công ty con, văn phòng đại diện tại nước ngoài của công ty chứng khoán, công ty quản lý quỹ</w:t>
      </w:r>
    </w:p>
    <w:p w:rsidR="008F5CC8" w:rsidRPr="006261BA" w:rsidRDefault="008F5CC8" w:rsidP="000C3BB7">
      <w:pPr>
        <w:keepNext/>
        <w:widowControl w:val="0"/>
        <w:numPr>
          <w:ilvl w:val="0"/>
          <w:numId w:val="27"/>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Đáp ứng quy định tại điểm a, b, c khoản 2 Điều 181 Nghị định này; </w:t>
      </w:r>
    </w:p>
    <w:p w:rsidR="008F5CC8" w:rsidRPr="006261BA" w:rsidRDefault="008F5CC8" w:rsidP="000C3BB7">
      <w:pPr>
        <w:keepNext/>
        <w:widowControl w:val="0"/>
        <w:numPr>
          <w:ilvl w:val="0"/>
          <w:numId w:val="27"/>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phương án thành lập chi nhánh, công ty con, văn phòng đại diện ở nước ngoài được Đại hội đồng cổ đông, Hội đồng thành viên hoặc Chủ sở hữu chấp thuận bằng văn bản.</w:t>
      </w:r>
    </w:p>
    <w:p w:rsidR="008F5CC8" w:rsidRPr="006261BA" w:rsidRDefault="008F5CC8" w:rsidP="000C3BB7">
      <w:pPr>
        <w:keepNext/>
        <w:widowControl w:val="0"/>
        <w:numPr>
          <w:ilvl w:val="0"/>
          <w:numId w:val="27"/>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Đảm bảo các quy định về an toàn tài chính sau khi trừ đi vốn cấp cho chi nhánh, công ty con, chi phí thành lập văn phòng đại diện ở nước ngoài.</w:t>
      </w:r>
    </w:p>
    <w:p w:rsidR="008F5CC8" w:rsidRPr="006261BA" w:rsidRDefault="008F5CC8" w:rsidP="000C3BB7">
      <w:pPr>
        <w:keepNext/>
        <w:widowControl w:val="0"/>
        <w:numPr>
          <w:ilvl w:val="0"/>
          <w:numId w:val="27"/>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hAnsi="Times New Roman"/>
          <w:szCs w:val="22"/>
          <w:shd w:val="clear" w:color="auto" w:fill="FFFFFF"/>
        </w:rPr>
        <w:t> </w:t>
      </w:r>
      <w:r w:rsidRPr="006261BA">
        <w:rPr>
          <w:rFonts w:ascii="Times New Roman" w:eastAsia="Calibri" w:hAnsi="Times New Roman"/>
          <w:sz w:val="28"/>
          <w:szCs w:val="28"/>
          <w:lang w:val="en-GB" w:eastAsia="en-US"/>
        </w:rPr>
        <w:t>Đảm bảo duy trì vốn chủ sở hữu sau khi trừ đi vốn cấp cho chi nhánh, công ty con, chi phí thành lập văn phòng đại diện tại nước ngoài phải lớn hơn vốn điều lệ tối thiểu theo quy định tại Điều 165 Nghị định này.</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187. Hồ sơ đề nghị chấp thuận thành lập, đóng cửa chi nhánh, công ty con, văn phòng đại diện tại nước ngoài của công ty chứng khoán, công ty quản lý quỹ</w:t>
      </w:r>
    </w:p>
    <w:p w:rsidR="008F5CC8" w:rsidRPr="006261BA" w:rsidRDefault="008F5CC8" w:rsidP="000C3BB7">
      <w:pPr>
        <w:keepNext/>
        <w:widowControl w:val="0"/>
        <w:numPr>
          <w:ilvl w:val="0"/>
          <w:numId w:val="28"/>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theo </w:t>
      </w:r>
      <w:r w:rsidRPr="006261BA">
        <w:rPr>
          <w:rFonts w:ascii="Times New Roman" w:eastAsia="Calibri" w:hAnsi="Times New Roman"/>
          <w:sz w:val="28"/>
          <w:szCs w:val="28"/>
          <w:lang w:val="nl-NL" w:eastAsia="en-US"/>
        </w:rPr>
        <w:t>Mẫu số 65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28"/>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Nghị quyết của Đại hội đồng cổ đông, Hội đồng thành viên, Chủ sở hữu thông qua phương án thành lập chi nhánh, văn phòng đại diện, công ty con; trong đó phương án phải bao gồm các nội dung về mức vốn dự kiến đầu tư, nguồn vốn đầu tư, đối tác tham gia thành lập công ty con (nếu có), nội dung và phạm vi hoạt động, kế hoạch hoạt động kinh doanh.</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188. Hồ sơ đề nghị thay đổi tên, địa điểm chi nhánh, văn phòng đại diện, phòng giao dịch, giám đốc chi nhánh của công ty chứng khoán</w:t>
      </w:r>
      <w:r w:rsidRPr="006261BA">
        <w:rPr>
          <w:rFonts w:ascii="Times New Roman" w:hAnsi="Times New Roman"/>
          <w:b/>
          <w:kern w:val="28"/>
          <w:sz w:val="28"/>
          <w:szCs w:val="28"/>
          <w:lang w:val="en-GB" w:eastAsia="en-US"/>
        </w:rPr>
        <w:t>, công ty quản lý quỹ</w:t>
      </w:r>
    </w:p>
    <w:p w:rsidR="008F5CC8" w:rsidRPr="006261BA" w:rsidRDefault="008F5CC8" w:rsidP="000C3BB7">
      <w:pPr>
        <w:keepNext/>
        <w:widowControl w:val="0"/>
        <w:numPr>
          <w:ilvl w:val="0"/>
          <w:numId w:val="29"/>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theo </w:t>
      </w:r>
      <w:r w:rsidRPr="006261BA">
        <w:rPr>
          <w:rFonts w:ascii="Times New Roman" w:eastAsia="Calibri" w:hAnsi="Times New Roman"/>
          <w:sz w:val="28"/>
          <w:szCs w:val="28"/>
          <w:lang w:val="nl-NL" w:eastAsia="en-US"/>
        </w:rPr>
        <w:t>Mẫu số 66 Phụ lục ban hành kèm theo Nghị định này</w:t>
      </w:r>
      <w:r w:rsidRPr="006261BA">
        <w:rPr>
          <w:rFonts w:ascii="Times New Roman" w:eastAsia="Calibri" w:hAnsi="Times New Roman"/>
          <w:sz w:val="28"/>
          <w:szCs w:val="28"/>
          <w:lang w:val="en-GB" w:eastAsia="en-US"/>
        </w:rPr>
        <w:t>;</w:t>
      </w:r>
    </w:p>
    <w:p w:rsidR="008F5CC8" w:rsidRPr="006261BA" w:rsidRDefault="008F5CC8" w:rsidP="000C3BB7">
      <w:pPr>
        <w:keepNext/>
        <w:widowControl w:val="0"/>
        <w:numPr>
          <w:ilvl w:val="0"/>
          <w:numId w:val="29"/>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Quyết định của Hội đồng quản trị, Hội đồng thành viên hoặc Chủ sở hữu về việc đổi tên chi nhánh, phòng giao dịch, văn phòng đại diện, giám đốc </w:t>
      </w:r>
      <w:r w:rsidRPr="006261BA">
        <w:rPr>
          <w:rFonts w:ascii="Times New Roman" w:eastAsia="Calibri" w:hAnsi="Times New Roman"/>
          <w:sz w:val="28"/>
          <w:szCs w:val="28"/>
          <w:lang w:val="en-GB" w:eastAsia="en-US"/>
        </w:rPr>
        <w:lastRenderedPageBreak/>
        <w:t>chi nhánh;</w:t>
      </w:r>
    </w:p>
    <w:p w:rsidR="008F5CC8" w:rsidRPr="006261BA" w:rsidRDefault="008F5CC8" w:rsidP="000C3BB7">
      <w:pPr>
        <w:keepNext/>
        <w:widowControl w:val="0"/>
        <w:numPr>
          <w:ilvl w:val="0"/>
          <w:numId w:val="29"/>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Đối với trường hợp thay đổi địa điểm, hồ sơ kèm theo Thuyết minh cơ sở vật chất theo </w:t>
      </w:r>
      <w:r w:rsidRPr="006261BA">
        <w:rPr>
          <w:rFonts w:ascii="Times New Roman" w:eastAsia="Calibri" w:hAnsi="Times New Roman"/>
          <w:sz w:val="28"/>
          <w:szCs w:val="28"/>
          <w:lang w:val="nl-NL" w:eastAsia="en-US"/>
        </w:rPr>
        <w:t>Mẫu số 56 Phụ lục ban hành kèm theo Nghị định này và tài liệu chứng minh quyền sử dụng trụ sở</w:t>
      </w:r>
      <w:r w:rsidRPr="006261BA">
        <w:rPr>
          <w:rFonts w:ascii="Times New Roman" w:eastAsia="Calibri" w:hAnsi="Times New Roman"/>
          <w:sz w:val="28"/>
          <w:szCs w:val="28"/>
          <w:lang w:val="en-GB" w:eastAsia="en-US"/>
        </w:rPr>
        <w:t xml:space="preserve">; </w:t>
      </w:r>
    </w:p>
    <w:p w:rsidR="008F5CC8" w:rsidRPr="006261BA" w:rsidRDefault="008F5CC8" w:rsidP="000C3BB7">
      <w:pPr>
        <w:keepNext/>
        <w:widowControl w:val="0"/>
        <w:numPr>
          <w:ilvl w:val="0"/>
          <w:numId w:val="29"/>
        </w:numPr>
        <w:tabs>
          <w:tab w:val="left" w:pos="142"/>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Đối với trường thay đổi giám đốc chi nhánh, hồ sơ kèm theo Bản thông tin cá nhân theo Mẫu số 58 Phụ lục ban hành kèm theo Nghị định này và Phiếu lý lịch tư pháp của giám đốc chi nhánh không quá 06 tháng tính đến thời điểm nộp hồ sơ.</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 xml:space="preserve">Điều 189. </w:t>
      </w:r>
      <w:r w:rsidRPr="006261BA">
        <w:rPr>
          <w:rFonts w:ascii="Times New Roman" w:eastAsia="Calibri" w:hAnsi="Times New Roman"/>
          <w:b/>
          <w:sz w:val="28"/>
          <w:szCs w:val="28"/>
          <w:lang w:val="en-GB" w:eastAsia="en-US"/>
        </w:rPr>
        <w:t>Điều kiện cung cấp dịch vụ cho khách hàng vay tiền mua chứng khoán, ứng trước tiền bán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1. Công ty chứng khoán được cung cấp dịch vụ cho khách hàng vay tiền mua chứng khoán, ứng trước tiền bán chứng khoán khi đáp ứng các điều kiện sau:</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a) Được cấp phép thực hiện nghiệp vụ môi giới chứng khoán và được Hội đồng quản trị hoặc Hội đồng thành viên hoặc chủ sở hữu công ty chứng khoán thông qua việc thực hiện cung cấp dịch vụ cho khách hàng vay tiền mua chứng khoán, ứng trước tiền bán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b) Không đang trong tình trạng cảnh báo, kiểm soát, kiểm soát đặc biệt, đình chỉ hoạt động, tạm ngừng hoạt động, hợp nhất, sáp nhập, giải thể, phá sản.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 Tỷ lệ tổng nợ trên vốn chủ sở hữu không vượt quá 03 lần, vốn chủ sở hữu không thấp hơn mức vốn điều lệ tối thiểu.</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 Tỷ lệ vốn khả dụng đạt tối thiểu 180% liên tục trong 06 tháng gần nhất tính đến thời điểm công ty chứng khoán nộp hồ sơ đăng ký cung cấp dịch vụ vay tiền mua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Có hệ thống giao dịch phục vụ hoạt động cho khách hàng vay tiền mua chứng khoán, giám sát tài khoản vay tiền mua chứng khoán; hệ thống để quản lý tiền gửi giao dịch chứng khoán tách biệt tới từng nhà đầu tư tại ngân hàng; quy trình nghiệp vụ và quy trình quản lý rủi ro, kiểm soát hoạt động cho khách hàng vay tiền mua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2. Ủy ban Chứng khoán Nhà nước chấp thuận đăng ký dịch vụ cho vay tiền mua chứng khoán, ứng trước tiền bán chứng khoán theo loại chứng khoán được sử dụng làm tài sản đảm bảo theo hướng dẫn của Bộ Tài chính.</w:t>
      </w:r>
    </w:p>
    <w:p w:rsidR="008F5CC8" w:rsidRPr="006261BA" w:rsidRDefault="008F5CC8" w:rsidP="00D471EC">
      <w:pPr>
        <w:keepNext/>
        <w:widowControl w:val="0"/>
        <w:tabs>
          <w:tab w:val="left" w:pos="142"/>
          <w:tab w:val="left" w:pos="1560"/>
        </w:tabs>
        <w:spacing w:before="60" w:after="60" w:line="264" w:lineRule="auto"/>
        <w:outlineLvl w:val="2"/>
        <w:rPr>
          <w:rFonts w:ascii="Times New Roman" w:eastAsia="Calibri" w:hAnsi="Times New Roman"/>
          <w:b/>
          <w:sz w:val="28"/>
          <w:szCs w:val="28"/>
          <w:lang w:val="en-GB" w:eastAsia="en-US"/>
        </w:rPr>
      </w:pPr>
      <w:r w:rsidRPr="006261BA">
        <w:rPr>
          <w:rFonts w:ascii="Times New Roman" w:hAnsi="Times New Roman"/>
          <w:b/>
          <w:kern w:val="28"/>
          <w:sz w:val="28"/>
          <w:szCs w:val="28"/>
          <w:lang w:eastAsia="en-US"/>
        </w:rPr>
        <w:t>Điều 190</w:t>
      </w:r>
      <w:r w:rsidRPr="006261BA">
        <w:rPr>
          <w:rFonts w:ascii="Times New Roman" w:eastAsia="Calibri" w:hAnsi="Times New Roman"/>
          <w:b/>
          <w:sz w:val="28"/>
          <w:szCs w:val="28"/>
          <w:lang w:val="en-GB" w:eastAsia="en-US"/>
        </w:rPr>
        <w:t>. Điều kiện cung cấp dịch vụ cho vay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1. Công ty chứng khoán được cung cấp dịch vụ cho vay khi đáp ứng các điều kiện sau:</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a) Được cấp phép thực hiện nghiệp vụ môi giới chứng khoán và được Hội đồng quản trị hoặc Hội đồng thành viên hoặc Chủ sở hữu công ty chứng khoán </w:t>
      </w:r>
      <w:r w:rsidRPr="006261BA">
        <w:rPr>
          <w:rFonts w:ascii="Times New Roman" w:eastAsia="Calibri" w:hAnsi="Times New Roman"/>
          <w:sz w:val="28"/>
          <w:szCs w:val="28"/>
          <w:lang w:val="en-GB" w:eastAsia="en-US"/>
        </w:rPr>
        <w:lastRenderedPageBreak/>
        <w:t>thông qua việc thực hiện cung cấp dịch vụ cho vay chứ</w:t>
      </w:r>
      <w:r w:rsidR="00E114CB">
        <w:rPr>
          <w:rFonts w:ascii="Times New Roman" w:eastAsia="Calibri" w:hAnsi="Times New Roman"/>
          <w:sz w:val="28"/>
          <w:szCs w:val="28"/>
          <w:lang w:val="en-GB" w:eastAsia="en-US"/>
        </w:rPr>
        <w:t>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b) Quy định tại khoản b, c Điều 189 Nghị đị</w:t>
      </w:r>
      <w:r w:rsidR="00E114CB">
        <w:rPr>
          <w:rFonts w:ascii="Times New Roman" w:eastAsia="Calibri" w:hAnsi="Times New Roman"/>
          <w:sz w:val="28"/>
          <w:szCs w:val="28"/>
          <w:lang w:val="en-GB" w:eastAsia="en-US"/>
        </w:rPr>
        <w:t>nh này;</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 Có hệ thống giao dịch phục vụ hoạt động cho vay chứng khoán, giám sát tài khoản vay chứng khoán; hệ thống để quản lý tiền gửi giao dịch chứng khoán tách biệt tới từng nhà đầu tư tại ngân hàng; quy trình nghiệp vụ và quy trình quản lý rủi ro, kiểm soát hoạt động cho vay chứng khoán;</w:t>
      </w:r>
    </w:p>
    <w:p w:rsidR="008F5CC8" w:rsidRPr="006261BA"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 Tỷ lệ vốn khả dụng đạt tối thiểu 220% liên tục trong 06 tháng gần nhất tính đến thời điểm đăng ký cung cấp dịch vụ cho vay chứng khoán.</w:t>
      </w:r>
    </w:p>
    <w:p w:rsidR="008F5CC8" w:rsidRDefault="008F5CC8" w:rsidP="00D471EC">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2. Công ty chứng khoán được cung cấp dịch vụ giao dịch trong ngày khi đáp ứng điều kiện cung cấp dịch vụ cho vay chứng khoán.</w:t>
      </w:r>
    </w:p>
    <w:p w:rsidR="00571034" w:rsidRPr="006261BA" w:rsidRDefault="00571034" w:rsidP="00571034">
      <w:pPr>
        <w:keepNext/>
        <w:widowControl w:val="0"/>
        <w:tabs>
          <w:tab w:val="left" w:pos="142"/>
          <w:tab w:val="left" w:pos="980"/>
        </w:tabs>
        <w:autoSpaceDE w:val="0"/>
        <w:autoSpaceDN w:val="0"/>
        <w:spacing w:before="60" w:after="60" w:line="264" w:lineRule="auto"/>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3. </w:t>
      </w:r>
      <w:r w:rsidRPr="006261BA">
        <w:rPr>
          <w:rFonts w:ascii="Times New Roman" w:eastAsia="Calibri" w:hAnsi="Times New Roman"/>
          <w:sz w:val="28"/>
          <w:szCs w:val="28"/>
          <w:lang w:val="en-GB" w:eastAsia="en-US"/>
        </w:rPr>
        <w:t xml:space="preserve">Ủy ban Chứng khoán Nhà nước chấp thuận đăng ký dịch vụ cho vay chứng khoán theo </w:t>
      </w:r>
      <w:r>
        <w:rPr>
          <w:rFonts w:ascii="Times New Roman" w:eastAsia="Calibri" w:hAnsi="Times New Roman"/>
          <w:sz w:val="28"/>
          <w:szCs w:val="28"/>
          <w:lang w:val="en-GB" w:eastAsia="en-US"/>
        </w:rPr>
        <w:t>danh mục</w:t>
      </w:r>
      <w:r w:rsidRPr="006261BA">
        <w:rPr>
          <w:rFonts w:ascii="Times New Roman" w:eastAsia="Calibri" w:hAnsi="Times New Roman"/>
          <w:sz w:val="28"/>
          <w:szCs w:val="28"/>
          <w:lang w:val="en-GB" w:eastAsia="en-US"/>
        </w:rPr>
        <w:t xml:space="preserve"> chứng khoán được </w:t>
      </w:r>
      <w:r>
        <w:rPr>
          <w:rFonts w:ascii="Times New Roman" w:eastAsia="Calibri" w:hAnsi="Times New Roman"/>
          <w:sz w:val="28"/>
          <w:szCs w:val="28"/>
          <w:lang w:val="en-GB" w:eastAsia="en-US"/>
        </w:rPr>
        <w:t xml:space="preserve">cho vay </w:t>
      </w:r>
      <w:r w:rsidRPr="006261BA">
        <w:rPr>
          <w:rFonts w:ascii="Times New Roman" w:eastAsia="Calibri" w:hAnsi="Times New Roman"/>
          <w:sz w:val="28"/>
          <w:szCs w:val="28"/>
          <w:lang w:val="en-GB" w:eastAsia="en-US"/>
        </w:rPr>
        <w:t>theo hướng dẫn của Bộ Tài chính</w:t>
      </w:r>
      <w:r w:rsidRPr="00134543">
        <w:rPr>
          <w:rFonts w:ascii="Times New Roman" w:eastAsia="Calibri" w:hAnsi="Times New Roman"/>
          <w:sz w:val="28"/>
          <w:szCs w:val="28"/>
          <w:lang w:val="en-GB" w:eastAsia="en-US"/>
        </w:rPr>
        <w:t xml:space="preserve"> </w:t>
      </w:r>
      <w:r>
        <w:rPr>
          <w:rFonts w:ascii="Times New Roman" w:eastAsia="Calibri" w:hAnsi="Times New Roman"/>
          <w:sz w:val="28"/>
          <w:szCs w:val="28"/>
          <w:lang w:val="en-GB" w:eastAsia="en-US"/>
        </w:rPr>
        <w:t>trừ trường hợp trái phiếu chính phủ.</w:t>
      </w:r>
    </w:p>
    <w:p w:rsidR="008F5CC8" w:rsidRPr="006261BA" w:rsidRDefault="008F5CC8" w:rsidP="00D471EC">
      <w:pPr>
        <w:keepNext/>
        <w:widowControl w:val="0"/>
        <w:tabs>
          <w:tab w:val="left" w:pos="142"/>
          <w:tab w:val="left" w:pos="1560"/>
        </w:tabs>
        <w:spacing w:before="60" w:after="60" w:line="264" w:lineRule="auto"/>
        <w:outlineLvl w:val="2"/>
        <w:rPr>
          <w:rFonts w:ascii="Times New Roman" w:eastAsia="Calibri" w:hAnsi="Times New Roman"/>
          <w:b/>
          <w:sz w:val="28"/>
          <w:szCs w:val="28"/>
          <w:lang w:val="en-GB" w:eastAsia="en-US"/>
        </w:rPr>
      </w:pPr>
      <w:r w:rsidRPr="006261BA">
        <w:rPr>
          <w:rFonts w:ascii="Times New Roman" w:hAnsi="Times New Roman"/>
          <w:b/>
          <w:kern w:val="28"/>
          <w:sz w:val="28"/>
          <w:szCs w:val="28"/>
          <w:lang w:eastAsia="en-US"/>
        </w:rPr>
        <w:t>Điều 191</w:t>
      </w:r>
      <w:r w:rsidRPr="006261BA">
        <w:rPr>
          <w:rFonts w:ascii="Times New Roman" w:eastAsia="Calibri" w:hAnsi="Times New Roman"/>
          <w:b/>
          <w:sz w:val="28"/>
          <w:szCs w:val="28"/>
          <w:lang w:val="en-GB" w:eastAsia="en-US"/>
        </w:rPr>
        <w:t>. Điều kiện đăng ký dịch vụ phối hợp với các tổ chức tín dụng cho khách hàng vay tiền mua chứng khoán, ứng trước tiền bán chứng khoán</w:t>
      </w:r>
    </w:p>
    <w:p w:rsidR="008F5CC8" w:rsidRPr="006261BA" w:rsidRDefault="008F5CC8" w:rsidP="00D471EC">
      <w:pPr>
        <w:keepNext/>
        <w:widowControl w:val="0"/>
        <w:tabs>
          <w:tab w:val="left" w:pos="142"/>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1. Được cấp phép thực hiện nghiệp vụ môi giới chứng khoán và được Hội đồng quản trị hoặc Hội đồng thành viên hoặc chủ sở hữu công ty chứng khoán thông qua việc phối hợp với các tổ chức tín dụng cung cấp dịch vụ cho khách hàng vay tiền mua chứng khoán, ứng trước tiền bán chứng khoán;</w:t>
      </w:r>
    </w:p>
    <w:p w:rsidR="008F5CC8" w:rsidRPr="006261BA" w:rsidRDefault="008F5CC8" w:rsidP="00D471EC">
      <w:pPr>
        <w:keepNext/>
        <w:widowControl w:val="0"/>
        <w:tabs>
          <w:tab w:val="left" w:pos="142"/>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2. Không đang trong tình trạng đình chỉ hoạt động, tạm ngừng hoạt động, hợp nhất, sáp nhập, giải thể, phá sản;</w:t>
      </w:r>
    </w:p>
    <w:p w:rsidR="008F5CC8" w:rsidRPr="006261BA" w:rsidRDefault="008F5CC8" w:rsidP="00D471EC">
      <w:pPr>
        <w:keepNext/>
        <w:widowControl w:val="0"/>
        <w:tabs>
          <w:tab w:val="left" w:pos="142"/>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3. Có hợp đồng nguyên tắc với tổ chức tín dụng được thành lập và hoạt động tại Việt Nam trong việc cung cấp dịch vụ cho khách hàng vay tiền mua chứng khoán, ứng trước tiền bán chứng khoán. Đối với dịch vụ phối hợp với các tổ chức tín dụng cho khách hàng vay tiền mua chứng khoán, hợp đồng phải nêu rõ trách nhiệm các bên, tỷ lệ cho vay, loại chứng khoán làm tài sản đảm bảo theo hướng dẫn của Bộ Tài chính.</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bCs/>
          <w:kern w:val="32"/>
          <w:sz w:val="28"/>
          <w:szCs w:val="28"/>
        </w:rPr>
      </w:pPr>
      <w:r w:rsidRPr="006261BA">
        <w:rPr>
          <w:rFonts w:ascii="Times New Roman" w:hAnsi="Times New Roman"/>
          <w:b/>
          <w:kern w:val="28"/>
          <w:sz w:val="28"/>
          <w:szCs w:val="28"/>
          <w:lang w:eastAsia="en-US"/>
        </w:rPr>
        <w:t xml:space="preserve">Điều 192. Điều kiện cung cấp dịch vụ giao dịch chứng khoán trực tuyến của công ty chứng khoán </w:t>
      </w:r>
    </w:p>
    <w:p w:rsidR="008F5CC8" w:rsidRPr="006261BA" w:rsidRDefault="008F5CC8" w:rsidP="000C3BB7">
      <w:pPr>
        <w:keepNext/>
        <w:widowControl w:val="0"/>
        <w:numPr>
          <w:ilvl w:val="1"/>
          <w:numId w:val="161"/>
        </w:numPr>
        <w:shd w:val="clear" w:color="auto" w:fill="FFFFFF"/>
        <w:spacing w:before="60" w:after="60" w:line="264" w:lineRule="auto"/>
        <w:ind w:left="0" w:firstLine="709"/>
        <w:contextualSpacing/>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Được cấp phép thực hiện nghiệp vụ môi giới chứng khoán, đã thực hiện kết nối với hệ thống giao dịch của Sở giao dịch chứng khoán và được Hội đồng quản trị hoặc Hội đồng thành viên hoặc chủ sở hữu công ty chứng khoán thông qua việc thực hiện cung cấp dịch vụ giao dịch trực tuyến;</w:t>
      </w:r>
    </w:p>
    <w:p w:rsidR="008F5CC8" w:rsidRPr="006261BA" w:rsidRDefault="008F5CC8" w:rsidP="000C3BB7">
      <w:pPr>
        <w:keepNext/>
        <w:widowControl w:val="0"/>
        <w:numPr>
          <w:ilvl w:val="1"/>
          <w:numId w:val="161"/>
        </w:numPr>
        <w:shd w:val="clear" w:color="auto" w:fill="FFFFFF"/>
        <w:spacing w:before="60" w:after="60" w:line="264" w:lineRule="auto"/>
        <w:ind w:left="0" w:firstLine="709"/>
        <w:contextualSpacing/>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giải pháp kỹ thuật đảm bảo an toàn hệ thống, có hệ thống giao dịch, hệ thống lưu trữ dữ liệu dự phòng và khắc phục sự cố phù hợp theo hướng dẫn của Bộ Tài chính;</w:t>
      </w:r>
    </w:p>
    <w:p w:rsidR="008F5CC8" w:rsidRPr="006261BA" w:rsidRDefault="008F5CC8" w:rsidP="000C3BB7">
      <w:pPr>
        <w:keepNext/>
        <w:widowControl w:val="0"/>
        <w:numPr>
          <w:ilvl w:val="1"/>
          <w:numId w:val="161"/>
        </w:numPr>
        <w:shd w:val="clear" w:color="auto" w:fill="FFFFFF"/>
        <w:spacing w:before="60" w:after="60" w:line="264" w:lineRule="auto"/>
        <w:ind w:left="0" w:firstLine="709"/>
        <w:contextualSpacing/>
        <w:rPr>
          <w:rFonts w:ascii="Times New Roman" w:eastAsia="Calibri" w:hAnsi="Times New Roman"/>
          <w:sz w:val="28"/>
          <w:szCs w:val="28"/>
          <w:lang w:val="en-GB" w:eastAsia="en-US"/>
        </w:rPr>
      </w:pPr>
      <w:r w:rsidRPr="006261BA">
        <w:rPr>
          <w:rFonts w:ascii="Times New Roman" w:hAnsi="Times New Roman"/>
          <w:sz w:val="28"/>
          <w:szCs w:val="28"/>
          <w:lang w:val="nl-NL" w:eastAsia="en-US"/>
        </w:rPr>
        <w:lastRenderedPageBreak/>
        <w:t>Trực tiếp cung cấp dịch vụ giao dịch chứng khoán trực tuyến cho nhà đầu tư.</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spacing w:val="-8"/>
          <w:kern w:val="28"/>
          <w:sz w:val="28"/>
          <w:szCs w:val="28"/>
          <w:lang w:eastAsia="en-US"/>
        </w:rPr>
      </w:pPr>
      <w:r w:rsidRPr="006261BA">
        <w:rPr>
          <w:rFonts w:ascii="Times New Roman" w:hAnsi="Times New Roman"/>
          <w:b/>
          <w:spacing w:val="-8"/>
          <w:kern w:val="28"/>
          <w:sz w:val="28"/>
          <w:szCs w:val="28"/>
          <w:lang w:eastAsia="en-US"/>
        </w:rPr>
        <w:t xml:space="preserve">Điều 193. Chào bán sản phẩm tài chính </w:t>
      </w:r>
    </w:p>
    <w:p w:rsidR="008F5CC8" w:rsidRPr="006261BA" w:rsidRDefault="008F5CC8" w:rsidP="000C3BB7">
      <w:pPr>
        <w:keepNext/>
        <w:widowControl w:val="0"/>
        <w:numPr>
          <w:ilvl w:val="0"/>
          <w:numId w:val="118"/>
        </w:numPr>
        <w:tabs>
          <w:tab w:val="left" w:pos="142"/>
          <w:tab w:val="left" w:pos="980"/>
        </w:tabs>
        <w:autoSpaceDE w:val="0"/>
        <w:autoSpaceDN w:val="0"/>
        <w:spacing w:before="60" w:after="60" w:line="264" w:lineRule="auto"/>
        <w:ind w:left="0" w:firstLine="720"/>
        <w:rPr>
          <w:rFonts w:ascii="Times New Roman" w:hAnsi="Times New Roman"/>
          <w:kern w:val="28"/>
          <w:sz w:val="28"/>
          <w:szCs w:val="28"/>
          <w:lang w:eastAsia="en-US"/>
        </w:rPr>
      </w:pPr>
      <w:r w:rsidRPr="006261BA">
        <w:rPr>
          <w:rFonts w:ascii="Times New Roman" w:hAnsi="Times New Roman"/>
          <w:kern w:val="28"/>
          <w:sz w:val="28"/>
          <w:szCs w:val="28"/>
          <w:lang w:eastAsia="en-US"/>
        </w:rPr>
        <w:t>Điều kiện đối với tổ chức phát hành thực hiện chào bán sản phẩm tài chính:</w:t>
      </w:r>
    </w:p>
    <w:p w:rsidR="008F5CC8" w:rsidRPr="006261BA" w:rsidRDefault="008F5CC8" w:rsidP="000C3BB7">
      <w:pPr>
        <w:keepNext/>
        <w:widowControl w:val="0"/>
        <w:numPr>
          <w:ilvl w:val="0"/>
          <w:numId w:val="151"/>
        </w:numPr>
        <w:tabs>
          <w:tab w:val="left" w:pos="142"/>
          <w:tab w:val="left" w:pos="980"/>
        </w:tabs>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Là công ty chứng khoán được cấp phép nghiệp vụ tự doanh;</w:t>
      </w:r>
    </w:p>
    <w:p w:rsidR="008F5CC8" w:rsidRPr="006261BA" w:rsidRDefault="008F5CC8" w:rsidP="000C3BB7">
      <w:pPr>
        <w:keepNext/>
        <w:widowControl w:val="0"/>
        <w:numPr>
          <w:ilvl w:val="0"/>
          <w:numId w:val="151"/>
        </w:numPr>
        <w:tabs>
          <w:tab w:val="left" w:pos="142"/>
          <w:tab w:val="left" w:pos="980"/>
        </w:tabs>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Có vốn điều lệ và vốn chủ sở hữu đạt tối thiểu 1.000 tỷ đồng theo báo cáo tài chính kỳ gần nhất được kiểm toán;</w:t>
      </w:r>
    </w:p>
    <w:p w:rsidR="008F5CC8" w:rsidRPr="006261BA" w:rsidRDefault="008F5CC8" w:rsidP="000C3BB7">
      <w:pPr>
        <w:keepNext/>
        <w:widowControl w:val="0"/>
        <w:numPr>
          <w:ilvl w:val="0"/>
          <w:numId w:val="151"/>
        </w:numPr>
        <w:tabs>
          <w:tab w:val="left" w:pos="142"/>
          <w:tab w:val="left" w:pos="980"/>
        </w:tabs>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Không bị đặt trong tình trạng tạm ngừng hoạt động, đình chỉ hoạt động hoặc trong quá trình hợp nhất, sáp nhập, giải thể, phá sản; không bị xử phạt vi phạm hành chính trong lĩnh vực chứng khoán và thị trường chứng khoán trong 06 tháng gần nhất tính đến ngày Ủy ban Chứng khoán Nhà nước nhận được hồ sơ;</w:t>
      </w:r>
    </w:p>
    <w:p w:rsidR="008F5CC8" w:rsidRPr="006261BA" w:rsidRDefault="008F5CC8" w:rsidP="000C3BB7">
      <w:pPr>
        <w:keepNext/>
        <w:widowControl w:val="0"/>
        <w:numPr>
          <w:ilvl w:val="0"/>
          <w:numId w:val="151"/>
        </w:numPr>
        <w:tabs>
          <w:tab w:val="left" w:pos="142"/>
          <w:tab w:val="left" w:pos="980"/>
        </w:tabs>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Báo cáo tài chính kỳ gần nhất đã được kiểm toán bởi công ty kiểm toán được chấp thuận không có ngoại trừ, trường hợp ngoại trừ thì khoản ngoại trừ không ảnh hưởng đến điều kiện chào bán; tổ chức phát hành có tài liệu giải trình hợp lý và có xác nhận của tổ chức kiểm toán về ảnh hưởng của việc ngoại trừ</w:t>
      </w:r>
      <w:r w:rsidR="00E114CB">
        <w:rPr>
          <w:rFonts w:ascii="Times New Roman" w:eastAsia="Calibri" w:hAnsi="Times New Roman"/>
          <w:spacing w:val="-2"/>
          <w:sz w:val="28"/>
          <w:szCs w:val="28"/>
          <w:lang w:val="nl-NL" w:eastAsia="en-US"/>
        </w:rPr>
        <w:t>;</w:t>
      </w:r>
    </w:p>
    <w:p w:rsidR="008F5CC8" w:rsidRPr="006261BA" w:rsidRDefault="008F5CC8" w:rsidP="00D471EC">
      <w:pPr>
        <w:keepNext/>
        <w:widowControl w:val="0"/>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đ) Được đại hội đồng cổ đông hoặc hội đồng thành viên hoặc chủ sở hữu công ty thông qua việc chào bán sản phẩm tài chính, chấp thuận quyền của người sở hữu sản phẩm tài chính, và các nghĩa vụ của công ty chứng khoán đối với người sở hữu sản phẩm tài chính trong trường hợp công ty chứng khoán bị mất khả năng thanh toán, hợp nhất, sáp nhập, giải thể, phá sả</w:t>
      </w:r>
      <w:r w:rsidR="00E114CB">
        <w:rPr>
          <w:rFonts w:ascii="Times New Roman" w:eastAsia="Calibri" w:hAnsi="Times New Roman"/>
          <w:spacing w:val="-2"/>
          <w:sz w:val="28"/>
          <w:szCs w:val="28"/>
          <w:lang w:val="nl-NL" w:eastAsia="en-US"/>
        </w:rPr>
        <w:t>n;</w:t>
      </w:r>
    </w:p>
    <w:p w:rsidR="008F5CC8" w:rsidRPr="006261BA" w:rsidRDefault="008F5CC8" w:rsidP="00D471EC">
      <w:pPr>
        <w:keepNext/>
        <w:widowControl w:val="0"/>
        <w:autoSpaceDE w:val="0"/>
        <w:autoSpaceDN w:val="0"/>
        <w:spacing w:before="60" w:after="60" w:line="264" w:lineRule="auto"/>
        <w:rPr>
          <w:rFonts w:ascii="Times New Roman" w:eastAsia="Calibri" w:hAnsi="Times New Roman"/>
          <w:spacing w:val="-2"/>
          <w:sz w:val="28"/>
          <w:szCs w:val="28"/>
          <w:lang w:val="nl-NL" w:eastAsia="en-US"/>
        </w:rPr>
      </w:pPr>
      <w:r w:rsidRPr="006261BA">
        <w:rPr>
          <w:rFonts w:ascii="Times New Roman" w:eastAsia="Calibri" w:hAnsi="Times New Roman"/>
          <w:spacing w:val="-2"/>
          <w:sz w:val="28"/>
          <w:szCs w:val="28"/>
          <w:lang w:val="nl-NL" w:eastAsia="en-US"/>
        </w:rPr>
        <w:t>e) Tuân thủ nghĩa vụ thanh toán của sản phẩm.</w:t>
      </w:r>
    </w:p>
    <w:p w:rsidR="008F5CC8" w:rsidRPr="006261BA" w:rsidRDefault="008F5CC8" w:rsidP="000C3BB7">
      <w:pPr>
        <w:keepNext/>
        <w:widowControl w:val="0"/>
        <w:numPr>
          <w:ilvl w:val="0"/>
          <w:numId w:val="118"/>
        </w:numPr>
        <w:tabs>
          <w:tab w:val="left" w:pos="142"/>
          <w:tab w:val="left" w:pos="980"/>
        </w:tabs>
        <w:autoSpaceDE w:val="0"/>
        <w:autoSpaceDN w:val="0"/>
        <w:spacing w:before="60" w:after="60" w:line="264" w:lineRule="auto"/>
        <w:ind w:left="0" w:firstLine="720"/>
        <w:rPr>
          <w:rFonts w:ascii="Times New Roman" w:eastAsia="Calibri" w:hAnsi="Times New Roman"/>
          <w:spacing w:val="-2"/>
          <w:sz w:val="28"/>
          <w:szCs w:val="28"/>
          <w:lang w:val="nl-NL" w:eastAsia="en-US"/>
        </w:rPr>
      </w:pPr>
      <w:r w:rsidRPr="006261BA">
        <w:rPr>
          <w:rFonts w:ascii="Times New Roman" w:eastAsia="Calibri" w:hAnsi="Times New Roman"/>
          <w:sz w:val="28"/>
          <w:szCs w:val="28"/>
          <w:lang w:val="nl-NL" w:eastAsia="en-US"/>
        </w:rPr>
        <w:t xml:space="preserve">Bộ Tài chính hướng dẫn về sản phẩm tài chính, hồ sơ, trình tự, thủ tục chào bán sản phẩm tài chính, chứng khoán cơ sở, hạn mức chào bán sản phẩm tài chính, giao dịch sản phẩm tài chính, </w:t>
      </w:r>
      <w:r w:rsidRPr="006261BA">
        <w:rPr>
          <w:rFonts w:ascii="Times New Roman" w:hAnsi="Times New Roman"/>
          <w:sz w:val="28"/>
          <w:szCs w:val="28"/>
          <w:lang w:val="nl-NL" w:eastAsia="en-US"/>
        </w:rPr>
        <w:t>phương thức thực hiện, hoạt động tạo lập thị trường, phòng ngừa rủi ro, thông tin giới thiệu sản phẩm, báo cáo và công bố thông tin của tổ chức phát hành; báo cáo và công bố thông tin của ngân hàng lưu ký.</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194. Hồ sơ đề nghị chấp thuận cung cấp dịch vụ công ty chứng khoán</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hAnsi="Times New Roman"/>
          <w:sz w:val="28"/>
          <w:szCs w:val="28"/>
          <w:lang w:val="nl-NL" w:eastAsia="en-US"/>
        </w:rPr>
        <w:t>Giấy đề nghị theo Mẫu số 67 Phụ lục ban hành kèm theo Nghị định này;</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eastAsia="Calibri" w:hAnsi="Times New Roman"/>
          <w:sz w:val="28"/>
          <w:szCs w:val="28"/>
          <w:lang w:val="en-GB" w:eastAsia="en-US"/>
        </w:rPr>
        <w:t>Quyết định của Hội đồng quản trị hoặc Hội đồng thành viên hoặc chủ sở hữu công ty chứng khoán thông qua việc cung cấp dịch vụ đáp ứng điều kiện tương ứng quy định tại Điều 189, 190, 191, 192 Nghị đị</w:t>
      </w:r>
      <w:r w:rsidR="00E114CB">
        <w:rPr>
          <w:rFonts w:ascii="Times New Roman" w:eastAsia="Calibri" w:hAnsi="Times New Roman"/>
          <w:sz w:val="28"/>
          <w:szCs w:val="28"/>
          <w:lang w:val="en-GB" w:eastAsia="en-US"/>
        </w:rPr>
        <w:t>nh này;</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eastAsia="Calibri" w:hAnsi="Times New Roman"/>
          <w:sz w:val="28"/>
          <w:szCs w:val="28"/>
          <w:lang w:val="en-GB" w:eastAsia="en-US"/>
        </w:rPr>
        <w:t>Quy trình nghiệp vụ, quản lý rủi ro, kiểm soát hoạt động</w:t>
      </w:r>
      <w:r w:rsidR="00E114CB">
        <w:rPr>
          <w:rFonts w:ascii="Times New Roman" w:eastAsia="Calibri" w:hAnsi="Times New Roman"/>
          <w:sz w:val="28"/>
          <w:szCs w:val="28"/>
          <w:lang w:eastAsia="en-US"/>
        </w:rPr>
        <w:t>;</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eastAsia="Calibri" w:hAnsi="Times New Roman"/>
          <w:sz w:val="28"/>
          <w:szCs w:val="28"/>
          <w:lang w:val="en-GB" w:eastAsia="en-US"/>
        </w:rPr>
        <w:t>Đối với trường hợp cho vay tiền mua chứng khoán, ứng trước tiền bán chứng khoán, phối hợp với các tổ chức tín dụng cho khác</w:t>
      </w:r>
      <w:r w:rsidR="002C5736">
        <w:rPr>
          <w:rFonts w:ascii="Times New Roman" w:eastAsia="Calibri" w:hAnsi="Times New Roman"/>
          <w:sz w:val="28"/>
          <w:szCs w:val="28"/>
          <w:lang w:val="en-GB" w:eastAsia="en-US"/>
        </w:rPr>
        <w:t>h</w:t>
      </w:r>
      <w:r w:rsidRPr="006261BA">
        <w:rPr>
          <w:rFonts w:ascii="Times New Roman" w:eastAsia="Calibri" w:hAnsi="Times New Roman"/>
          <w:sz w:val="28"/>
          <w:szCs w:val="28"/>
          <w:lang w:val="en-GB" w:eastAsia="en-US"/>
        </w:rPr>
        <w:t xml:space="preserve"> hành vay tiền mua </w:t>
      </w:r>
      <w:r w:rsidRPr="006261BA">
        <w:rPr>
          <w:rFonts w:ascii="Times New Roman" w:eastAsia="Calibri" w:hAnsi="Times New Roman"/>
          <w:sz w:val="28"/>
          <w:szCs w:val="28"/>
          <w:lang w:val="en-GB" w:eastAsia="en-US"/>
        </w:rPr>
        <w:lastRenderedPageBreak/>
        <w:t>chứng khoán, ứng trước tiền bán chứng khoán, hồ sơ kèm theo Thuyết minh hệ thống giao dịch phục vụ hoạt động cho khách hàng vay tiền mua chứng khoán, giám sát tài khoản vay tiền mua chứng khoán; hệ thống để quản lý tiền gửi giao dịch chứng khoán tách biệt tới từng nhà đầu tư tạ</w:t>
      </w:r>
      <w:r w:rsidR="00E114CB">
        <w:rPr>
          <w:rFonts w:ascii="Times New Roman" w:eastAsia="Calibri" w:hAnsi="Times New Roman"/>
          <w:sz w:val="28"/>
          <w:szCs w:val="28"/>
          <w:lang w:val="en-GB" w:eastAsia="en-US"/>
        </w:rPr>
        <w:t>i ngân hàng;</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eastAsia="Calibri" w:hAnsi="Times New Roman"/>
          <w:sz w:val="28"/>
          <w:szCs w:val="28"/>
          <w:lang w:val="en-GB" w:eastAsia="en-US"/>
        </w:rPr>
        <w:t>Đối với trường hợp cho vay chứng khoán, hồ sơ kèm theo Thuyết minh hệ thống giao dịch phục vụ hoạt động  cho vay chứng khoán, giám sát tài khoản vay chứng khoán; hệ thống để quản lý tiền gửi giao dịch chứng khoán tách biệt tới từng nhà đầu tư tạ</w:t>
      </w:r>
      <w:r w:rsidR="00E114CB">
        <w:rPr>
          <w:rFonts w:ascii="Times New Roman" w:eastAsia="Calibri" w:hAnsi="Times New Roman"/>
          <w:sz w:val="28"/>
          <w:szCs w:val="28"/>
          <w:lang w:val="en-GB" w:eastAsia="en-US"/>
        </w:rPr>
        <w:t>i ngân hàng;</w:t>
      </w:r>
    </w:p>
    <w:p w:rsidR="008F5CC8" w:rsidRPr="006261BA" w:rsidRDefault="008F5CC8" w:rsidP="000C3BB7">
      <w:pPr>
        <w:keepNext/>
        <w:widowControl w:val="0"/>
        <w:numPr>
          <w:ilvl w:val="0"/>
          <w:numId w:val="162"/>
        </w:numPr>
        <w:shd w:val="clear" w:color="auto" w:fill="FFFFFF"/>
        <w:spacing w:before="60" w:after="60" w:line="264" w:lineRule="auto"/>
        <w:ind w:left="0" w:firstLine="720"/>
        <w:contextualSpacing/>
        <w:rPr>
          <w:rFonts w:ascii="Times New Roman" w:hAnsi="Times New Roman"/>
          <w:sz w:val="28"/>
          <w:szCs w:val="28"/>
          <w:lang w:val="nl-NL" w:eastAsia="en-US"/>
        </w:rPr>
      </w:pPr>
      <w:r w:rsidRPr="006261BA">
        <w:rPr>
          <w:rFonts w:ascii="Times New Roman" w:eastAsia="Calibri" w:hAnsi="Times New Roman"/>
          <w:sz w:val="28"/>
          <w:szCs w:val="28"/>
          <w:lang w:val="en-GB" w:eastAsia="en-US"/>
        </w:rPr>
        <w:t xml:space="preserve">Đối với trường hợp đăng ký cung cấp dịch vụ giao dịch trực tuyến, hồ sơ kèm theo các tài liêu đáp ứng quy định tại khoản 2 Điều 192 Nghị định này. </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195. Trình tự, thủ tục chấp thuận thực hiện các hoạt động phải được Ủy ban Chứng khoán Nhà nước chấp thuận</w:t>
      </w:r>
    </w:p>
    <w:p w:rsidR="008F5CC8" w:rsidRPr="006261BA" w:rsidRDefault="008F5CC8" w:rsidP="000C3BB7">
      <w:pPr>
        <w:keepNext/>
        <w:widowControl w:val="0"/>
        <w:numPr>
          <w:ilvl w:val="0"/>
          <w:numId w:val="164"/>
        </w:numPr>
        <w:tabs>
          <w:tab w:val="left" w:pos="0"/>
          <w:tab w:val="left" w:pos="142"/>
        </w:tabs>
        <w:autoSpaceDE w:val="0"/>
        <w:autoSpaceDN w:val="0"/>
        <w:spacing w:before="60" w:after="60" w:line="264" w:lineRule="auto"/>
        <w:ind w:left="0" w:firstLine="709"/>
        <w:rPr>
          <w:rFonts w:ascii="Times New Roman" w:hAnsi="Times New Roman"/>
          <w:kern w:val="28"/>
          <w:sz w:val="28"/>
          <w:szCs w:val="28"/>
          <w:lang w:eastAsia="en-US"/>
        </w:rPr>
      </w:pPr>
      <w:r w:rsidRPr="006261BA">
        <w:rPr>
          <w:rFonts w:ascii="Times New Roman" w:hAnsi="Times New Roman"/>
          <w:kern w:val="28"/>
          <w:sz w:val="28"/>
          <w:szCs w:val="28"/>
          <w:lang w:eastAsia="en-US"/>
        </w:rPr>
        <w:t>Ủy ban Chứng khoán Nhà nước kiểm tra cơ sở vật chất tại địa điểm chi nhánh, phòng giao dịch trong nước công ty chứng khoán, công ty quản lý quỹ trước khi chấp thuận thành lập chi nhánh, phòng giao dịch, thay đổi nghiệp vụ kinh doanh tại chi nhánh, thay đổi địa điểm chi nhánh, phòng giao dịch trong nước của công ty chứng khoán, công ty quản lý quỹ.</w:t>
      </w:r>
    </w:p>
    <w:p w:rsidR="008F5CC8" w:rsidRPr="006261BA" w:rsidRDefault="008F5CC8" w:rsidP="000C3BB7">
      <w:pPr>
        <w:keepNext/>
        <w:widowControl w:val="0"/>
        <w:numPr>
          <w:ilvl w:val="0"/>
          <w:numId w:val="164"/>
        </w:numPr>
        <w:tabs>
          <w:tab w:val="left" w:pos="0"/>
          <w:tab w:val="left" w:pos="142"/>
        </w:tabs>
        <w:autoSpaceDE w:val="0"/>
        <w:autoSpaceDN w:val="0"/>
        <w:spacing w:before="60" w:after="60" w:line="264"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Trong thời hạn 10 ngày làm việc kể từ ngày nhận được hồ sơ hợp lệ quy định tại Điều 184, 185, 187, 188, 194 và kết quả kiểm tra cơ sở vật chất theo quy định tại khoản 1 Điều này, Ủy ban Chứng khoán Nhà nước chấp thuận các hoạt động của công ty chứng khoán. Trường hợp từ chối, Ủy ban Chứng khoán Nhà nước phải trả lời bằng văn bản và nêu rõ lý do.</w:t>
      </w:r>
    </w:p>
    <w:p w:rsidR="008F5CC8" w:rsidRPr="006261BA" w:rsidRDefault="008F5CC8" w:rsidP="000C3BB7">
      <w:pPr>
        <w:keepNext/>
        <w:widowControl w:val="0"/>
        <w:numPr>
          <w:ilvl w:val="0"/>
          <w:numId w:val="164"/>
        </w:numPr>
        <w:tabs>
          <w:tab w:val="left" w:pos="0"/>
          <w:tab w:val="left" w:pos="142"/>
        </w:tabs>
        <w:autoSpaceDE w:val="0"/>
        <w:autoSpaceDN w:val="0"/>
        <w:spacing w:before="60" w:after="60" w:line="264"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en-GB" w:eastAsia="en-US"/>
        </w:rPr>
        <w:t>Chi nhánh, phòng giao dịch, văn phòng đại diện trong nước của công ty chứng khoán, công ty quản lý quỹ phải chính thức triển khai hoạt động trong vòng 03 tháng kể từ ngày được Ủy ban Chứng khoán Nhà nước chấp thuận. Quá thời hạn trên, Ủy ban Chứng khoán Nhà nước thu hồi quyết định thành lập.</w:t>
      </w:r>
    </w:p>
    <w:p w:rsidR="008F5CC8" w:rsidRPr="006261BA" w:rsidRDefault="008F5CC8" w:rsidP="000C3BB7">
      <w:pPr>
        <w:keepNext/>
        <w:widowControl w:val="0"/>
        <w:numPr>
          <w:ilvl w:val="0"/>
          <w:numId w:val="164"/>
        </w:numPr>
        <w:tabs>
          <w:tab w:val="left" w:pos="0"/>
          <w:tab w:val="left" w:pos="142"/>
        </w:tabs>
        <w:autoSpaceDE w:val="0"/>
        <w:autoSpaceDN w:val="0"/>
        <w:spacing w:before="60" w:after="60" w:line="264"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Đối với trường hợp đóng cửa chi nhánh, phòng giao dịch, văn phòng đại diện trong nước, </w:t>
      </w:r>
      <w:r w:rsidRPr="006261BA">
        <w:rPr>
          <w:rFonts w:ascii="Times New Roman" w:eastAsia="Calibri" w:hAnsi="Times New Roman"/>
          <w:sz w:val="28"/>
          <w:szCs w:val="28"/>
          <w:lang w:val="en-GB" w:eastAsia="en-US"/>
        </w:rPr>
        <w:t>trong thời hạn 15 ngày kể từ ngày hoàn tất việc đóng cửa, công ty chứng khoán, công ty quản lý quỹ phải báo cáo kết quả thực hiện đóng cửa theo Mẫu số 68 Phụ lục kèm theo Nghị định này và gửi Bản gốc quyết định chấp thuận thành lập chi nhánh, phòng giao dịch, văn phòng đại diện cho Ủy ban Chứng khoán Nhà nước. Trong thời hạn 05 ngày, kể từ ngày nhận được báo cáo, Ủy ban Chứng khoán Nhà nước ra quyết định thu hồi quyết định thành lập chi nhánh, phòng giao dịch, văn phòng đại diện công ty chứng khoán, công ty quản lý quỹ.</w:t>
      </w:r>
    </w:p>
    <w:p w:rsidR="008F5CC8" w:rsidRPr="006261BA" w:rsidRDefault="008F5CC8" w:rsidP="00D471EC">
      <w:pPr>
        <w:keepNext/>
        <w:widowControl w:val="0"/>
        <w:spacing w:before="60" w:after="60" w:line="264" w:lineRule="auto"/>
        <w:ind w:firstLine="0"/>
        <w:jc w:val="center"/>
        <w:outlineLvl w:val="0"/>
        <w:rPr>
          <w:rFonts w:ascii="Times New Roman" w:eastAsia="Calibri" w:hAnsi="Times New Roman"/>
          <w:b/>
          <w:sz w:val="28"/>
          <w:szCs w:val="28"/>
          <w:lang w:val="en-GB" w:eastAsia="en-US"/>
        </w:rPr>
      </w:pPr>
      <w:r w:rsidRPr="006261BA">
        <w:rPr>
          <w:rFonts w:ascii="Times New Roman" w:eastAsia="Calibri" w:hAnsi="Times New Roman"/>
          <w:b/>
          <w:sz w:val="28"/>
          <w:szCs w:val="28"/>
          <w:lang w:val="en-GB" w:eastAsia="en-US"/>
        </w:rPr>
        <w:t>M</w:t>
      </w:r>
      <w:r w:rsidRPr="006261BA">
        <w:rPr>
          <w:rFonts w:ascii="Times New Roman" w:hAnsi="Times New Roman"/>
          <w:b/>
          <w:kern w:val="28"/>
          <w:sz w:val="28"/>
          <w:szCs w:val="28"/>
          <w:lang w:val="nl-NL"/>
        </w:rPr>
        <w:t>ụ</w:t>
      </w:r>
      <w:r w:rsidRPr="006261BA">
        <w:rPr>
          <w:rFonts w:ascii="Times New Roman" w:eastAsia="Calibri" w:hAnsi="Times New Roman"/>
          <w:b/>
          <w:sz w:val="28"/>
          <w:szCs w:val="28"/>
          <w:lang w:val="en-GB" w:eastAsia="en-US"/>
        </w:rPr>
        <w:t>c 3</w:t>
      </w:r>
    </w:p>
    <w:p w:rsidR="008F5CC8" w:rsidRPr="006261BA" w:rsidRDefault="008F5CC8" w:rsidP="00D471EC">
      <w:pPr>
        <w:keepNext/>
        <w:widowControl w:val="0"/>
        <w:spacing w:before="60" w:after="60" w:line="264" w:lineRule="auto"/>
        <w:ind w:firstLine="0"/>
        <w:jc w:val="center"/>
        <w:outlineLvl w:val="0"/>
        <w:rPr>
          <w:rFonts w:ascii="Times New Roman" w:eastAsia="Calibri" w:hAnsi="Times New Roman"/>
          <w:b/>
          <w:sz w:val="28"/>
          <w:szCs w:val="28"/>
          <w:lang w:val="en-GB" w:eastAsia="en-US"/>
        </w:rPr>
      </w:pPr>
      <w:r w:rsidRPr="006261BA">
        <w:rPr>
          <w:rFonts w:ascii="Times New Roman" w:eastAsia="Calibri" w:hAnsi="Times New Roman"/>
          <w:b/>
          <w:sz w:val="28"/>
          <w:szCs w:val="28"/>
          <w:lang w:val="en-GB" w:eastAsia="en-US"/>
        </w:rPr>
        <w:t xml:space="preserve">TỔ CHỨC LẠI, TẠM NGỪNG, THU HỒI GIẤY PHÉP THÀNH LẬP VÀ HOẠT ĐỘNG KINH DOANH CHỨNG KHOÁN, GIẤY CHỨNG NHẬN </w:t>
      </w:r>
      <w:r w:rsidRPr="006261BA">
        <w:rPr>
          <w:rFonts w:ascii="Times New Roman" w:eastAsia="Calibri" w:hAnsi="Times New Roman"/>
          <w:b/>
          <w:sz w:val="28"/>
          <w:szCs w:val="28"/>
          <w:lang w:val="en-GB" w:eastAsia="en-US"/>
        </w:rPr>
        <w:lastRenderedPageBreak/>
        <w:t>HOẠT ĐỘNG VĂN PHÒNG ĐẠI DIỆN</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196. Điều kiện tổ chức lại công ty chứng khoán, công ty quản lý quỹ</w:t>
      </w:r>
    </w:p>
    <w:p w:rsidR="008F5CC8" w:rsidRPr="006261BA" w:rsidRDefault="008F5CC8" w:rsidP="00D471EC">
      <w:pPr>
        <w:keepNext/>
        <w:widowControl w:val="0"/>
        <w:numPr>
          <w:ilvl w:val="0"/>
          <w:numId w:val="1"/>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Việc tổ chức lại, phương án tổ chức lại công ty phải được Đại hội đồng cổ đông, Hội đồng thành viên hoặc Chủ sở hữu thông qua;</w:t>
      </w:r>
    </w:p>
    <w:p w:rsidR="008F5CC8" w:rsidRPr="006261BA" w:rsidRDefault="008F5CC8" w:rsidP="00D471EC">
      <w:pPr>
        <w:keepNext/>
        <w:widowControl w:val="0"/>
        <w:numPr>
          <w:ilvl w:val="0"/>
          <w:numId w:val="1"/>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Công ty chứng khoán hình thành sau tổ chức lại phải đáp ứng các điều kiện quy định tại khoản 1, điểm c khoản 2, khoản 4, khoản 5 Điều 74 Luật Chứng khoán. Công ty quản lý quỹ hình thành sau tổ chức lại phải đáp ứng các điều kiện quy định tại khoản 1, điểm c khoản 2, khoản 4, khoản 5 Điều 75 Luật Chứng khoán;</w:t>
      </w:r>
    </w:p>
    <w:p w:rsidR="008F5CC8" w:rsidRPr="006261BA" w:rsidRDefault="008F5CC8" w:rsidP="00D471EC">
      <w:pPr>
        <w:keepNext/>
        <w:widowControl w:val="0"/>
        <w:numPr>
          <w:ilvl w:val="0"/>
          <w:numId w:val="1"/>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Trường hợp tổ chức lại để trở thành công ty trách nhiệm hữu hạn một thành viên, công ty chứng khoán, công ty quản lý quỹ phải tuân thủ quy định điểm a khoản 3 Điều 74, điểm a khoản 3 Điều 75 Luật Chứng khoán;</w:t>
      </w:r>
    </w:p>
    <w:p w:rsidR="008F5CC8" w:rsidRPr="006261BA" w:rsidRDefault="008F5CC8" w:rsidP="00D471EC">
      <w:pPr>
        <w:keepNext/>
        <w:widowControl w:val="0"/>
        <w:numPr>
          <w:ilvl w:val="0"/>
          <w:numId w:val="1"/>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Việc chuyển đổi công ty không được ảnh hưởng đến quyền lợi của khách hàng (nếu có);</w:t>
      </w:r>
    </w:p>
    <w:p w:rsidR="008F5CC8" w:rsidRPr="006261BA" w:rsidRDefault="008F5CC8" w:rsidP="00D471EC">
      <w:pPr>
        <w:keepNext/>
        <w:widowControl w:val="0"/>
        <w:numPr>
          <w:ilvl w:val="0"/>
          <w:numId w:val="1"/>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Việc tổ chức lại công ty phải tuân thủ pháp luật khác có liên quan.</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197. Thủ tục chấp thuận tổ chức lại công ty chứng khoán, công ty quản lý quỹ</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Hồ sơ đề nghị chấp thuận tổ chức lại công ty bao gồm:</w:t>
      </w:r>
    </w:p>
    <w:p w:rsidR="008F5CC8" w:rsidRPr="006261BA" w:rsidRDefault="008F5CC8" w:rsidP="000C3BB7">
      <w:pPr>
        <w:keepNext/>
        <w:widowControl w:val="0"/>
        <w:numPr>
          <w:ilvl w:val="0"/>
          <w:numId w:val="16"/>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Giấy đề nghị chấp thuận tổ chức lại công ty Mẫu số 69 Phụ lục ban hành kèm theo Nghị định này;</w:t>
      </w:r>
    </w:p>
    <w:p w:rsidR="008F5CC8" w:rsidRPr="006261BA" w:rsidRDefault="008F5CC8" w:rsidP="000C3BB7">
      <w:pPr>
        <w:keepNext/>
        <w:widowControl w:val="0"/>
        <w:numPr>
          <w:ilvl w:val="0"/>
          <w:numId w:val="16"/>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Biên bản họp, quyết định của Đại hội đồng cổ đông, Hội đồng thành viên hoặc Chủ sở hữu về việc tổ chức lại công ty;</w:t>
      </w:r>
    </w:p>
    <w:p w:rsidR="008F5CC8" w:rsidRPr="006261BA" w:rsidRDefault="008F5CC8" w:rsidP="000C3BB7">
      <w:pPr>
        <w:keepNext/>
        <w:widowControl w:val="0"/>
        <w:numPr>
          <w:ilvl w:val="0"/>
          <w:numId w:val="16"/>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Hợp đồng nguyên tắc đối với trường hợp hợp nhất, sáp nhập Mẫu số 70 Phụ lục ban hành kèm theo Nghị định này;</w:t>
      </w:r>
    </w:p>
    <w:p w:rsidR="008F5CC8" w:rsidRPr="006261BA" w:rsidRDefault="008F5CC8" w:rsidP="000C3BB7">
      <w:pPr>
        <w:keepNext/>
        <w:widowControl w:val="0"/>
        <w:numPr>
          <w:ilvl w:val="0"/>
          <w:numId w:val="16"/>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Phương án tổ chức lại đã được Đại hội đồng cổ đông, Hội đồng thành viên hoặc Chủ sở hữu Công ty thông qua Mẫu số 71 Phụ lục ban hành kèm theo Nghị định này;</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Các tài liệu chứng minh đáp ứng quy định tại khoản 2, 3 Điều 196 Nghị định này.</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Trong thời hạn 30 ngày kể từ ngày nhận được hồ sơ đầy đủ, hợp lệ theo quy định tại khoản 1 Điều này, Ủy ban Chứng khoán Nhà nước ra quyết định chấp thuận tổ chức lại. Trường hợp từ chối, Ủy ban Chứng khoán Nhà nước trả lời bằng văn bản và nêu rõ lý do.</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Công ty chứng khoán, công ty quản lý quỹ thực hiện tổ chức lại theo quy định của Luật doanh nghiệp. Trường hợp tổ chức lại công ty có kết hợp với chào bán cổ phần riêng lẻ, chào bán cổ phần ra công chúng, công ty chứng </w:t>
      </w:r>
      <w:r w:rsidRPr="006261BA">
        <w:rPr>
          <w:rFonts w:ascii="Times New Roman" w:eastAsia="Calibri" w:hAnsi="Times New Roman"/>
          <w:bCs/>
          <w:sz w:val="28"/>
          <w:szCs w:val="28"/>
          <w:lang w:val="nl-NL" w:eastAsia="en-US"/>
        </w:rPr>
        <w:lastRenderedPageBreak/>
        <w:t>khoán, công ty quản lý quỹ phải tuân thủ các quy định về chào bán có liên quan.</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Công ty chứng khoán, công ty quản lý quỹ hình thành sau tổ chức lại phải đáp ứng các điều kiện theo quy định tại khoản 1, 2, 4, 5 Điều 74 và khoản 1, 2, 4, 5 Điều 75 Luật Chứng khoán.</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Công ty chứng khoán, công ty quản lý quỹ sau sáp nhập phải thực hiện thủ tục điều chỉnh Giấy phép thành lập và hoạt động kinh doanh chứng khoán theo quy định tại Điều 164 Nghị định này.</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Công ty chứng khoán, công ty quản lý quỹ mới hình thành sau hợp nhất, chuyển đổi hình thức pháp lý công ty phải thực hiện thủ tục đề nghị cấp lại Giấy phép thành lập và hoạt động kinh doanh chứng khoán. Hồ sơ đề nghị cấp lại Giấy phép thành lập và hoạt động kinh doanh chứng khoán bao gồm:</w:t>
      </w:r>
    </w:p>
    <w:p w:rsidR="008F5CC8" w:rsidRPr="006261BA" w:rsidRDefault="008F5CC8" w:rsidP="00D471EC">
      <w:pPr>
        <w:keepNext/>
        <w:widowControl w:val="0"/>
        <w:numPr>
          <w:ilvl w:val="0"/>
          <w:numId w:val="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Giấy đề nghị cấp lại Giấy phép thành lập và hoạt động kinh doanh chứng khoán </w:t>
      </w:r>
      <w:r w:rsidR="002C5736">
        <w:rPr>
          <w:rFonts w:ascii="Times New Roman" w:eastAsia="Calibri" w:hAnsi="Times New Roman"/>
          <w:sz w:val="28"/>
          <w:szCs w:val="28"/>
          <w:lang w:val="en-GB" w:eastAsia="en-US"/>
        </w:rPr>
        <w:t xml:space="preserve">theo </w:t>
      </w:r>
      <w:r w:rsidRPr="006261BA">
        <w:rPr>
          <w:rFonts w:ascii="Times New Roman" w:eastAsia="Calibri" w:hAnsi="Times New Roman"/>
          <w:sz w:val="28"/>
          <w:szCs w:val="28"/>
          <w:lang w:val="en-GB" w:eastAsia="en-US"/>
        </w:rPr>
        <w:t>Mẫu số 72 Phụ lục ban hành kèm theo Nghị định này;</w:t>
      </w:r>
    </w:p>
    <w:p w:rsidR="008F5CC8" w:rsidRPr="006261BA" w:rsidRDefault="008F5CC8" w:rsidP="00D471EC">
      <w:pPr>
        <w:keepNext/>
        <w:widowControl w:val="0"/>
        <w:numPr>
          <w:ilvl w:val="0"/>
          <w:numId w:val="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Báo cáo kết quả thực hiện phương án tổ chức lại, bao gồm danh sách cổ đông, thành viên góp vốn của công ty sau tổ chức lại </w:t>
      </w:r>
      <w:r w:rsidR="002C5736">
        <w:rPr>
          <w:rFonts w:ascii="Times New Roman" w:eastAsia="Calibri" w:hAnsi="Times New Roman"/>
          <w:sz w:val="28"/>
          <w:szCs w:val="28"/>
          <w:lang w:val="en-GB" w:eastAsia="en-US"/>
        </w:rPr>
        <w:t xml:space="preserve">theo </w:t>
      </w:r>
      <w:r w:rsidRPr="006261BA">
        <w:rPr>
          <w:rFonts w:ascii="Times New Roman" w:eastAsia="Calibri" w:hAnsi="Times New Roman"/>
          <w:sz w:val="28"/>
          <w:szCs w:val="28"/>
          <w:lang w:val="nl-NL" w:eastAsia="en-US"/>
        </w:rPr>
        <w:t>Mẫu số 59 Phụ lục ban hành kèm theo Nghị định này</w:t>
      </w:r>
      <w:r w:rsidRPr="006261BA">
        <w:rPr>
          <w:rFonts w:ascii="Times New Roman" w:eastAsia="Calibri" w:hAnsi="Times New Roman"/>
          <w:sz w:val="28"/>
          <w:szCs w:val="28"/>
          <w:lang w:val="en-GB" w:eastAsia="en-US"/>
        </w:rPr>
        <w:t>, kết quả thực hiện chuyển nhượng (nếu có), kết quả chào bán cổ phần (nếu có);</w:t>
      </w:r>
    </w:p>
    <w:p w:rsidR="008F5CC8" w:rsidRPr="006261BA" w:rsidRDefault="008F5CC8" w:rsidP="00D471EC">
      <w:pPr>
        <w:keepNext/>
        <w:widowControl w:val="0"/>
        <w:numPr>
          <w:ilvl w:val="0"/>
          <w:numId w:val="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Thuyết minh cơ sở vật chất theo mẫu quy định tại Mẫu số 56 Phụ lục ban hành kèm theo Nghị định này </w:t>
      </w:r>
      <w:r w:rsidRPr="006261BA">
        <w:rPr>
          <w:rFonts w:ascii="Times New Roman" w:eastAsia="Calibri" w:hAnsi="Times New Roman"/>
          <w:sz w:val="28"/>
          <w:szCs w:val="28"/>
          <w:lang w:val="nl-NL" w:eastAsia="en-US"/>
        </w:rPr>
        <w:t xml:space="preserve">kèm theo tài liệu chứng minh quyền sử dụng trụ sở </w:t>
      </w:r>
      <w:r w:rsidRPr="006261BA">
        <w:rPr>
          <w:rFonts w:ascii="Times New Roman" w:eastAsia="Calibri" w:hAnsi="Times New Roman"/>
          <w:sz w:val="28"/>
          <w:szCs w:val="28"/>
          <w:lang w:val="en-GB" w:eastAsia="en-US"/>
        </w:rPr>
        <w:t>đối với trường hợp có thay đổi về trụ sở;</w:t>
      </w:r>
    </w:p>
    <w:p w:rsidR="008F5CC8" w:rsidRPr="006261BA" w:rsidRDefault="008F5CC8" w:rsidP="00D471EC">
      <w:pPr>
        <w:keepNext/>
        <w:widowControl w:val="0"/>
        <w:numPr>
          <w:ilvl w:val="0"/>
          <w:numId w:val="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 Danh sách dự kiến Giám đốc (Tổng Giám đốc) và người hành nghề chứng khoán tại trụ sở chính và mạng lưới hoạt động </w:t>
      </w:r>
      <w:r w:rsidR="002C5736">
        <w:rPr>
          <w:rFonts w:ascii="Times New Roman" w:eastAsia="Calibri" w:hAnsi="Times New Roman"/>
          <w:sz w:val="28"/>
          <w:szCs w:val="28"/>
          <w:lang w:val="en-GB" w:eastAsia="en-US"/>
        </w:rPr>
        <w:t xml:space="preserve">theo </w:t>
      </w:r>
      <w:r w:rsidRPr="006261BA">
        <w:rPr>
          <w:rFonts w:ascii="Times New Roman" w:eastAsia="Calibri" w:hAnsi="Times New Roman"/>
          <w:sz w:val="28"/>
          <w:szCs w:val="28"/>
          <w:lang w:val="en-GB" w:eastAsia="en-US"/>
        </w:rPr>
        <w:t>Mẫu số 57 Phụ lục ban hành kèm theo Nghị định này; Bản thông tin cá nhân của Giám đốc (Tổng Giám đốc), Giám đốc chi nhánh Mẫu số 58 Phụ lục ban hành kèm theo Nghị định này;</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đ) Xác nhận về khoản vốn tăng thêm (nếu có) của ngân hàng nơi mở tài khoản phong toả hoặc </w:t>
      </w:r>
      <w:r w:rsidRPr="006261BA">
        <w:rPr>
          <w:rFonts w:ascii="Times New Roman" w:eastAsia="Calibri" w:hAnsi="Times New Roman"/>
          <w:sz w:val="28"/>
          <w:szCs w:val="28"/>
          <w:lang w:val="nl-NL" w:eastAsia="en-US"/>
        </w:rPr>
        <w:t>báo cáo vốn chủ sở hữu được kiểm toán bởi tổ chức kiểm toán được chấp thuận</w:t>
      </w:r>
      <w:r w:rsidRPr="006261BA">
        <w:rPr>
          <w:rFonts w:ascii="Times New Roman" w:eastAsia="Calibri" w:hAnsi="Times New Roman"/>
          <w:sz w:val="28"/>
          <w:szCs w:val="28"/>
          <w:lang w:val="en-GB" w:eastAsia="en-US"/>
        </w:rPr>
        <w:t>;</w:t>
      </w:r>
    </w:p>
    <w:p w:rsidR="008F5CC8" w:rsidRPr="006261BA" w:rsidRDefault="008F5CC8" w:rsidP="00D471EC">
      <w:pPr>
        <w:keepNext/>
        <w:widowControl w:val="0"/>
        <w:numPr>
          <w:ilvl w:val="0"/>
          <w:numId w:val="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Dự thảo Điều lệ công ty sau chuyển đổi, hợp nhất;</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g) Bản gốc Giấy phép hoạt động kinh doanh chứng khoán của công ty chứng khoán, công ty quản lý quỹ được tổ chức lại.</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Ủy ban Chứng khoán Nhà nước kiểm tra cơ sở vật chất nếu công ty sau hợp nhất, chuyển đổi có thay đổi địa điểm đặt trụ sở chính hoặc cần làm rõ vấn đề liên quan đến cơ sở vật chất của công ty chứng khoán, công ty quản lý quỹ mới hình thành sau tổ chức lại.</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Trong thời hạn 30 ngày, kể từ ngày nhận được hồ sơ đầy đủ, hợp lệ theo quy định tại khoản 6 Điều này và kết quả kiểm tra cơ sở vật chất (nếu có), </w:t>
      </w:r>
      <w:r w:rsidRPr="006261BA">
        <w:rPr>
          <w:rFonts w:ascii="Times New Roman" w:eastAsia="Calibri" w:hAnsi="Times New Roman"/>
          <w:bCs/>
          <w:sz w:val="28"/>
          <w:szCs w:val="28"/>
          <w:lang w:val="nl-NL" w:eastAsia="en-US"/>
        </w:rPr>
        <w:lastRenderedPageBreak/>
        <w:t>Ủy ban Chứng khoán Nhà nước cấp lại Giấy phép thành lập và hoạt động cho công ty chứng khoán, công ty quản lý quỹ hợp nhất, sau chuyển đổi. Trường hợp từ chối, Ủy ban Chứng khoán Nhà nước phải trả lời bằng văn bản và nêu rõ lý do.</w:t>
      </w:r>
    </w:p>
    <w:p w:rsidR="008F5CC8" w:rsidRPr="006261BA" w:rsidRDefault="008F5CC8" w:rsidP="000C3BB7">
      <w:pPr>
        <w:keepNext/>
        <w:widowControl w:val="0"/>
        <w:numPr>
          <w:ilvl w:val="0"/>
          <w:numId w:val="121"/>
        </w:numPr>
        <w:tabs>
          <w:tab w:val="left" w:pos="0"/>
        </w:tabs>
        <w:autoSpaceDE w:val="0"/>
        <w:autoSpaceDN w:val="0"/>
        <w:spacing w:before="60" w:after="60" w:line="264" w:lineRule="auto"/>
        <w:ind w:left="0" w:firstLine="709"/>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Các chi nhánh, phòng giao dịch, văn phòng đại diện của công ty chứng khoán, công ty quản lý quỹ mới hình thành sau tổ chức lại tiếp tục hoạt động phải thực hiện điều chỉnh quyết định chấp thuận thành lập chi nhánh, văn phòng đại diện trong và ngoài nước, công ty con, phòng giao dịch theo quy định tại Điều 187, 188, 194 Nghị định này hoặc thực hiện các thủ tục đóng cửa chi nhánh, văn phòng đại diện trong và ngoài nước, công ty con, phòng giao dịch theo quy định tại Điều 185, 187, 194 Nghị định này. </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198. Điều kiện tạm ngừng hoạt động công ty chứng khoán, công ty quản lý quỹ, chi nhánh công ty quản lý quỹ nước ngoài tại Việt Nam</w:t>
      </w:r>
    </w:p>
    <w:p w:rsidR="008F5CC8" w:rsidRPr="006261BA" w:rsidRDefault="008F5CC8" w:rsidP="000C3BB7">
      <w:pPr>
        <w:keepNext/>
        <w:widowControl w:val="0"/>
        <w:numPr>
          <w:ilvl w:val="0"/>
          <w:numId w:val="15"/>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Việc tạm ngừng hoạt động của công ty chứng khoán, công ty quản lý quỹ, chi nhánh công ty quản lý quỹ nước ngoài tại Việt Nam không được ảnh hưởng đến quyền lợi khách hàng (nếu có).</w:t>
      </w:r>
    </w:p>
    <w:p w:rsidR="008F5CC8" w:rsidRPr="006261BA" w:rsidRDefault="008F5CC8" w:rsidP="000C3BB7">
      <w:pPr>
        <w:keepNext/>
        <w:widowControl w:val="0"/>
        <w:numPr>
          <w:ilvl w:val="0"/>
          <w:numId w:val="15"/>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Thời gian tạm ngừng hoạt động </w:t>
      </w:r>
      <w:r w:rsidRPr="006261BA">
        <w:rPr>
          <w:rFonts w:ascii="Times New Roman" w:hAnsi="Times New Roman"/>
          <w:sz w:val="28"/>
          <w:szCs w:val="28"/>
          <w:lang w:val="nl-NL"/>
        </w:rPr>
        <w:t>tại trụ sở chính, chi nhánh, phòng giao dịch</w:t>
      </w:r>
      <w:r w:rsidRPr="006261BA">
        <w:rPr>
          <w:rFonts w:ascii="Times New Roman" w:eastAsia="Calibri" w:hAnsi="Times New Roman"/>
          <w:sz w:val="28"/>
          <w:szCs w:val="28"/>
          <w:lang w:val="en-GB" w:eastAsia="en-US"/>
        </w:rPr>
        <w:t xml:space="preserve"> công ty chứng khoán, công ty quản lý quỹ, chi nhánh công ty chứng khoán, công ty quản lý quỹ nước ngoài tại Việt Nam không quá 90 ngày. Quá thời hạn trên, Ủy ban Chứng khoán Nhà nước thu hồi Giấy phép hoặc quyết định thành lập có liên quan.</w:t>
      </w:r>
    </w:p>
    <w:p w:rsidR="008F5CC8" w:rsidRPr="006261BA" w:rsidRDefault="008F5CC8" w:rsidP="000C3BB7">
      <w:pPr>
        <w:keepNext/>
        <w:widowControl w:val="0"/>
        <w:numPr>
          <w:ilvl w:val="0"/>
          <w:numId w:val="15"/>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Có phương án tạm ngừng hoạt động, phương án xử lý các hợp đồng đã ký với khách hàng còn hiệu lực đã được cấp có thẩm quyền thông qua.</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199. Thủ tục chấp thuận tạm ngừng hoạt động công ty chứng khoán, công ty quản lý quỹ, chi nhánh công ty quản lý quỹ nước ngoài tại Việt Nam</w:t>
      </w:r>
    </w:p>
    <w:p w:rsidR="008F5CC8" w:rsidRPr="006261BA" w:rsidRDefault="008F5CC8" w:rsidP="000C3BB7">
      <w:pPr>
        <w:keepNext/>
        <w:widowControl w:val="0"/>
        <w:numPr>
          <w:ilvl w:val="0"/>
          <w:numId w:val="165"/>
        </w:numPr>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Hồ sơ </w:t>
      </w:r>
      <w:r w:rsidRPr="006261BA">
        <w:rPr>
          <w:rFonts w:ascii="Times New Roman" w:eastAsia="Calibri" w:hAnsi="Times New Roman"/>
          <w:bCs/>
          <w:sz w:val="28"/>
          <w:szCs w:val="28"/>
          <w:lang w:val="nl-NL" w:eastAsia="en-US"/>
        </w:rPr>
        <w:t>đề</w:t>
      </w:r>
      <w:r w:rsidRPr="006261BA">
        <w:rPr>
          <w:rFonts w:ascii="Times New Roman" w:eastAsia="Calibri" w:hAnsi="Times New Roman"/>
          <w:sz w:val="28"/>
          <w:szCs w:val="28"/>
          <w:lang w:val="en-GB" w:eastAsia="en-US"/>
        </w:rPr>
        <w:t xml:space="preserve"> nghị chấp thuận tạm ngừng hoạt động bao gồm:</w:t>
      </w:r>
    </w:p>
    <w:p w:rsidR="008F5CC8" w:rsidRPr="006261BA" w:rsidRDefault="008F5CC8" w:rsidP="000C3BB7">
      <w:pPr>
        <w:keepNext/>
        <w:widowControl w:val="0"/>
        <w:numPr>
          <w:ilvl w:val="0"/>
          <w:numId w:val="17"/>
        </w:numPr>
        <w:tabs>
          <w:tab w:val="left" w:pos="0"/>
          <w:tab w:val="left" w:pos="851"/>
        </w:tabs>
        <w:autoSpaceDE w:val="0"/>
        <w:autoSpaceDN w:val="0"/>
        <w:spacing w:before="60" w:after="60" w:line="264" w:lineRule="auto"/>
        <w:ind w:left="0" w:firstLine="56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Giấy đề nghị theo Mẫu số 73 Phụ lục ban hành kèm theo Nghị định này;</w:t>
      </w:r>
    </w:p>
    <w:p w:rsidR="008F5CC8" w:rsidRPr="006261BA" w:rsidRDefault="008F5CC8" w:rsidP="000C3BB7">
      <w:pPr>
        <w:keepNext/>
        <w:widowControl w:val="0"/>
        <w:numPr>
          <w:ilvl w:val="0"/>
          <w:numId w:val="17"/>
        </w:numPr>
        <w:tabs>
          <w:tab w:val="left" w:pos="0"/>
          <w:tab w:val="left" w:pos="851"/>
        </w:tabs>
        <w:autoSpaceDE w:val="0"/>
        <w:autoSpaceDN w:val="0"/>
        <w:spacing w:before="60" w:after="60" w:line="264" w:lineRule="auto"/>
        <w:ind w:left="0" w:firstLine="56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Quyết định của cấp có thẩm quyền về việc tạm ngừng hoạt động; </w:t>
      </w:r>
    </w:p>
    <w:p w:rsidR="008F5CC8" w:rsidRPr="006261BA" w:rsidRDefault="008F5CC8" w:rsidP="000C3BB7">
      <w:pPr>
        <w:keepNext/>
        <w:widowControl w:val="0"/>
        <w:numPr>
          <w:ilvl w:val="0"/>
          <w:numId w:val="17"/>
        </w:numPr>
        <w:tabs>
          <w:tab w:val="left" w:pos="0"/>
          <w:tab w:val="left" w:pos="851"/>
        </w:tabs>
        <w:autoSpaceDE w:val="0"/>
        <w:autoSpaceDN w:val="0"/>
        <w:spacing w:before="60" w:after="60" w:line="264" w:lineRule="auto"/>
        <w:ind w:left="0" w:firstLine="56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Phương án xử lý các hợp đồng đã ký với khách hàng còn hiệu lực, biên bản thanh lý các hợp đồng còn hiệu lực ký với các khách hàng ủy thác hoặc các tài liệu hợp lệ xác nhận công ty quản lý quỹ đã hoàn thành việc bàn giao quyền, trách nhiệm quản lý tài sản ủy thác cho công ty quản lý quỹ thay thế.</w:t>
      </w:r>
    </w:p>
    <w:p w:rsidR="008F5CC8" w:rsidRPr="006261BA" w:rsidRDefault="008F5CC8" w:rsidP="000C3BB7">
      <w:pPr>
        <w:keepNext/>
        <w:widowControl w:val="0"/>
        <w:numPr>
          <w:ilvl w:val="0"/>
          <w:numId w:val="165"/>
        </w:numPr>
        <w:tabs>
          <w:tab w:val="left" w:pos="0"/>
        </w:tabs>
        <w:autoSpaceDE w:val="0"/>
        <w:autoSpaceDN w:val="0"/>
        <w:spacing w:before="60" w:after="60" w:line="264"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Trong thời hạn 10 ngày làm việc, kể từ ngày nhận được hồ sơ hợp lệ theo quy định tại khoản 1 Điều này, Ủy ban Chứng khoán Nhà nước ra quyết định chấp thuận tạm ngừng hoạt động cho trụ sở chính, chi nhánh, phòng giao dịch của công ty chứng khoán, công ty quản lý quỹ, chi nhánh công ty chứng </w:t>
      </w:r>
      <w:r w:rsidRPr="006261BA">
        <w:rPr>
          <w:rFonts w:ascii="Times New Roman" w:eastAsia="Calibri" w:hAnsi="Times New Roman"/>
          <w:sz w:val="28"/>
          <w:szCs w:val="28"/>
          <w:lang w:val="en-GB" w:eastAsia="en-US"/>
        </w:rPr>
        <w:lastRenderedPageBreak/>
        <w:t>khoán, công ty quản lý quỹ nước ngoài tại Việt Nam. Trường hợp từ chối, Ủy ban Chứng khoán Nhà nước phải trả lời bằng văn bản và nêu rõ lý do.</w:t>
      </w:r>
    </w:p>
    <w:p w:rsidR="008F5CC8" w:rsidRPr="006261BA" w:rsidRDefault="008F5CC8" w:rsidP="000C3BB7">
      <w:pPr>
        <w:keepNext/>
        <w:widowControl w:val="0"/>
        <w:numPr>
          <w:ilvl w:val="0"/>
          <w:numId w:val="165"/>
        </w:numPr>
        <w:tabs>
          <w:tab w:val="left" w:pos="0"/>
        </w:tabs>
        <w:autoSpaceDE w:val="0"/>
        <w:autoSpaceDN w:val="0"/>
        <w:spacing w:before="60" w:after="60" w:line="264"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Công ty chứng khoán, có trách nhiệm báo cáo Ủy ban Chứng khoán Nhà nước trong thời hạn 24 giờ kể từ khi trụ sở chính, chi nhánh, phòng giao dịch, phòng giao dịch hoạt động trở lại. </w:t>
      </w:r>
    </w:p>
    <w:p w:rsidR="008F5CC8" w:rsidRPr="006261BA" w:rsidRDefault="008F5CC8" w:rsidP="000C3BB7">
      <w:pPr>
        <w:keepNext/>
        <w:widowControl w:val="0"/>
        <w:numPr>
          <w:ilvl w:val="0"/>
          <w:numId w:val="165"/>
        </w:numPr>
        <w:tabs>
          <w:tab w:val="left" w:pos="0"/>
        </w:tabs>
        <w:autoSpaceDE w:val="0"/>
        <w:autoSpaceDN w:val="0"/>
        <w:spacing w:before="60" w:after="60" w:line="264" w:lineRule="auto"/>
        <w:ind w:left="0" w:firstLine="709"/>
        <w:rPr>
          <w:rFonts w:ascii="Times New Roman" w:hAnsi="Times New Roman"/>
          <w:sz w:val="28"/>
          <w:szCs w:val="28"/>
        </w:rPr>
      </w:pPr>
      <w:r w:rsidRPr="006261BA">
        <w:rPr>
          <w:rFonts w:ascii="Times New Roman" w:eastAsia="Calibri" w:hAnsi="Times New Roman"/>
          <w:sz w:val="28"/>
          <w:szCs w:val="28"/>
          <w:lang w:val="en-GB" w:eastAsia="en-US"/>
        </w:rPr>
        <w:t>Công ty quản</w:t>
      </w:r>
      <w:r w:rsidRPr="006261BA">
        <w:rPr>
          <w:rFonts w:ascii="Times New Roman" w:hAnsi="Times New Roman"/>
          <w:sz w:val="28"/>
          <w:szCs w:val="28"/>
          <w:lang w:val="nl-NL"/>
        </w:rPr>
        <w:t xml:space="preserve"> lý quỹ, chi nhánh công ty quản lý quỹ nước ngoài tại Việt Nam có trách nhiệm báo cáo và gửi Ủy ban Chứng khoán Nhà nước các tài liệu có liên quan bảo đảm đáp ứng quy định tại Điều 85 Luật Chứng khoán trước khi khôi phục hoạt động.</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200. Hồ sơ, thủ tục thu hồi Giấy phép hoạt động kinh doanh chứng khoán và tất toán tài sản của khách hàng</w:t>
      </w:r>
      <w:r w:rsidRPr="006261BA">
        <w:rPr>
          <w:rFonts w:ascii="Times New Roman" w:hAnsi="Times New Roman"/>
          <w:b/>
          <w:kern w:val="28"/>
          <w:sz w:val="28"/>
          <w:szCs w:val="28"/>
          <w:lang w:val="en-GB" w:eastAsia="en-US"/>
        </w:rPr>
        <w:t xml:space="preserve"> của công ty chứng khoán, chi nhánh công ty chứng khoán nước ngoài tại Việt Nam</w:t>
      </w:r>
    </w:p>
    <w:p w:rsidR="00571034" w:rsidRPr="006261BA" w:rsidRDefault="00571034" w:rsidP="00571034">
      <w:pPr>
        <w:keepNext/>
        <w:widowControl w:val="0"/>
        <w:numPr>
          <w:ilvl w:val="0"/>
          <w:numId w:val="12"/>
        </w:numPr>
        <w:tabs>
          <w:tab w:val="left" w:pos="0"/>
          <w:tab w:val="left" w:pos="851"/>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Trình tự, thủ tục thu hồi Giấy phép thành lập và hoạt động đối với trường hợp công ty chứng khoán, chi nhánh công ty chứng khoán nước ngoài tại Việt Nam không chính thức hoạt động trong thời hạn 12 tháng kể từ ngày được cấp Giấy phép, công ty chứng khoán bị rút toàn bộ nghiệp vụ kinh doanh chứng khoán theo quy định tại khoản 2 Điều 94 Luật Chứng khoán:</w:t>
      </w:r>
    </w:p>
    <w:p w:rsidR="00571034" w:rsidRDefault="00571034" w:rsidP="00571034">
      <w:pPr>
        <w:keepNext/>
        <w:widowControl w:val="0"/>
        <w:tabs>
          <w:tab w:val="left" w:pos="0"/>
          <w:tab w:val="left" w:pos="851"/>
        </w:tabs>
        <w:autoSpaceDE w:val="0"/>
        <w:autoSpaceDN w:val="0"/>
        <w:spacing w:before="60" w:after="60" w:line="264" w:lineRule="auto"/>
        <w:ind w:firstLine="714"/>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a) </w:t>
      </w:r>
      <w:r w:rsidRPr="006261BA">
        <w:rPr>
          <w:rFonts w:ascii="Times New Roman" w:eastAsia="Calibri" w:hAnsi="Times New Roman"/>
          <w:sz w:val="28"/>
          <w:szCs w:val="28"/>
          <w:lang w:val="en-GB" w:eastAsia="en-US"/>
        </w:rPr>
        <w:t>Trong thời hạn 07 ngày làm việc kể từ khi hết thời hạn theo quy định tại khoản 1 Điều 84 Luật Chứng khoán hoặc kể từ khi công ty chứng khoán bị rút toàn bộ nghiệp vụ kinh doanh chứng khoán theo quy định tại khoản 2 Điều 94 Luật Chứng khoán, Ủy ban Chứng khoán Nhà nước ra quyết định thu hồi Giấy phép</w:t>
      </w:r>
      <w:r>
        <w:rPr>
          <w:rFonts w:ascii="Times New Roman" w:eastAsia="Calibri" w:hAnsi="Times New Roman"/>
          <w:sz w:val="28"/>
          <w:szCs w:val="28"/>
          <w:lang w:val="en-GB" w:eastAsia="en-US"/>
        </w:rPr>
        <w:t xml:space="preserve"> và thực hiện công bố thông tin theo quy định;</w:t>
      </w:r>
    </w:p>
    <w:p w:rsidR="00571034" w:rsidRPr="006261BA" w:rsidRDefault="00571034" w:rsidP="00571034">
      <w:pPr>
        <w:keepNext/>
        <w:widowControl w:val="0"/>
        <w:tabs>
          <w:tab w:val="left" w:pos="0"/>
          <w:tab w:val="left" w:pos="851"/>
        </w:tabs>
        <w:autoSpaceDE w:val="0"/>
        <w:autoSpaceDN w:val="0"/>
        <w:spacing w:before="60" w:after="60" w:line="264" w:lineRule="auto"/>
        <w:ind w:firstLine="714"/>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b) </w:t>
      </w:r>
      <w:r w:rsidRPr="006261BA">
        <w:rPr>
          <w:rFonts w:ascii="Times New Roman" w:eastAsia="Calibri" w:hAnsi="Times New Roman"/>
          <w:sz w:val="28"/>
          <w:szCs w:val="28"/>
          <w:lang w:val="en-GB" w:eastAsia="en-US"/>
        </w:rPr>
        <w:t>Công ty chứng khoán thực hiện thủ tục giải thể theo quy định của Luật Doanh nghiệp</w:t>
      </w:r>
      <w:r>
        <w:rPr>
          <w:rFonts w:ascii="Times New Roman" w:eastAsia="Calibri" w:hAnsi="Times New Roman"/>
          <w:sz w:val="28"/>
          <w:szCs w:val="28"/>
          <w:lang w:val="en-GB" w:eastAsia="en-US"/>
        </w:rPr>
        <w:t>.</w:t>
      </w:r>
    </w:p>
    <w:p w:rsidR="00571034" w:rsidRPr="006261BA" w:rsidRDefault="00571034" w:rsidP="00571034">
      <w:pPr>
        <w:keepNext/>
        <w:widowControl w:val="0"/>
        <w:numPr>
          <w:ilvl w:val="0"/>
          <w:numId w:val="12"/>
        </w:numPr>
        <w:tabs>
          <w:tab w:val="left" w:pos="0"/>
          <w:tab w:val="left" w:pos="851"/>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Trình tự, thủ tục thu hồi Giấy phép thành lập và hoạt động </w:t>
      </w:r>
      <w:r>
        <w:rPr>
          <w:rFonts w:ascii="Times New Roman" w:eastAsia="Calibri" w:hAnsi="Times New Roman"/>
          <w:sz w:val="28"/>
          <w:szCs w:val="28"/>
          <w:lang w:val="en-GB" w:eastAsia="en-US"/>
        </w:rPr>
        <w:t xml:space="preserve">kinh doanh chứng khoán </w:t>
      </w:r>
      <w:r w:rsidRPr="006261BA">
        <w:rPr>
          <w:rFonts w:ascii="Times New Roman" w:eastAsia="Calibri" w:hAnsi="Times New Roman"/>
          <w:sz w:val="28"/>
          <w:szCs w:val="28"/>
          <w:lang w:val="en-GB" w:eastAsia="en-US"/>
        </w:rPr>
        <w:t>đối với trường hợp công ty chứng khoán, chi nhánh công ty chứng khoán nước ngoài tại Việt Nam không khôi phục được hoạt động sau khi hết thời hạn tạm ngừng hoạt động đã được Ủy ban Chứng khoán Nhà nước chấp thuận; chi nhánh công ty chứng khoán tại Việt Nam không khắc phục được tình trạng bị đình chỉ hoạt động quy định tại điểm b, điểm d khoản 1 Điều 94 Luật Chứng khoán trong thời hạn 06 tháng kể từ ngày bị đình chỉ hoạt động; công ty chứng khoán, chi nhánh công ty chứng khoán nước ngoài tại Việt Nam không khắc phục được các vi phạm quy định tại điểm a, điểm c khoản 1 Điều 94 Luật Chứng khoán trong thời hạn 60 ngày kể từ ngày bị đình chỉ hoạt động; công ty chứng khoán giải thể</w:t>
      </w:r>
      <w:r>
        <w:rPr>
          <w:rFonts w:ascii="Times New Roman" w:eastAsia="Calibri" w:hAnsi="Times New Roman"/>
          <w:sz w:val="28"/>
          <w:szCs w:val="28"/>
          <w:lang w:val="en-GB" w:eastAsia="en-US"/>
        </w:rPr>
        <w:t>; trường hợp c</w:t>
      </w:r>
      <w:r w:rsidRPr="00C7292B">
        <w:rPr>
          <w:rFonts w:ascii="Times New Roman" w:eastAsia="Calibri" w:hAnsi="Times New Roman"/>
          <w:sz w:val="28"/>
          <w:szCs w:val="28"/>
          <w:lang w:val="en-GB" w:eastAsia="en-US"/>
        </w:rPr>
        <w:t>ó văn bản đề nghị rút Giấy phép thành lập và hoạt động kinh doanh chứng khoán</w:t>
      </w:r>
      <w:r w:rsidRPr="006261BA">
        <w:rPr>
          <w:rFonts w:ascii="Times New Roman" w:eastAsia="Calibri" w:hAnsi="Times New Roman"/>
          <w:sz w:val="28"/>
          <w:szCs w:val="28"/>
          <w:lang w:val="en-GB" w:eastAsia="en-US"/>
        </w:rPr>
        <w:t xml:space="preserve"> được thực hiện như sau:</w:t>
      </w:r>
    </w:p>
    <w:p w:rsidR="00571034" w:rsidRPr="006261BA" w:rsidRDefault="00001524" w:rsidP="00571034">
      <w:pPr>
        <w:keepNext/>
        <w:widowControl w:val="0"/>
        <w:numPr>
          <w:ilvl w:val="0"/>
          <w:numId w:val="13"/>
        </w:numPr>
        <w:tabs>
          <w:tab w:val="left" w:pos="980"/>
        </w:tabs>
        <w:autoSpaceDE w:val="0"/>
        <w:autoSpaceDN w:val="0"/>
        <w:spacing w:before="60" w:after="60" w:line="264" w:lineRule="auto"/>
        <w:ind w:left="0" w:firstLine="709"/>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 </w:t>
      </w:r>
      <w:r w:rsidR="00571034" w:rsidRPr="006261BA">
        <w:rPr>
          <w:rFonts w:ascii="Times New Roman" w:eastAsia="Calibri" w:hAnsi="Times New Roman"/>
          <w:sz w:val="28"/>
          <w:szCs w:val="28"/>
          <w:lang w:val="en-GB" w:eastAsia="en-US"/>
        </w:rPr>
        <w:t>Trong thời hạn 10 ngày làm việ</w:t>
      </w:r>
      <w:r w:rsidR="00571034">
        <w:rPr>
          <w:rFonts w:ascii="Times New Roman" w:eastAsia="Calibri" w:hAnsi="Times New Roman"/>
          <w:sz w:val="28"/>
          <w:szCs w:val="28"/>
          <w:lang w:val="en-GB" w:eastAsia="en-US"/>
        </w:rPr>
        <w:t>c</w:t>
      </w:r>
      <w:r w:rsidR="00571034" w:rsidRPr="006261BA">
        <w:rPr>
          <w:rFonts w:ascii="Times New Roman" w:eastAsia="Calibri" w:hAnsi="Times New Roman"/>
          <w:sz w:val="28"/>
          <w:szCs w:val="28"/>
          <w:lang w:val="en-GB" w:eastAsia="en-US"/>
        </w:rPr>
        <w:t xml:space="preserve"> kể từ ngày công ty chứng khoán, chi nhánh công ty chứng khoán nước ngoài tại Việt Nam bị buộc thu hồi Giấy phép </w:t>
      </w:r>
      <w:r w:rsidR="00571034" w:rsidRPr="006261BA">
        <w:rPr>
          <w:rFonts w:ascii="Times New Roman" w:eastAsia="Calibri" w:hAnsi="Times New Roman"/>
          <w:sz w:val="28"/>
          <w:szCs w:val="28"/>
          <w:lang w:val="en-GB" w:eastAsia="en-US"/>
        </w:rPr>
        <w:lastRenderedPageBreak/>
        <w:t>thành lập và hoạt động kinh doanh chứng khoán, Ủy ban Chứng khoán Nhà nước ra quyết định chấm dứt mọi hoạt động kinh doanh được cấp phép của công ty chứng khoán, chi nhánh công ty chứng khoán nước ngoài tại Việt Nam để thực hiện thủ tục thu hồi Giấy phép.</w:t>
      </w:r>
    </w:p>
    <w:p w:rsidR="00571034" w:rsidRPr="006261BA" w:rsidRDefault="00001524" w:rsidP="00571034">
      <w:pPr>
        <w:keepNext/>
        <w:widowControl w:val="0"/>
        <w:numPr>
          <w:ilvl w:val="0"/>
          <w:numId w:val="13"/>
        </w:numPr>
        <w:tabs>
          <w:tab w:val="left" w:pos="980"/>
        </w:tabs>
        <w:autoSpaceDE w:val="0"/>
        <w:autoSpaceDN w:val="0"/>
        <w:spacing w:before="60" w:after="60" w:line="264" w:lineRule="auto"/>
        <w:ind w:left="0" w:firstLine="709"/>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 </w:t>
      </w:r>
      <w:r w:rsidR="00571034" w:rsidRPr="006261BA">
        <w:rPr>
          <w:rFonts w:ascii="Times New Roman" w:eastAsia="Calibri" w:hAnsi="Times New Roman"/>
          <w:sz w:val="28"/>
          <w:szCs w:val="28"/>
          <w:lang w:val="en-GB" w:eastAsia="en-US"/>
        </w:rPr>
        <w:t>Trong thời hạn 24 giờ kể từ ngày nhận được quyết định của Ủy ban Chứng khoán Nhà nước, công ty chứng khoán, chi nhánh công ty chứng khoán nước ngoài tại Việt Nam có trách nhiệm công bố thông tin về quyết định này. Công ty chứng khoán phải chấm dứt hoàn toàn việc thực hiện các nghiệp vụ kinh doanh được cấp phép, ngừng ký mới tất cả các hợp đồng có liên quan đến hoạt động kinh doanh của công ty chứng khoán.</w:t>
      </w:r>
    </w:p>
    <w:p w:rsidR="00571034" w:rsidRPr="006261BA" w:rsidRDefault="00001524" w:rsidP="00571034">
      <w:pPr>
        <w:keepNext/>
        <w:widowControl w:val="0"/>
        <w:numPr>
          <w:ilvl w:val="0"/>
          <w:numId w:val="13"/>
        </w:numPr>
        <w:tabs>
          <w:tab w:val="left" w:pos="980"/>
        </w:tabs>
        <w:autoSpaceDE w:val="0"/>
        <w:autoSpaceDN w:val="0"/>
        <w:spacing w:before="60" w:after="60" w:line="264" w:lineRule="auto"/>
        <w:ind w:left="0" w:firstLine="709"/>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 </w:t>
      </w:r>
      <w:r w:rsidR="00571034" w:rsidRPr="006261BA">
        <w:rPr>
          <w:rFonts w:ascii="Times New Roman" w:eastAsia="Calibri" w:hAnsi="Times New Roman"/>
          <w:sz w:val="28"/>
          <w:szCs w:val="28"/>
          <w:lang w:val="en-GB" w:eastAsia="en-US"/>
        </w:rPr>
        <w:t>Trong thời hạn 07 ngày làm việc kể từ ngày công ty chứng khoán nhận được quyết định của Ủy ban Chứng khoán Nhà nước, Hội đồng quản trị, Hội đồng thành viên công ty chứng khoán phải quyết định triệu tập họp Đại hội đồng cổ đông, Hội đồng thành viên bất thường, cấp có thẩm quyền của công ty mẹ họp bất thường để thông qua việc giải thể, quyết định phương án giải quyết nợ cho chủ nợ và những người có quyền lợi nghĩa vụ có liên quan. Trong vòng 24 giờ kể từ ngày Đại hội đồng cổ đông, Hội đồng thành viên, Chủ sở hữu, công ty mẹ ra quyết định giải thể công ty chứng khoán, công ty chứng khoán có trách nhiệm công bố thông tin về việc giải thể kèm theo phương án giải quyết nợ cho chủ nợ và những người có quyền lợi nghĩa vụ có liên quan.</w:t>
      </w:r>
    </w:p>
    <w:p w:rsidR="00571034" w:rsidRPr="006261BA" w:rsidRDefault="00001524" w:rsidP="00571034">
      <w:pPr>
        <w:keepNext/>
        <w:widowControl w:val="0"/>
        <w:numPr>
          <w:ilvl w:val="0"/>
          <w:numId w:val="13"/>
        </w:numPr>
        <w:tabs>
          <w:tab w:val="left" w:pos="980"/>
        </w:tabs>
        <w:autoSpaceDE w:val="0"/>
        <w:autoSpaceDN w:val="0"/>
        <w:spacing w:before="60" w:after="60" w:line="264" w:lineRule="auto"/>
        <w:ind w:left="0" w:firstLine="709"/>
        <w:rPr>
          <w:rFonts w:ascii="Times New Roman" w:eastAsia="Calibri" w:hAnsi="Times New Roman"/>
          <w:sz w:val="28"/>
          <w:szCs w:val="28"/>
          <w:lang w:val="en-GB" w:eastAsia="en-US"/>
        </w:rPr>
      </w:pPr>
      <w:r>
        <w:rPr>
          <w:rFonts w:ascii="Times New Roman" w:eastAsia="Calibri" w:hAnsi="Times New Roman"/>
          <w:sz w:val="28"/>
          <w:szCs w:val="28"/>
          <w:lang w:val="en-GB" w:eastAsia="en-US"/>
        </w:rPr>
        <w:t xml:space="preserve"> </w:t>
      </w:r>
      <w:r w:rsidR="00571034" w:rsidRPr="006261BA">
        <w:rPr>
          <w:rFonts w:ascii="Times New Roman" w:eastAsia="Calibri" w:hAnsi="Times New Roman"/>
          <w:sz w:val="28"/>
          <w:szCs w:val="28"/>
          <w:lang w:val="en-GB" w:eastAsia="en-US"/>
        </w:rPr>
        <w:t>Trong thời hạ</w:t>
      </w:r>
      <w:r w:rsidR="00571034">
        <w:rPr>
          <w:rFonts w:ascii="Times New Roman" w:eastAsia="Calibri" w:hAnsi="Times New Roman"/>
          <w:sz w:val="28"/>
          <w:szCs w:val="28"/>
          <w:lang w:val="en-GB" w:eastAsia="en-US"/>
        </w:rPr>
        <w:t>n 15 ngày</w:t>
      </w:r>
      <w:r w:rsidR="00571034" w:rsidRPr="006261BA">
        <w:rPr>
          <w:rFonts w:ascii="Times New Roman" w:eastAsia="Calibri" w:hAnsi="Times New Roman"/>
          <w:sz w:val="28"/>
          <w:szCs w:val="28"/>
          <w:lang w:val="en-GB" w:eastAsia="en-US"/>
        </w:rPr>
        <w:t xml:space="preserve"> kể từ ngày nhận được quyết định của Ủy ban Chứng khoán Nhà nước, công ty chứng khoán, chi nhánh công ty chứng khoán nước ngoài tại Việt Nam phải báo cáo Ủy ban Chứng khoán Nhà nước phương án xử lý tài khoản tự doanh, các hợp đồng đã ký với khách hàng còn hiệu lực theo Mẫu số 74 Phụ lục kèm theo Nghị định này. Công ty chứng khoán thực hiện theo phương án đã đăng ký với Ủy ban Chứng khoán Nhà nước, thực hiện tất toán tài sản khách hàng trong thời hạn không quá 45 ngày.</w:t>
      </w:r>
    </w:p>
    <w:p w:rsidR="00571034" w:rsidRPr="006261BA" w:rsidRDefault="00571034" w:rsidP="00571034">
      <w:pPr>
        <w:keepNext/>
        <w:widowControl w:val="0"/>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Trường hợp người đại diện theo pháp luật của công ty chứng khoán bị hạn chế hoặc bị mất năng lực hành vi dân sự, các thành viên Hội đồng quản trị, Hội đồng thành viên hoặc thành viên Ban kiểm soát còn lại (trường hợp công ty chứng khoán không còn thành viên Hội đồng quản trị, Hội đồng thành viên) của công ty chứng khoán có trách nhiệm chỉ định thành viên Hội đồng quản trị hoặc thành viên Ban Giám đốc hoặc nhân viên kiểm soát tuân thủ thực hiện các thủ tục để chuyển giao đầy đủ tài sản cho khách hàng.</w:t>
      </w:r>
    </w:p>
    <w:p w:rsidR="00571034" w:rsidRPr="006261BA" w:rsidRDefault="00571034" w:rsidP="00571034">
      <w:pPr>
        <w:keepNext/>
        <w:widowControl w:val="0"/>
        <w:numPr>
          <w:ilvl w:val="0"/>
          <w:numId w:val="13"/>
        </w:numPr>
        <w:tabs>
          <w:tab w:val="left" w:pos="980"/>
        </w:tabs>
        <w:autoSpaceDE w:val="0"/>
        <w:autoSpaceDN w:val="0"/>
        <w:spacing w:before="60" w:after="60" w:line="264" w:lineRule="auto"/>
        <w:ind w:left="0"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Trong vòng 05 ngày làm việ</w:t>
      </w:r>
      <w:r>
        <w:rPr>
          <w:rFonts w:ascii="Times New Roman" w:eastAsia="Calibri" w:hAnsi="Times New Roman"/>
          <w:sz w:val="28"/>
          <w:szCs w:val="28"/>
          <w:lang w:val="en-GB" w:eastAsia="en-US"/>
        </w:rPr>
        <w:t>c</w:t>
      </w:r>
      <w:r w:rsidRPr="006261BA">
        <w:rPr>
          <w:rFonts w:ascii="Times New Roman" w:eastAsia="Calibri" w:hAnsi="Times New Roman"/>
          <w:sz w:val="28"/>
          <w:szCs w:val="28"/>
          <w:lang w:val="en-GB" w:eastAsia="en-US"/>
        </w:rPr>
        <w:t xml:space="preserve"> kể từ ngày hoàn thành việc thực hiện theo phương án đăng ký quy định tại điểm d khoản này, công ty chứng khoán, chi nhánh công ty chứng khoán nước ngoài tại Việt Nam báo cáo Ủy ban Chứng khoán Nhà nước kết quả xử lý, các quyết định thu hồi Giấy chứng nhận của Sở </w:t>
      </w:r>
      <w:r w:rsidRPr="006261BA">
        <w:rPr>
          <w:rFonts w:ascii="Times New Roman" w:eastAsia="Calibri" w:hAnsi="Times New Roman"/>
          <w:sz w:val="28"/>
          <w:szCs w:val="28"/>
          <w:lang w:val="en-GB" w:eastAsia="en-US"/>
        </w:rPr>
        <w:lastRenderedPageBreak/>
        <w:t xml:space="preserve">Giao dịch chứng khoán và Tổng Công ty Lưu ký và bù trừ chứng khoán Việt Nam. </w:t>
      </w:r>
    </w:p>
    <w:p w:rsidR="00571034" w:rsidRPr="006261BA" w:rsidRDefault="00571034" w:rsidP="00571034">
      <w:pPr>
        <w:keepNext/>
        <w:widowControl w:val="0"/>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g) Trong vòng 07 ngày làm việ</w:t>
      </w:r>
      <w:r>
        <w:rPr>
          <w:rFonts w:ascii="Times New Roman" w:eastAsia="Calibri" w:hAnsi="Times New Roman"/>
          <w:sz w:val="28"/>
          <w:szCs w:val="28"/>
          <w:lang w:val="en-GB" w:eastAsia="en-US"/>
        </w:rPr>
        <w:t>c</w:t>
      </w:r>
      <w:r w:rsidRPr="006261BA">
        <w:rPr>
          <w:rFonts w:ascii="Times New Roman" w:eastAsia="Calibri" w:hAnsi="Times New Roman"/>
          <w:sz w:val="28"/>
          <w:szCs w:val="28"/>
          <w:lang w:val="en-GB" w:eastAsia="en-US"/>
        </w:rPr>
        <w:t xml:space="preserve"> kể từ ngày Ủy ban Chứng khoán Nhà nước nhận được báo cáo theo quy định tại điểm e khoản này, Ủy ban Chứng khoán Nhà nước ra quyết định thu hồi Giấy phép và thực hiện công bố thông tin theo quy định.</w:t>
      </w:r>
    </w:p>
    <w:p w:rsidR="00571034" w:rsidRPr="006261BA" w:rsidRDefault="00571034" w:rsidP="00571034">
      <w:pPr>
        <w:keepNext/>
        <w:widowControl w:val="0"/>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h) Công ty chứng khoán thực hiện thủ tục giải thể theo quy định của Luật Doanh nghiệp. </w:t>
      </w:r>
    </w:p>
    <w:p w:rsidR="00571034" w:rsidRPr="006261BA" w:rsidRDefault="00571034" w:rsidP="00571034">
      <w:pPr>
        <w:keepNext/>
        <w:widowControl w:val="0"/>
        <w:numPr>
          <w:ilvl w:val="0"/>
          <w:numId w:val="12"/>
        </w:numPr>
        <w:tabs>
          <w:tab w:val="left" w:pos="0"/>
          <w:tab w:val="left" w:pos="851"/>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Thủ tục thu hồi Giấy phép thành lập và hoạt động đối với trường hợp phá sản được thực hiện như sau:</w:t>
      </w:r>
    </w:p>
    <w:p w:rsidR="00571034" w:rsidRPr="006261BA" w:rsidRDefault="00571034" w:rsidP="00571034">
      <w:pPr>
        <w:keepNext/>
        <w:widowControl w:val="0"/>
        <w:numPr>
          <w:ilvl w:val="0"/>
          <w:numId w:val="14"/>
        </w:numPr>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Trong thời hạn 24 giờ kể từ khi công ty chứng khoán nhận được quyết định mở thủ tục phá sản hoặc quyết định tuyên bố công ty chứng khoán phá sản theo thủ tục rút gọn quy định tại khoản 1 Điều 105 Luật Phá sản, công ty chứng khoán phải thực hiện công bố thông tin về các quyết định này.</w:t>
      </w:r>
    </w:p>
    <w:p w:rsidR="00571034" w:rsidRPr="006261BA" w:rsidRDefault="00571034" w:rsidP="00571034">
      <w:pPr>
        <w:keepNext/>
        <w:widowControl w:val="0"/>
        <w:numPr>
          <w:ilvl w:val="0"/>
          <w:numId w:val="14"/>
        </w:numPr>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Trong thời hạn 05 ngày làm việc kể từ ngày công bố theo quy định tại điểm a khoản này, công ty chứng khoán phải xây dựng phương án xử lý </w:t>
      </w:r>
      <w:r>
        <w:rPr>
          <w:rFonts w:ascii="Times New Roman" w:eastAsia="Calibri" w:hAnsi="Times New Roman"/>
          <w:sz w:val="28"/>
          <w:szCs w:val="28"/>
          <w:lang w:val="en-GB" w:eastAsia="en-US"/>
        </w:rPr>
        <w:t xml:space="preserve">tài khoản tự doanh, hợp đồng đã ký với </w:t>
      </w:r>
      <w:r w:rsidRPr="006261BA">
        <w:rPr>
          <w:rFonts w:ascii="Times New Roman" w:eastAsia="Calibri" w:hAnsi="Times New Roman"/>
          <w:sz w:val="28"/>
          <w:szCs w:val="28"/>
          <w:lang w:val="en-GB" w:eastAsia="en-US"/>
        </w:rPr>
        <w:t xml:space="preserve">khách hàng theo quy định tại điểm d khoản </w:t>
      </w:r>
      <w:r>
        <w:rPr>
          <w:rFonts w:ascii="Times New Roman" w:eastAsia="Calibri" w:hAnsi="Times New Roman"/>
          <w:sz w:val="28"/>
          <w:szCs w:val="28"/>
          <w:lang w:val="en-GB" w:eastAsia="en-US"/>
        </w:rPr>
        <w:t>2</w:t>
      </w:r>
      <w:r w:rsidRPr="006261BA">
        <w:rPr>
          <w:rFonts w:ascii="Times New Roman" w:eastAsia="Calibri" w:hAnsi="Times New Roman"/>
          <w:sz w:val="28"/>
          <w:szCs w:val="28"/>
          <w:lang w:val="en-GB" w:eastAsia="en-US"/>
        </w:rPr>
        <w:t xml:space="preserve"> Điều này.</w:t>
      </w:r>
    </w:p>
    <w:p w:rsidR="00571034" w:rsidRPr="006261BA" w:rsidRDefault="00571034" w:rsidP="00571034">
      <w:pPr>
        <w:keepNext/>
        <w:widowControl w:val="0"/>
        <w:numPr>
          <w:ilvl w:val="0"/>
          <w:numId w:val="14"/>
        </w:numPr>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ty chứng khoán thực hiện xử lý tài khoản khách hàng theo trình tự, thủ tục quy định tại điểm d khoản 2 Điều này.</w:t>
      </w:r>
    </w:p>
    <w:p w:rsidR="00571034" w:rsidRPr="006261BA" w:rsidRDefault="00571034" w:rsidP="00571034">
      <w:pPr>
        <w:keepNext/>
        <w:widowControl w:val="0"/>
        <w:numPr>
          <w:ilvl w:val="0"/>
          <w:numId w:val="14"/>
        </w:numPr>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ty chứng khoán thực hiện các thủ tục phá sản theo quy định tại Luật Phá sản.</w:t>
      </w:r>
    </w:p>
    <w:p w:rsidR="00571034" w:rsidRPr="006261BA" w:rsidRDefault="00571034" w:rsidP="00571034">
      <w:pPr>
        <w:keepNext/>
        <w:widowControl w:val="0"/>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Trong thời hạn 30 ngày kể từ ngày nhận được quyết định tuyên bố công ty chứng khoán phá sản, Ủy ban Chứng khoán Nhà nước ra Quyết định thu hồi Giấy phép thành lập và hoạt động công ty chứng khoán và công bố thông tin theo quy định.</w:t>
      </w:r>
    </w:p>
    <w:p w:rsidR="00571034" w:rsidRPr="006261BA" w:rsidRDefault="00571034" w:rsidP="00571034">
      <w:pPr>
        <w:keepNext/>
        <w:widowControl w:val="0"/>
        <w:numPr>
          <w:ilvl w:val="0"/>
          <w:numId w:val="12"/>
        </w:numPr>
        <w:tabs>
          <w:tab w:val="left" w:pos="0"/>
          <w:tab w:val="left" w:pos="851"/>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Thủ tục thu hồi Giấy phép đối với các trường hợp hợp nhất, sáp nhập quy định tại điểm đ khoản 1 Điều 96 Luật Chứng khoán được thực hiện như sau: </w:t>
      </w:r>
    </w:p>
    <w:p w:rsidR="00571034" w:rsidRPr="006261BA" w:rsidRDefault="00571034" w:rsidP="00571034">
      <w:pPr>
        <w:keepNext/>
        <w:widowControl w:val="0"/>
        <w:tabs>
          <w:tab w:val="left" w:pos="980"/>
        </w:tabs>
        <w:autoSpaceDE w:val="0"/>
        <w:autoSpaceDN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Ủy ban Chứng khoán Nhà nước ra quyết định thu hồi Giấy phép thành lập và hoạt động của công ty chứng khoán tham gia hợp nhất, công ty bị sáp nhập đồng thời với việc cấp lại Giấy phép của công ty chứng khoán hợp nhất theo quy định tại khoản 6 Điều 197 Nghị định này hoặc sửa đổi, bổ sung Giấy phép theo quy định tại khoản 2 Điều 164 Nghị định này đối với trường hợp sáp nhập.</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201. Thủ tục giải thể, thu hồi giấy phép thành lập và hoạt động kinh doanh chứng khoán của công ty quản lý quỹ, chi nhánh công ty quản lý quỹ nước ngoài tại Việt Nam</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 xml:space="preserve">1. Công ty quản lý quỹ, chi nhánh công ty quản lý quỹ nước ngoài tại Việt </w:t>
      </w:r>
      <w:r w:rsidRPr="006261BA">
        <w:rPr>
          <w:rFonts w:ascii="Times New Roman" w:hAnsi="Times New Roman"/>
          <w:sz w:val="28"/>
          <w:szCs w:val="28"/>
        </w:rPr>
        <w:lastRenderedPageBreak/>
        <w:t>Nam giải thể trong các trường hợp sau đây:</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a) Kết thúc thời hạn hoạt động ghi trong điều lệ công ty mà không gia hạn;</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b) Giải thể tự nguyện theo quyết định của đại hội đồng cổ đông, hội đồng thành viên, chủ sở hữu công ty hoặc công ty mẹ;</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c) Bị thu hồi giấy phép thành lập và hoạt động.</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2. Công ty quản lý quỹ chỉ được giải thể khi đảm bảo thanh toán hết các khoản nợ và nghĩa vụ tài sản khác. Hồ sơ đề nghị chấp thuận giải thể bao gồm:</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a) Giấy đề nghị chấp thuận giải thể;</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b) Biên bản họp và nghị quyết của đại hội đồng cổ đông, hội đồng thành viên, hoặc quyết định của chủ sở hữu hoặc quyết định của tổ chức kinh doanh chứng khoán nước ngoài thông qua việc giải thể công ty quản lý quỹ, chi nhánh công ty quản lý quỹ nước tại Việt Nam;</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 xml:space="preserve">c) Phương án xử lý các nghĩa vụ phát sinh từ các hợp đồng kinh tế, hợp đồng lao động, kèm theo danh sách các công ty quản lý quỹ dự kiến thay thế. </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rPr>
        <w:t xml:space="preserve">3. </w:t>
      </w:r>
      <w:r w:rsidRPr="006261BA">
        <w:rPr>
          <w:rFonts w:ascii="Times New Roman" w:hAnsi="Times New Roman"/>
          <w:sz w:val="28"/>
          <w:szCs w:val="28"/>
          <w:lang w:val="vi-VN"/>
        </w:rPr>
        <w:t xml:space="preserve">Trong thời hạn </w:t>
      </w:r>
      <w:r w:rsidRPr="006261BA">
        <w:rPr>
          <w:rFonts w:ascii="Times New Roman" w:hAnsi="Times New Roman"/>
          <w:sz w:val="28"/>
          <w:szCs w:val="28"/>
          <w:lang w:val="nl-NL"/>
        </w:rPr>
        <w:t>20</w:t>
      </w:r>
      <w:r w:rsidRPr="006261BA">
        <w:rPr>
          <w:rFonts w:ascii="Times New Roman" w:hAnsi="Times New Roman"/>
          <w:sz w:val="28"/>
          <w:szCs w:val="28"/>
          <w:lang w:val="vi-VN"/>
        </w:rPr>
        <w:t xml:space="preserve"> ngày</w:t>
      </w:r>
      <w:r w:rsidRPr="006261BA">
        <w:rPr>
          <w:rFonts w:ascii="Times New Roman" w:hAnsi="Times New Roman"/>
          <w:sz w:val="28"/>
          <w:szCs w:val="28"/>
          <w:lang w:val="nl-NL"/>
        </w:rPr>
        <w:t xml:space="preserve"> làm việc</w:t>
      </w:r>
      <w:r w:rsidRPr="006261BA">
        <w:rPr>
          <w:rFonts w:ascii="Times New Roman" w:hAnsi="Times New Roman"/>
          <w:sz w:val="28"/>
          <w:szCs w:val="28"/>
          <w:lang w:val="vi-VN"/>
        </w:rPr>
        <w:t xml:space="preserve"> kể từ ngày nhận được đủ bộ hồ sơ hợp lệ theo quy định tại khoản </w:t>
      </w:r>
      <w:r w:rsidRPr="006261BA">
        <w:rPr>
          <w:rFonts w:ascii="Times New Roman" w:hAnsi="Times New Roman"/>
          <w:sz w:val="28"/>
          <w:szCs w:val="28"/>
          <w:lang w:val="nl-NL"/>
        </w:rPr>
        <w:t>2</w:t>
      </w:r>
      <w:r w:rsidRPr="006261BA">
        <w:rPr>
          <w:rFonts w:ascii="Times New Roman" w:hAnsi="Times New Roman"/>
          <w:sz w:val="28"/>
          <w:szCs w:val="28"/>
          <w:lang w:val="vi-VN"/>
        </w:rPr>
        <w:t xml:space="preserve"> Điều này, Ủy ban Chứng khoán Nhà nước </w:t>
      </w:r>
      <w:r w:rsidRPr="006261BA">
        <w:rPr>
          <w:rFonts w:ascii="Times New Roman" w:hAnsi="Times New Roman"/>
          <w:sz w:val="28"/>
          <w:szCs w:val="28"/>
          <w:lang w:val="nl-NL"/>
        </w:rPr>
        <w:t>có công văn chấp thuận phương án giải thể</w:t>
      </w:r>
      <w:r w:rsidRPr="006261BA">
        <w:rPr>
          <w:rFonts w:ascii="Times New Roman" w:hAnsi="Times New Roman"/>
          <w:sz w:val="28"/>
          <w:szCs w:val="28"/>
        </w:rPr>
        <w:t>;</w:t>
      </w:r>
      <w:r w:rsidRPr="006261BA">
        <w:rPr>
          <w:rFonts w:ascii="Times New Roman" w:hAnsi="Times New Roman"/>
          <w:sz w:val="28"/>
          <w:szCs w:val="28"/>
          <w:lang w:val="vi-VN"/>
        </w:rPr>
        <w:t xml:space="preserve"> </w:t>
      </w:r>
      <w:r w:rsidRPr="006261BA">
        <w:rPr>
          <w:rFonts w:ascii="Times New Roman" w:hAnsi="Times New Roman"/>
          <w:sz w:val="28"/>
          <w:szCs w:val="28"/>
        </w:rPr>
        <w:t>t</w:t>
      </w:r>
      <w:r w:rsidRPr="006261BA">
        <w:rPr>
          <w:rFonts w:ascii="Times New Roman" w:hAnsi="Times New Roman"/>
          <w:sz w:val="28"/>
          <w:szCs w:val="28"/>
          <w:lang w:val="vi-VN"/>
        </w:rPr>
        <w:t xml:space="preserve">rường hợp </w:t>
      </w:r>
      <w:r w:rsidRPr="006261BA">
        <w:rPr>
          <w:rFonts w:ascii="Times New Roman" w:hAnsi="Times New Roman"/>
          <w:sz w:val="28"/>
          <w:szCs w:val="28"/>
        </w:rPr>
        <w:t>từ chối,</w:t>
      </w:r>
      <w:r w:rsidRPr="006261BA">
        <w:rPr>
          <w:rFonts w:ascii="Times New Roman" w:hAnsi="Times New Roman"/>
          <w:sz w:val="28"/>
          <w:szCs w:val="28"/>
          <w:lang w:val="vi-VN"/>
        </w:rPr>
        <w:t xml:space="preserve"> phải trả lời bằng văn bản và nêu rõ lý do.</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rPr>
        <w:t>4</w:t>
      </w:r>
      <w:r w:rsidRPr="006261BA">
        <w:rPr>
          <w:rFonts w:ascii="Times New Roman" w:hAnsi="Times New Roman"/>
          <w:sz w:val="28"/>
          <w:szCs w:val="28"/>
          <w:lang w:val="vi-VN"/>
        </w:rPr>
        <w:t xml:space="preserve">. </w:t>
      </w:r>
      <w:r w:rsidRPr="006261BA">
        <w:rPr>
          <w:rFonts w:ascii="Times New Roman" w:hAnsi="Times New Roman"/>
          <w:sz w:val="28"/>
          <w:szCs w:val="28"/>
        </w:rPr>
        <w:t xml:space="preserve">Trình tự </w:t>
      </w:r>
      <w:r w:rsidRPr="006261BA">
        <w:rPr>
          <w:rFonts w:ascii="Times New Roman" w:hAnsi="Times New Roman"/>
          <w:sz w:val="28"/>
          <w:szCs w:val="28"/>
          <w:lang w:val="vi-VN"/>
        </w:rPr>
        <w:t>thanh lý và phân chia tài sản cho cổ đông, thành viên góp vốn theo quy định của pháp luật về giải thể doanh nghiệp.</w:t>
      </w:r>
      <w:r w:rsidRPr="006261BA">
        <w:rPr>
          <w:rFonts w:ascii="Times New Roman" w:hAnsi="Times New Roman"/>
          <w:sz w:val="28"/>
          <w:szCs w:val="28"/>
        </w:rPr>
        <w:t xml:space="preserve"> </w:t>
      </w:r>
      <w:r w:rsidRPr="006261BA">
        <w:rPr>
          <w:rFonts w:ascii="Times New Roman" w:hAnsi="Times New Roman"/>
          <w:sz w:val="28"/>
          <w:szCs w:val="28"/>
          <w:lang w:val="vi-VN"/>
        </w:rPr>
        <w:t>Thời hạn xử lý các hợp đồng kinh tế còn hiệu lực không được vượt quá 06 tháng, kể từ ngày được Ủy ban Chứng khoán Nhà nước chấp thuận phương án giải thể. Thời gian thanh lý tài sản thực hiện theo phương án giải thể đã được đại hội đồng cổ đông, hội đồng thành viên hoặc chủ sở hữu thông qua, nhưng không quá 12 tháng.</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rPr>
        <w:t>5</w:t>
      </w:r>
      <w:r w:rsidRPr="006261BA">
        <w:rPr>
          <w:rFonts w:ascii="Times New Roman" w:hAnsi="Times New Roman"/>
          <w:sz w:val="28"/>
          <w:szCs w:val="28"/>
          <w:lang w:val="vi-VN"/>
        </w:rPr>
        <w:t>. Trong thời hạn 07 ngày làm việc, kể từ ngày hoàn tất việc thanh lý tài sản, hoàn trả đầy đủ các khoản nợ, phân chia tài sản cho các cổ đông, thành viên góp vốn, người đại diện theo pháp luật của công ty phải báo cáo kết quả thanh lý tài sản cho Ủy ban Chứng khoán Nhà nước. Hồ sơ bao gồm:</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lang w:val="vi-VN"/>
        </w:rPr>
        <w:t>a) Báo cáo về việc thanh lý tài sản của công ty, việc trả nợ và thực hiện các nghĩa vụ tài sản khác đối với các chủ nợ, những người có quyền lợi và nghĩa vụ khác, kể cả các nghĩa vụ tài chính đối với nhà nước, các khoản nợ thuế và nợ tiền đóng bảo hiểm xã hội. Báo cáo phải đính kèm danh sách chủ nợ và số nợ đã thanh toán; danh sách cổ đông, thành viên góp vốn, tỷ lệ vốn góp và số tiền, khối lượng tài sản đã thanh toán;</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lang w:val="vi-VN"/>
        </w:rPr>
        <w:t xml:space="preserve">b) Báo cáo có xác nhận của các ngân hàng lưu ký, ngân hàng giám sát và ban đại diện quỹ, hội đồng quản trị công ty đầu tư chứng khoán, khách hàng ủy </w:t>
      </w:r>
      <w:r w:rsidRPr="006261BA">
        <w:rPr>
          <w:rFonts w:ascii="Times New Roman" w:hAnsi="Times New Roman"/>
          <w:sz w:val="28"/>
          <w:szCs w:val="28"/>
          <w:lang w:val="vi-VN"/>
        </w:rPr>
        <w:lastRenderedPageBreak/>
        <w:t>thác về việc thanh lý hợp đồng, kèm theo biên bản thanh lý hợp đồng, có xác nhận của ngân hàng giám sát, ngân hàng lưu ký; tài liệu về việc giải thể quỹ theo quy định của pháp luật về việc thành lập và quản lý quỹ đầu tư chứng khoán.</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lang w:val="vi-VN"/>
        </w:rPr>
        <w:t>Trường hợp bàn giao quyền, trách nhiệm và danh mục đầu tư của quỹ, công ty đầu tư chứng khoán, khách hàng ủy thác cho công ty quản lý quỹ thay thế, báo cáo phải kèm theo các tài liệu về việc bàn giao quyền và nghĩa vụ đối với khách hàng ủy thác cho công ty quản lý quỹ thay thế có xác nhận bởi các ngân hàng giám sát, ngân hàng lưu ký cũ và mới;</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lang w:val="vi-VN"/>
        </w:rPr>
        <w:t>c) Danh sách người lao động và quyền lợi người lao động đã được giải quyết;</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lang w:val="vi-VN"/>
        </w:rPr>
        <w:t>d) Giấy xác nhận của cơ quan thuế về việc đã hoàn thành các nghĩa vụ về thuế; Giấy chứng nhận đã nộp con dấu của cơ quan có thẩm quyền; bản gốc giấy phép thành lập và hoạt động công ty và các giấy phép sửa đổi, bổ sung.</w:t>
      </w:r>
    </w:p>
    <w:p w:rsidR="008F5CC8" w:rsidRPr="006261BA" w:rsidRDefault="008F5CC8" w:rsidP="00D471EC">
      <w:pPr>
        <w:keepNext/>
        <w:widowControl w:val="0"/>
        <w:spacing w:before="60" w:after="60" w:line="264" w:lineRule="auto"/>
        <w:ind w:firstLine="709"/>
        <w:rPr>
          <w:rFonts w:ascii="Times New Roman" w:hAnsi="Times New Roman"/>
          <w:sz w:val="28"/>
          <w:szCs w:val="28"/>
          <w:lang w:val="vi-VN"/>
        </w:rPr>
      </w:pPr>
      <w:r w:rsidRPr="006261BA">
        <w:rPr>
          <w:rFonts w:ascii="Times New Roman" w:hAnsi="Times New Roman"/>
          <w:sz w:val="28"/>
          <w:szCs w:val="28"/>
        </w:rPr>
        <w:t>6</w:t>
      </w:r>
      <w:r w:rsidRPr="006261BA">
        <w:rPr>
          <w:rFonts w:ascii="Times New Roman" w:hAnsi="Times New Roman"/>
          <w:sz w:val="28"/>
          <w:szCs w:val="28"/>
          <w:lang w:val="vi-VN"/>
        </w:rPr>
        <w:t xml:space="preserve">. Trong thời hạn </w:t>
      </w:r>
      <w:r w:rsidRPr="006261BA">
        <w:rPr>
          <w:rFonts w:ascii="Times New Roman" w:hAnsi="Times New Roman"/>
          <w:sz w:val="28"/>
          <w:szCs w:val="28"/>
          <w:lang w:val="nl-NL"/>
        </w:rPr>
        <w:t xml:space="preserve">07 </w:t>
      </w:r>
      <w:r w:rsidRPr="006261BA">
        <w:rPr>
          <w:rFonts w:ascii="Times New Roman" w:hAnsi="Times New Roman"/>
          <w:sz w:val="28"/>
          <w:szCs w:val="28"/>
          <w:lang w:val="vi-VN"/>
        </w:rPr>
        <w:t>ngày</w:t>
      </w:r>
      <w:r w:rsidRPr="006261BA">
        <w:rPr>
          <w:rFonts w:ascii="Times New Roman" w:hAnsi="Times New Roman"/>
          <w:sz w:val="28"/>
          <w:szCs w:val="28"/>
          <w:lang w:val="nl-NL"/>
        </w:rPr>
        <w:t xml:space="preserve"> làm việc</w:t>
      </w:r>
      <w:r w:rsidRPr="006261BA">
        <w:rPr>
          <w:rFonts w:ascii="Times New Roman" w:hAnsi="Times New Roman"/>
          <w:sz w:val="28"/>
          <w:szCs w:val="28"/>
          <w:lang w:val="vi-VN"/>
        </w:rPr>
        <w:t xml:space="preserve"> kể từ ngày nhận được đủ bộ hồ sơ hợp lệ theo quy định tại khoản </w:t>
      </w:r>
      <w:r w:rsidRPr="006261BA">
        <w:rPr>
          <w:rFonts w:ascii="Times New Roman" w:hAnsi="Times New Roman"/>
          <w:sz w:val="28"/>
          <w:szCs w:val="28"/>
          <w:lang w:val="nl-NL"/>
        </w:rPr>
        <w:t>5</w:t>
      </w:r>
      <w:r w:rsidRPr="006261BA">
        <w:rPr>
          <w:rFonts w:ascii="Times New Roman" w:hAnsi="Times New Roman"/>
          <w:sz w:val="28"/>
          <w:szCs w:val="28"/>
          <w:lang w:val="vi-VN"/>
        </w:rPr>
        <w:t xml:space="preserve"> Điều này, Ủy ban Chứng khoán Nhà nước </w:t>
      </w:r>
      <w:r w:rsidRPr="006261BA">
        <w:rPr>
          <w:rFonts w:ascii="Times New Roman" w:hAnsi="Times New Roman"/>
          <w:sz w:val="28"/>
          <w:szCs w:val="28"/>
          <w:lang w:val="nl-NL"/>
        </w:rPr>
        <w:t>có quyết định thu hồi Giấy phép thành lập và hoạt động</w:t>
      </w:r>
      <w:r w:rsidRPr="006261BA">
        <w:rPr>
          <w:rFonts w:ascii="Times New Roman" w:hAnsi="Times New Roman"/>
          <w:sz w:val="28"/>
          <w:szCs w:val="28"/>
        </w:rPr>
        <w:t>; t</w:t>
      </w:r>
      <w:r w:rsidRPr="006261BA">
        <w:rPr>
          <w:rFonts w:ascii="Times New Roman" w:hAnsi="Times New Roman"/>
          <w:sz w:val="28"/>
          <w:szCs w:val="28"/>
          <w:lang w:val="vi-VN"/>
        </w:rPr>
        <w:t xml:space="preserve">rường hợp </w:t>
      </w:r>
      <w:r w:rsidRPr="006261BA">
        <w:rPr>
          <w:rFonts w:ascii="Times New Roman" w:hAnsi="Times New Roman"/>
          <w:sz w:val="28"/>
          <w:szCs w:val="28"/>
        </w:rPr>
        <w:t>từ chối,</w:t>
      </w:r>
      <w:r w:rsidRPr="006261BA">
        <w:rPr>
          <w:rFonts w:ascii="Times New Roman" w:hAnsi="Times New Roman"/>
          <w:sz w:val="28"/>
          <w:szCs w:val="28"/>
          <w:lang w:val="vi-VN"/>
        </w:rPr>
        <w:t xml:space="preserve"> phải trả lời bằng văn bản và nêu rõ lý do.</w:t>
      </w:r>
    </w:p>
    <w:p w:rsidR="008F5CC8" w:rsidRPr="006261BA" w:rsidRDefault="008F5CC8" w:rsidP="00D471EC">
      <w:pPr>
        <w:keepNext/>
        <w:widowControl w:val="0"/>
        <w:spacing w:before="60" w:after="60" w:line="264" w:lineRule="auto"/>
        <w:ind w:firstLine="709"/>
        <w:rPr>
          <w:rFonts w:ascii="Times New Roman" w:hAnsi="Times New Roman"/>
          <w:sz w:val="28"/>
          <w:szCs w:val="28"/>
        </w:rPr>
      </w:pPr>
      <w:r w:rsidRPr="006261BA">
        <w:rPr>
          <w:rFonts w:ascii="Times New Roman" w:hAnsi="Times New Roman"/>
          <w:sz w:val="28"/>
          <w:szCs w:val="28"/>
        </w:rPr>
        <w:t>7</w:t>
      </w:r>
      <w:r w:rsidRPr="006261BA">
        <w:rPr>
          <w:rFonts w:ascii="Times New Roman" w:hAnsi="Times New Roman"/>
          <w:sz w:val="28"/>
          <w:szCs w:val="28"/>
          <w:lang w:val="vi-VN"/>
        </w:rPr>
        <w:t xml:space="preserve">. Thành viên hội đồng quản trị hoặc hội đồng thành viên, ban kiểm soát (nếu có), ban điều hành chịu trách nhiệm về tính trung thực, chính xác của hồ sơ giải thể công ty. Trường hợp hồ sơ giải thể quy định tại khoản </w:t>
      </w:r>
      <w:r w:rsidRPr="006261BA">
        <w:rPr>
          <w:rFonts w:ascii="Times New Roman" w:hAnsi="Times New Roman"/>
          <w:sz w:val="28"/>
          <w:szCs w:val="28"/>
        </w:rPr>
        <w:t>2</w:t>
      </w:r>
      <w:r w:rsidRPr="006261BA">
        <w:rPr>
          <w:rFonts w:ascii="Times New Roman" w:hAnsi="Times New Roman"/>
          <w:sz w:val="28"/>
          <w:szCs w:val="28"/>
          <w:lang w:val="vi-VN"/>
        </w:rPr>
        <w:t xml:space="preserve"> và khoản </w:t>
      </w:r>
      <w:r w:rsidRPr="006261BA">
        <w:rPr>
          <w:rFonts w:ascii="Times New Roman" w:hAnsi="Times New Roman"/>
          <w:sz w:val="28"/>
          <w:szCs w:val="28"/>
        </w:rPr>
        <w:t>5</w:t>
      </w:r>
      <w:r w:rsidRPr="006261BA">
        <w:rPr>
          <w:rFonts w:ascii="Times New Roman" w:hAnsi="Times New Roman"/>
          <w:sz w:val="28"/>
          <w:szCs w:val="28"/>
          <w:lang w:val="vi-VN"/>
        </w:rPr>
        <w:t xml:space="preserve"> Điều này có thông tin không chính xác, tài liệu giả mạo, thì những cá nhân nêu trên phải liên đới thanh toán số nợ chưa thanh toán, số thuế chưa nộp và quyền lợi của người lao động chưa được giải quyết và chịu trách nhiệm cá nhân trước pháp luật về những hệ quả phát sinh trong thời hạn 03 năm, kể từ ngày nộp hồ sơ báo cáo kết quả giải thể cho Ủy ban Chứng khoán Nhà nước.</w:t>
      </w:r>
    </w:p>
    <w:p w:rsidR="008F5CC8" w:rsidRPr="006261BA" w:rsidRDefault="008F5CC8" w:rsidP="00D471EC">
      <w:pPr>
        <w:keepNext/>
        <w:widowControl w:val="0"/>
        <w:spacing w:before="60" w:after="60" w:line="264" w:lineRule="auto"/>
        <w:ind w:firstLine="709"/>
        <w:rPr>
          <w:rFonts w:ascii="Times New Roman" w:eastAsia="Calibri" w:hAnsi="Times New Roman"/>
          <w:sz w:val="28"/>
          <w:szCs w:val="28"/>
          <w:lang w:val="en-GB" w:eastAsia="en-US"/>
        </w:rPr>
      </w:pPr>
      <w:r w:rsidRPr="006261BA">
        <w:rPr>
          <w:rFonts w:ascii="Times New Roman" w:hAnsi="Times New Roman"/>
          <w:sz w:val="28"/>
          <w:szCs w:val="28"/>
        </w:rPr>
        <w:t xml:space="preserve">8. </w:t>
      </w:r>
      <w:r w:rsidRPr="006261BA">
        <w:rPr>
          <w:rFonts w:ascii="Times New Roman" w:eastAsia="Calibri" w:hAnsi="Times New Roman"/>
          <w:sz w:val="28"/>
          <w:szCs w:val="28"/>
          <w:lang w:val="en-GB" w:eastAsia="en-US"/>
        </w:rPr>
        <w:t>Trình tự, thủ tục thu hồi Giấy phép thành lập và hoạt động đối với các trường hợp quy định tại các điểm a, b, c, d khoản 1 Điều 9</w:t>
      </w:r>
      <w:r w:rsidRPr="006261BA">
        <w:rPr>
          <w:rFonts w:ascii="Times New Roman" w:eastAsia="Calibri" w:hAnsi="Times New Roman"/>
          <w:sz w:val="28"/>
          <w:szCs w:val="28"/>
          <w:lang w:eastAsia="en-US"/>
        </w:rPr>
        <w:t>5</w:t>
      </w:r>
      <w:r w:rsidRPr="006261BA">
        <w:rPr>
          <w:rFonts w:ascii="Times New Roman" w:eastAsia="Calibri" w:hAnsi="Times New Roman"/>
          <w:sz w:val="28"/>
          <w:szCs w:val="28"/>
          <w:lang w:val="en-GB" w:eastAsia="en-US"/>
        </w:rPr>
        <w:t xml:space="preserve"> Luật Chứng khoán được thực hiện như sau:</w:t>
      </w:r>
    </w:p>
    <w:p w:rsidR="008F5CC8" w:rsidRPr="006261BA" w:rsidRDefault="008F5CC8" w:rsidP="00D471EC">
      <w:pPr>
        <w:keepNext/>
        <w:widowControl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a) Trong thời hạn 30 ngày, kể từ ngày bị buộc thu hồi Giấy phép thành lập và hoạt động kinh doanh chứng khoán, Ủy ban Chứng khoán Nhà nước ra quyết định chấm dứt mọi hoạt động kinh doanh được cấp phép của công ty quản lý quỹ, chi nhánh công ty quản lý quỹ nước ngoài tại Việt Nam để thực hiện thủ tục thu hồi Giấy phép.</w:t>
      </w:r>
    </w:p>
    <w:p w:rsidR="008F5CC8" w:rsidRPr="006261BA" w:rsidRDefault="008F5CC8" w:rsidP="00D471EC">
      <w:pPr>
        <w:keepNext/>
        <w:widowControl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b) Kể từ ngày quyết định chấm dứt có hiệu lực, công ty quản lý quỹ, chi nhánh công ty quản lý quỹ thực hiện ngay các quy định tại khoản 3 Điều 95 Luật Chứng khoán; không được ký mới, ký gia hạn các hợp đồng kinh tế, hợp đồng có liên quan đến hoạt động kinh doanh của công ty, trừ trường hợp đó là các hợp đồng có mục đích chấm dứt hoạt động của công ty; chấm dứt hoàn toàn việc </w:t>
      </w:r>
      <w:r w:rsidRPr="006261BA">
        <w:rPr>
          <w:rFonts w:ascii="Times New Roman" w:eastAsia="Calibri" w:hAnsi="Times New Roman"/>
          <w:sz w:val="28"/>
          <w:szCs w:val="28"/>
          <w:lang w:val="en-GB" w:eastAsia="en-US"/>
        </w:rPr>
        <w:lastRenderedPageBreak/>
        <w:t>giao dịch và quản lý tài sản, tư vấn đầu tư chứng khoán dưới mọi hình thức cho các khách hàng và đối tác; bàn giao trách nhiệm quản lý và tài sản ủy thác cho công ty quản lý quỹ thay thế theo yêu cầu của khách hàng, đại hội nhà đầu tư và các quy định pháp luật khác nếu có liên quan.</w:t>
      </w:r>
    </w:p>
    <w:p w:rsidR="008F5CC8" w:rsidRPr="006261BA" w:rsidRDefault="008F5CC8" w:rsidP="00D471EC">
      <w:pPr>
        <w:keepNext/>
        <w:widowControl w:val="0"/>
        <w:spacing w:before="60" w:after="60" w:line="264" w:lineRule="auto"/>
        <w:ind w:firstLine="709"/>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 Trong thời hạn 15 ngày làm việc kể từ ngày chấm dứt hoạt động, công ty quản lý quỹ, chi nhánh công ty quản lý quỹ nước ngoài tại Việt Nam báo cáo Ủy ban Chứng khoán Nhà nước có xác nhận của ngân hàng lưu ký, ngân hàng giám sát về chi tiết danh mục đầu tư của từng khách hàng ủy thác, của các quỹ, công ty đầu tư chứng khoán do công ty quản lý;</w:t>
      </w:r>
    </w:p>
    <w:p w:rsidR="008F5CC8" w:rsidRPr="006261BA" w:rsidRDefault="008F5CC8" w:rsidP="00D471EC">
      <w:pPr>
        <w:keepNext/>
        <w:widowControl w:val="0"/>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d) Trong thời hạn 45 ngày kể từ ngày chấm dứt hoạt động, công ty quản lý quỹ, chi nhánh công ty quản lý quỹ nước ngoài tại Việt Nam có trách nhiệm:</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Thông báo và lấy ý kiến khách hàng ủy thác, đại hội nhà đầu tư của quỹ, đại hội đồng cổ đông công ty đầu tư chứng khoán về phương án xử lý;</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Thực hiện tất toán tài khoản danh mục đầu tư (đóng hoặc chuyển khoản); chuyển toàn bộ số dư tiền và chứng khoán cho khách hàng mở tài khoản giao dịch, khách hàng ủy thác theo chỉ thị của khách hàng;</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Thực hiện phương án xử lý đã được khách hàng mở tài khoản giao dịch, khách hàng ủy thác, đại hội nhà đầu tư của quỹ, đại hội đồng cổ đông công ty đầu tư chứng khoán thông qua; thanh lý hợp đồng, bàn giao trách nhiệm cho công ty chứng khoán, công ty quản lý quỹ thay thế hoặc công ty hình thành sau hợp nhất, sáp nhập;</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Tổ chức họp đại hội đồng cổ đông, hội đồng thành viên, lấy ý kiến chủ sở hữu về phương án giải thể công ty hoặc phá sản công ty.</w:t>
      </w:r>
    </w:p>
    <w:p w:rsidR="008F5CC8" w:rsidRPr="006261BA" w:rsidRDefault="008F5CC8" w:rsidP="00D471EC">
      <w:pPr>
        <w:keepNext/>
        <w:widowControl w:val="0"/>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Trong thời hạn 60 ngày kể từ ngày chấm dứt hoạt động, công ty quản lý quỹ, chi nhánh công ty quản lý quỹ nước ngoài tại Việt Nam phải báo cáo Ủy ban Chứng khoán Nhà nước về các phương án xử lý, việc đã hoàn tất bàn giao mọi quyền, nghĩa vụ quản lý tài sản cho công ty quản lý quỹ thay thế kèm theo biên bản thanh lý hợp đồng với khách hàng ủy thác; hoặc hợp đồng về việc bàn giao quyền, trách nhiệm quản lý danh mục đầu tư của khách hàng ủy thác, quản lý quỹ, công ty đầu tư chứng khoán cho công ty quản lý quỹ thay thế (ký ba bên giữa khách hàng ủy thác và các công ty quản lý quỹ); phương án xử lý đối với tài sản có tranh chấp (nếu có) phát sinh từ các nghiệp vụ kinh doanh chứng khoán được cấp phép.</w:t>
      </w:r>
    </w:p>
    <w:p w:rsidR="008F5CC8" w:rsidRPr="006261BA" w:rsidRDefault="008F5CC8" w:rsidP="00D471EC">
      <w:pPr>
        <w:keepNext/>
        <w:widowControl w:val="0"/>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e) Trong thời hạn 05 ngày làm việc kể từ ngày nhận được báo cáo hoàn tất bàn giao quyền và nghĩa vụ đối với khách hàng, Ủy ban Chứng khoán Nhà nước có văn bản yêu cầu công ty quản lý quỹ, chi nhánh công ty quản lý quỹ nước ngoài tại Việt Nam và các bên liên quan tiến hành mở thủ tục giải thể, phá sản công ty hoặc giải thể chi nhánh theo quy định tại Điều 96 Luật Chứng khoán.</w:t>
      </w:r>
    </w:p>
    <w:p w:rsidR="008F5CC8" w:rsidRPr="006261BA" w:rsidRDefault="008F5CC8" w:rsidP="00D471EC">
      <w:pPr>
        <w:keepNext/>
        <w:widowControl w:val="0"/>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lastRenderedPageBreak/>
        <w:t>9. Thủ tục thu hồi Giấy phép đối với các trường hợp hợp nhất, sáp nhập quy định tại điểm đ khoản 1 Điều 95 Luật Chứng khoán được thực hiện như sau:</w:t>
      </w:r>
    </w:p>
    <w:p w:rsidR="008F5CC8" w:rsidRPr="006261BA" w:rsidRDefault="008F5CC8" w:rsidP="00D471EC">
      <w:pPr>
        <w:keepNext/>
        <w:widowControl w:val="0"/>
        <w:tabs>
          <w:tab w:val="left" w:pos="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a) Trong thời hạn 07 ngày làm việc kể từ ngày hoàn tất việc giải thể, phá sản công ty, người đại diện theo pháp luật của công ty quản lý quỹ, Giám đốc chi nhánh công ty chứng khoán, công ty quản lý quỹ nước ngoài tại Việt Nam có trách nhiệm gửi bản gốc Giấy phép thành lập và hoạt động kinh doanh chứng khoán và toàn bộ hồ sơ, tài liệu liên quan tới việc giải thể, phá sản đến Ủy ban Chứng khoán Nhà nước. Trong thời hạn 30 ngày làm việc kể từ ngày nhận đủ hồ sơ hợp lệ, Ủy ban Chứng khoán Nhà nước có quyết định thu hồi Giấy phép thành lập và hoạt động kinh doanh chứng khoán.</w:t>
      </w:r>
    </w:p>
    <w:p w:rsidR="008F5CC8" w:rsidRPr="006261BA" w:rsidRDefault="008F5CC8" w:rsidP="00D471EC">
      <w:pPr>
        <w:keepNext/>
        <w:widowControl w:val="0"/>
        <w:tabs>
          <w:tab w:val="left" w:pos="142"/>
          <w:tab w:val="left" w:pos="1560"/>
        </w:tabs>
        <w:spacing w:before="60" w:after="60" w:line="264" w:lineRule="auto"/>
        <w:outlineLvl w:val="2"/>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b) Ủy ban Chứng khoán Nhà nước ra quyết định thu hồi Giấy phép thành lập và hoạt động của công ty quản lý quỹ tham gia hợp nhất, bị sáp nhập đồng thời với việc cấp Giấy phép cho công ty quản lý quỹ hình thành sau hợp nhất, sáp nhập.</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202. Hồ sơ, thủ tục thu hồi Giấy chứng nhận hoạt động văn phòng đại diện công ty chứng khoán, công ty quản lý quỹ nước ngoài tại Việt Nam</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Văn phòng đại diện công ty chứng khoán, công ty quản lý quỹ nước ngoài tại Việt Nam bị thu hồi Giấy chứng nhận đăng ký hoạt động văn phòng đại diện trong các trường hợp sau:</w:t>
      </w:r>
    </w:p>
    <w:p w:rsidR="00001524" w:rsidRPr="006261BA" w:rsidRDefault="00001524" w:rsidP="00001524">
      <w:pPr>
        <w:keepNext/>
        <w:widowControl w:val="0"/>
        <w:numPr>
          <w:ilvl w:val="0"/>
          <w:numId w:val="30"/>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Theo đề nghị của công ty mẹ;</w:t>
      </w:r>
    </w:p>
    <w:p w:rsidR="00001524" w:rsidRPr="006261BA" w:rsidRDefault="00001524" w:rsidP="00001524">
      <w:pPr>
        <w:keepNext/>
        <w:widowControl w:val="0"/>
        <w:numPr>
          <w:ilvl w:val="0"/>
          <w:numId w:val="30"/>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ty mẹ, văn phòng đại diện vi phạm các quy định về quản lý ngoại hối theo pháp luật Việt Nam, giao dịch nội bộ, thao túng thị trường và các giao dịch bị cấm khác theo quy định của Pháp luật chứng khoán Việt Nam; không thực hiện đầy đủ các nghĩa vụ thuế, các nghĩa vụ tài chính khác đối với Nhà nước Việt Nam theo quy định của pháp luật;</w:t>
      </w:r>
    </w:p>
    <w:p w:rsidR="00001524" w:rsidRPr="006261BA" w:rsidRDefault="00001524" w:rsidP="00001524">
      <w:pPr>
        <w:keepNext/>
        <w:widowControl w:val="0"/>
        <w:numPr>
          <w:ilvl w:val="0"/>
          <w:numId w:val="30"/>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Hồ sơ đề nghị cấp giấy chứng nhận đăng ký hoạt động văn phòng đại diện có những thông tin sai lệch, không chính xác hoặc bỏ sót những nội dung quan trọng theo quy định phải có trong hồ sơ;</w:t>
      </w:r>
    </w:p>
    <w:p w:rsidR="00001524" w:rsidRPr="006261BA" w:rsidRDefault="00001524" w:rsidP="00001524">
      <w:pPr>
        <w:keepNext/>
        <w:widowControl w:val="0"/>
        <w:numPr>
          <w:ilvl w:val="0"/>
          <w:numId w:val="30"/>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Hoạt động sai mục đích, không đúng chức năng hoặc không đúng nội dung quy định trong giấy chứng nhận đăng ký hoạt động văn phòng đại diện hoặc các quy định pháp luật khác về hoạt động của văn phòng đại diện;</w:t>
      </w:r>
    </w:p>
    <w:p w:rsidR="00001524" w:rsidRPr="006261BA" w:rsidRDefault="00001524" w:rsidP="00001524">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đ) Không gửi báo cáo theo yêu cầu của Ủy ban Chứng khoán Nhà nước;</w:t>
      </w:r>
    </w:p>
    <w:p w:rsidR="00001524" w:rsidRPr="006261BA" w:rsidRDefault="00001524" w:rsidP="00001524">
      <w:pPr>
        <w:keepNext/>
        <w:widowControl w:val="0"/>
        <w:numPr>
          <w:ilvl w:val="0"/>
          <w:numId w:val="30"/>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ty mẹ chấm dứt hoạt động, bị phá sản, giải thể; hoặc công ty mẹ bị chia, tách, sáp nhập, hợp nhất mà tổ chức hình thành sau khi chia, tách, sáp nhập, hợp nhất đề nghị chấm dứt hoạt động của văn phòng đại diện tại Việt Nam;</w:t>
      </w:r>
    </w:p>
    <w:p w:rsidR="00001524" w:rsidRPr="006261BA" w:rsidRDefault="00001524" w:rsidP="00001524">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lastRenderedPageBreak/>
        <w:t>g) Văn phòng đại diện không tiến hành hoạt động trong thời hạ</w:t>
      </w:r>
      <w:r>
        <w:rPr>
          <w:rFonts w:ascii="Times New Roman" w:eastAsia="Calibri" w:hAnsi="Times New Roman"/>
          <w:sz w:val="28"/>
          <w:szCs w:val="28"/>
          <w:lang w:val="en-GB" w:eastAsia="en-US"/>
        </w:rPr>
        <w:t>n 12</w:t>
      </w:r>
      <w:r w:rsidRPr="006261BA">
        <w:rPr>
          <w:rFonts w:ascii="Times New Roman" w:eastAsia="Calibri" w:hAnsi="Times New Roman"/>
          <w:sz w:val="28"/>
          <w:szCs w:val="28"/>
          <w:lang w:val="en-GB" w:eastAsia="en-US"/>
        </w:rPr>
        <w:t xml:space="preserve"> tháng kể từ ngày được cấp giấy chứng nhận đăng ký hoạt động.</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Trường hợp văn phòng đại diện chấm dứt hoạt động theo quy định tại điểm a khoản 1 Điều này, tối thiểu 30 ngày trước ngày dự kiến chấm dứt hoạt động, công ty mẹ gửi Ủy ban Chứng khoán Nhà nước hồ sơ đề nghị chấm dứt hoạt động văn phòng đại diện. Hồ sơ bao gồm các tài liệu sau:</w:t>
      </w:r>
    </w:p>
    <w:p w:rsidR="00001524" w:rsidRPr="006261BA" w:rsidRDefault="00001524" w:rsidP="00001524">
      <w:pPr>
        <w:keepNext/>
        <w:widowControl w:val="0"/>
        <w:numPr>
          <w:ilvl w:val="0"/>
          <w:numId w:val="32"/>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Thông báo về việc chấm dứt hoạt động của văn phòng đại diện theo mẫu;</w:t>
      </w:r>
    </w:p>
    <w:p w:rsidR="00001524" w:rsidRPr="006261BA" w:rsidRDefault="00001524" w:rsidP="00001524">
      <w:pPr>
        <w:keepNext/>
        <w:widowControl w:val="0"/>
        <w:numPr>
          <w:ilvl w:val="0"/>
          <w:numId w:val="32"/>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Kế hoạch chấm dứt hoạt động của văn phòng đại diện bao gồm: trình tự, thủ tục thanh lý tài sản và thực hiện các nghĩa vụ của văn phòng đại diện; cách thức, thời hạn và kế hoạch thanh toán các nghĩa vụ nợ, thu hồi tài sản có, giải quyết các nghĩa vụ, quyền lợi với cá nhân, tổ chức có liên quan; kế hoạch chuyển tiền và tài sản của văn phòng đại diện ra nước ngoài;</w:t>
      </w:r>
    </w:p>
    <w:p w:rsidR="00001524" w:rsidRPr="006261BA" w:rsidRDefault="00001524" w:rsidP="00001524">
      <w:pPr>
        <w:keepNext/>
        <w:widowControl w:val="0"/>
        <w:numPr>
          <w:ilvl w:val="0"/>
          <w:numId w:val="32"/>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Quyết định của công ty mẹ về việc chấm dứt hoạt động văn phòng đại diện.</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Trong thời hạn </w:t>
      </w:r>
      <w:r>
        <w:rPr>
          <w:rFonts w:ascii="Times New Roman" w:eastAsia="Calibri" w:hAnsi="Times New Roman"/>
          <w:sz w:val="28"/>
          <w:szCs w:val="28"/>
          <w:lang w:val="en-GB" w:eastAsia="en-US"/>
        </w:rPr>
        <w:t>07 ngày làm việc</w:t>
      </w:r>
      <w:r w:rsidRPr="006261BA">
        <w:rPr>
          <w:rFonts w:ascii="Times New Roman" w:eastAsia="Calibri" w:hAnsi="Times New Roman"/>
          <w:sz w:val="28"/>
          <w:szCs w:val="28"/>
          <w:lang w:val="en-GB" w:eastAsia="en-US"/>
        </w:rPr>
        <w:t xml:space="preserve"> kể từ ngày nhận được đầy đủ hồ sơ hợp lệ theo quy định tại khoản 2 Điều này, Ủy ban Chứng khoán Nhà nước </w:t>
      </w:r>
      <w:r>
        <w:rPr>
          <w:rFonts w:ascii="Times New Roman" w:eastAsia="Calibri" w:hAnsi="Times New Roman"/>
          <w:sz w:val="28"/>
          <w:szCs w:val="28"/>
          <w:lang w:val="en-GB" w:eastAsia="en-US"/>
        </w:rPr>
        <w:t xml:space="preserve">ra quyết định </w:t>
      </w:r>
      <w:r w:rsidRPr="006261BA">
        <w:rPr>
          <w:rFonts w:ascii="Times New Roman" w:eastAsia="Calibri" w:hAnsi="Times New Roman"/>
          <w:sz w:val="28"/>
          <w:szCs w:val="28"/>
          <w:lang w:val="en-GB" w:eastAsia="en-US"/>
        </w:rPr>
        <w:t xml:space="preserve">chấm dứt </w:t>
      </w:r>
      <w:r>
        <w:rPr>
          <w:rFonts w:ascii="Times New Roman" w:eastAsia="Calibri" w:hAnsi="Times New Roman"/>
          <w:sz w:val="28"/>
          <w:szCs w:val="28"/>
          <w:lang w:val="en-GB" w:eastAsia="en-US"/>
        </w:rPr>
        <w:t xml:space="preserve">mọi </w:t>
      </w:r>
      <w:r w:rsidRPr="006261BA">
        <w:rPr>
          <w:rFonts w:ascii="Times New Roman" w:eastAsia="Calibri" w:hAnsi="Times New Roman"/>
          <w:sz w:val="28"/>
          <w:szCs w:val="28"/>
          <w:lang w:val="en-GB" w:eastAsia="en-US"/>
        </w:rPr>
        <w:t>hoạt động</w:t>
      </w:r>
      <w:r>
        <w:rPr>
          <w:rFonts w:ascii="Times New Roman" w:eastAsia="Calibri" w:hAnsi="Times New Roman"/>
          <w:sz w:val="28"/>
          <w:szCs w:val="28"/>
          <w:lang w:val="en-GB" w:eastAsia="en-US"/>
        </w:rPr>
        <w:t xml:space="preserve"> của</w:t>
      </w:r>
      <w:r w:rsidRPr="006261BA">
        <w:rPr>
          <w:rFonts w:ascii="Times New Roman" w:eastAsia="Calibri" w:hAnsi="Times New Roman"/>
          <w:sz w:val="28"/>
          <w:szCs w:val="28"/>
          <w:lang w:val="en-GB" w:eastAsia="en-US"/>
        </w:rPr>
        <w:t xml:space="preserve"> văn phòng đại diện.</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Sau khi nhận được </w:t>
      </w:r>
      <w:r>
        <w:rPr>
          <w:rFonts w:ascii="Times New Roman" w:eastAsia="Calibri" w:hAnsi="Times New Roman"/>
          <w:sz w:val="28"/>
          <w:szCs w:val="28"/>
          <w:lang w:val="en-GB" w:eastAsia="en-US"/>
        </w:rPr>
        <w:t>Quyết định quy định tại khoản 3 Điều này</w:t>
      </w:r>
      <w:r w:rsidRPr="006261BA">
        <w:rPr>
          <w:rFonts w:ascii="Times New Roman" w:eastAsia="Calibri" w:hAnsi="Times New Roman"/>
          <w:sz w:val="28"/>
          <w:szCs w:val="28"/>
          <w:lang w:val="en-GB" w:eastAsia="en-US"/>
        </w:rPr>
        <w:t>, văn phòng đại diện thực hiện các thủ tục đóng cửa văn phòng đại diện bao gồm:</w:t>
      </w:r>
    </w:p>
    <w:p w:rsidR="00001524" w:rsidRPr="006261BA" w:rsidRDefault="00001524" w:rsidP="00001524">
      <w:pPr>
        <w:keepNext/>
        <w:widowControl w:val="0"/>
        <w:numPr>
          <w:ilvl w:val="0"/>
          <w:numId w:val="3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Công bố thông tin</w:t>
      </w:r>
      <w:r>
        <w:rPr>
          <w:rFonts w:ascii="Times New Roman" w:eastAsia="Calibri" w:hAnsi="Times New Roman"/>
          <w:sz w:val="28"/>
          <w:szCs w:val="28"/>
          <w:lang w:val="en-GB" w:eastAsia="en-US"/>
        </w:rPr>
        <w:t xml:space="preserve"> </w:t>
      </w:r>
      <w:r w:rsidRPr="005910E6">
        <w:rPr>
          <w:rFonts w:ascii="Times New Roman" w:eastAsia="Calibri" w:hAnsi="Times New Roman"/>
          <w:sz w:val="28"/>
          <w:szCs w:val="28"/>
          <w:lang w:val="en-GB" w:eastAsia="en-US"/>
        </w:rPr>
        <w:t xml:space="preserve">trên phương tiện công bố thông tin của Ủy ban Chứng khoán Nhà nước và 01 tờ báo điện tử hoặc báo in trong </w:t>
      </w:r>
      <w:r w:rsidRPr="006261BA">
        <w:rPr>
          <w:rFonts w:ascii="Times New Roman" w:eastAsia="Calibri" w:hAnsi="Times New Roman"/>
          <w:sz w:val="28"/>
          <w:szCs w:val="28"/>
          <w:lang w:val="en-GB" w:eastAsia="en-US"/>
        </w:rPr>
        <w:t>03 số liên tiếp về việc chấm dứt hoạt động của mình để các tổ chức, cá nhân đến giải quyết quyền lợi liên quan;</w:t>
      </w:r>
    </w:p>
    <w:p w:rsidR="00001524" w:rsidRPr="006261BA" w:rsidRDefault="00001524" w:rsidP="00001524">
      <w:pPr>
        <w:keepNext/>
        <w:widowControl w:val="0"/>
        <w:numPr>
          <w:ilvl w:val="0"/>
          <w:numId w:val="3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Thanh lý hợp đồng thuê trụ sở, hợp đồng lao động với người lao động và các giao dịch khác (nếu có);</w:t>
      </w:r>
    </w:p>
    <w:p w:rsidR="00001524" w:rsidRPr="006261BA" w:rsidRDefault="00001524" w:rsidP="00001524">
      <w:pPr>
        <w:keepNext/>
        <w:widowControl w:val="0"/>
        <w:numPr>
          <w:ilvl w:val="0"/>
          <w:numId w:val="33"/>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Hoàn thành các nghĩa vụ thuế, tài chính đối với Nhà nước theo quy định hiện hành của pháp luật;</w:t>
      </w:r>
    </w:p>
    <w:p w:rsidR="00001524" w:rsidRPr="006261BA" w:rsidRDefault="00001524" w:rsidP="00001524">
      <w:pPr>
        <w:keepNext/>
        <w:widowControl w:val="0"/>
        <w:tabs>
          <w:tab w:val="left" w:pos="980"/>
        </w:tabs>
        <w:autoSpaceDE w:val="0"/>
        <w:autoSpaceDN w:val="0"/>
        <w:spacing w:before="60" w:after="60" w:line="264" w:lineRule="auto"/>
        <w:rPr>
          <w:rFonts w:ascii="Times New Roman" w:eastAsia="Calibri" w:hAnsi="Times New Roman"/>
          <w:sz w:val="28"/>
          <w:szCs w:val="28"/>
          <w:lang w:val="en-GB" w:eastAsia="en-US"/>
        </w:rPr>
      </w:pPr>
      <w:r>
        <w:rPr>
          <w:rFonts w:ascii="Times New Roman" w:eastAsia="Calibri" w:hAnsi="Times New Roman"/>
          <w:sz w:val="28"/>
          <w:szCs w:val="28"/>
          <w:lang w:val="en-GB" w:eastAsia="en-US"/>
        </w:rPr>
        <w:t>d</w:t>
      </w:r>
      <w:r w:rsidRPr="006261BA">
        <w:rPr>
          <w:rFonts w:ascii="Times New Roman" w:eastAsia="Calibri" w:hAnsi="Times New Roman"/>
          <w:sz w:val="28"/>
          <w:szCs w:val="28"/>
          <w:lang w:val="en-GB" w:eastAsia="en-US"/>
        </w:rPr>
        <w:t>) Thanh toán hết các khoản nợ và các nghĩa vụ khác với tổ chức và cá nhân có liên quan tại Việt Nam; thực hiện đầy đủ mọi nghĩa vụ, quyền lợi đối với các tổ chức, cá nhân khác có liên quan.</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Kể từ ngày hoàn tất thủ tục theo quy định tại khoản 4 Điều này, công ty mẹ báo cáo Ủy ban Chứng khoán Nhà nước về việc đã hoàn tất thủ tục chấm dứt hoạt động của văn phòng đại diện tại Việt Nam. Hồ sơ bao gồm các tài liệu sau:</w:t>
      </w:r>
    </w:p>
    <w:p w:rsidR="00001524" w:rsidRPr="006261BA" w:rsidRDefault="00001524" w:rsidP="00001524">
      <w:pPr>
        <w:keepNext/>
        <w:widowControl w:val="0"/>
        <w:numPr>
          <w:ilvl w:val="0"/>
          <w:numId w:val="34"/>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Văn bản, tài liệu liên quan chứng minh công ty mẹ đã hoàn tất các thủ tục thanh lý, thực hiện đầy đủ mọi nghĩa vụ, quyền lợi với các tổ chức, cá nhân liên quan theo quy định tại khoản 4 Điều này và các quy định liên quan của pháp </w:t>
      </w:r>
      <w:r w:rsidRPr="006261BA">
        <w:rPr>
          <w:rFonts w:ascii="Times New Roman" w:eastAsia="Calibri" w:hAnsi="Times New Roman"/>
          <w:sz w:val="28"/>
          <w:szCs w:val="28"/>
          <w:lang w:val="en-GB" w:eastAsia="en-US"/>
        </w:rPr>
        <w:lastRenderedPageBreak/>
        <w:t>luật Việt Nam;</w:t>
      </w:r>
    </w:p>
    <w:p w:rsidR="00001524" w:rsidRPr="006261BA" w:rsidRDefault="00001524" w:rsidP="00001524">
      <w:pPr>
        <w:keepNext/>
        <w:widowControl w:val="0"/>
        <w:numPr>
          <w:ilvl w:val="0"/>
          <w:numId w:val="34"/>
        </w:numPr>
        <w:tabs>
          <w:tab w:val="left" w:pos="980"/>
        </w:tabs>
        <w:autoSpaceDE w:val="0"/>
        <w:autoSpaceDN w:val="0"/>
        <w:spacing w:before="60" w:after="60" w:line="264" w:lineRule="auto"/>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Bản chính giấy chứng nhận đăng ký hoạt động văn phòng đại diện tổ chức kinh doanh chứng khoán nước ngoài.</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 xml:space="preserve">Trong thời hạn </w:t>
      </w:r>
      <w:r>
        <w:rPr>
          <w:rFonts w:ascii="Times New Roman" w:eastAsia="Calibri" w:hAnsi="Times New Roman"/>
          <w:sz w:val="28"/>
          <w:szCs w:val="28"/>
          <w:lang w:val="en-GB" w:eastAsia="en-US"/>
        </w:rPr>
        <w:t>07 ngày làm việc</w:t>
      </w:r>
      <w:r w:rsidRPr="006261BA">
        <w:rPr>
          <w:rFonts w:ascii="Times New Roman" w:eastAsia="Calibri" w:hAnsi="Times New Roman"/>
          <w:sz w:val="28"/>
          <w:szCs w:val="28"/>
          <w:lang w:val="en-GB" w:eastAsia="en-US"/>
        </w:rPr>
        <w:t xml:space="preserve"> ngày, kể từ ngày nhận được đầy đủ hồ sơ hợp lệ theo quy định tại khoản 4 và khoản 5 Điều này, Ủy ban Chứng khoán Nhà nước ra quyết định thu hồi giấy chứng nhận đăng ký hoạt động văn phòng đại diện.</w:t>
      </w:r>
    </w:p>
    <w:p w:rsidR="00001524" w:rsidRPr="006261BA" w:rsidRDefault="00001524" w:rsidP="00001524">
      <w:pPr>
        <w:keepNext/>
        <w:widowControl w:val="0"/>
        <w:numPr>
          <w:ilvl w:val="0"/>
          <w:numId w:val="31"/>
        </w:numPr>
        <w:tabs>
          <w:tab w:val="left" w:pos="980"/>
        </w:tabs>
        <w:autoSpaceDE w:val="0"/>
        <w:autoSpaceDN w:val="0"/>
        <w:spacing w:before="60" w:after="60" w:line="264" w:lineRule="auto"/>
        <w:ind w:left="0" w:firstLine="720"/>
        <w:rPr>
          <w:rFonts w:ascii="Times New Roman" w:eastAsia="Calibri" w:hAnsi="Times New Roman"/>
          <w:sz w:val="28"/>
          <w:szCs w:val="28"/>
          <w:lang w:val="en-GB" w:eastAsia="en-US"/>
        </w:rPr>
      </w:pPr>
      <w:r w:rsidRPr="006261BA">
        <w:rPr>
          <w:rFonts w:ascii="Times New Roman" w:eastAsia="Calibri" w:hAnsi="Times New Roman"/>
          <w:sz w:val="28"/>
          <w:szCs w:val="28"/>
          <w:lang w:val="en-GB" w:eastAsia="en-US"/>
        </w:rPr>
        <w:t>Sau khi nhận được quyết định thu hồi giấy chứng nhận đăng ký hoạt độ</w:t>
      </w:r>
      <w:r>
        <w:rPr>
          <w:rFonts w:ascii="Times New Roman" w:eastAsia="Calibri" w:hAnsi="Times New Roman"/>
          <w:sz w:val="28"/>
          <w:szCs w:val="28"/>
          <w:lang w:val="en-GB" w:eastAsia="en-US"/>
        </w:rPr>
        <w:t xml:space="preserve">ng </w:t>
      </w:r>
      <w:r w:rsidRPr="006261BA">
        <w:rPr>
          <w:rFonts w:ascii="Times New Roman" w:eastAsia="Calibri" w:hAnsi="Times New Roman"/>
          <w:sz w:val="28"/>
          <w:szCs w:val="28"/>
          <w:lang w:val="en-GB" w:eastAsia="en-US"/>
        </w:rPr>
        <w:t>văn phòng đại diện do Ủy ban Chứng khoán Nhà nước cấp, công ty mẹ được chuyển ra nước ngoài tài sản còn lại của văn phòng đại diện (nếu có) theo quy định pháp luật hiện hành.</w:t>
      </w:r>
    </w:p>
    <w:p w:rsidR="008F5CC8" w:rsidRPr="006261BA" w:rsidRDefault="008F5CC8" w:rsidP="00D471EC">
      <w:pPr>
        <w:keepNext/>
        <w:widowControl w:val="0"/>
        <w:tabs>
          <w:tab w:val="left" w:pos="980"/>
        </w:tabs>
        <w:autoSpaceDE w:val="0"/>
        <w:autoSpaceDN w:val="0"/>
        <w:spacing w:before="60" w:after="60" w:line="264" w:lineRule="auto"/>
        <w:ind w:firstLine="0"/>
        <w:jc w:val="center"/>
        <w:rPr>
          <w:rFonts w:ascii="Times New Roman" w:eastAsia="Calibri" w:hAnsi="Times New Roman"/>
          <w:b/>
          <w:sz w:val="28"/>
          <w:szCs w:val="28"/>
          <w:lang w:val="nl-NL" w:eastAsia="en-US"/>
        </w:rPr>
      </w:pPr>
      <w:r w:rsidRPr="006261BA">
        <w:rPr>
          <w:rFonts w:ascii="Times New Roman" w:eastAsia="Calibri" w:hAnsi="Times New Roman"/>
          <w:b/>
          <w:sz w:val="28"/>
          <w:szCs w:val="28"/>
          <w:lang w:val="nl-NL" w:eastAsia="en-US"/>
        </w:rPr>
        <w:t xml:space="preserve">Mục 4 </w:t>
      </w:r>
    </w:p>
    <w:p w:rsidR="008F5CC8" w:rsidRPr="006261BA" w:rsidRDefault="008F5CC8" w:rsidP="00D471EC">
      <w:pPr>
        <w:keepNext/>
        <w:widowControl w:val="0"/>
        <w:tabs>
          <w:tab w:val="left" w:pos="980"/>
        </w:tabs>
        <w:autoSpaceDE w:val="0"/>
        <w:autoSpaceDN w:val="0"/>
        <w:spacing w:before="60" w:after="60" w:line="264" w:lineRule="auto"/>
        <w:ind w:firstLine="0"/>
        <w:jc w:val="center"/>
        <w:rPr>
          <w:rFonts w:ascii="Times New Roman" w:eastAsia="Calibri" w:hAnsi="Times New Roman"/>
          <w:b/>
          <w:sz w:val="28"/>
          <w:szCs w:val="28"/>
          <w:lang w:val="nl-NL" w:eastAsia="en-US"/>
        </w:rPr>
      </w:pPr>
      <w:r w:rsidRPr="006261BA">
        <w:rPr>
          <w:rFonts w:ascii="Times New Roman" w:eastAsia="Calibri" w:hAnsi="Times New Roman"/>
          <w:b/>
          <w:sz w:val="28"/>
          <w:szCs w:val="28"/>
          <w:lang w:val="nl-NL" w:eastAsia="en-US"/>
        </w:rPr>
        <w:t>CHỨNG CHỈ HÀNH NGHỀ CHỨNG KHOÁN</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203. Điều kiện, thủ tục cấp chứng chỉ hành nghề chứng khoán</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Chứng chỉ hành nghề môi giới chứng khoán được cấp cho cá nhân khi đáp ứng các điều kiện sau đây:</w:t>
      </w:r>
    </w:p>
    <w:p w:rsidR="008F5CC8" w:rsidRPr="006261BA" w:rsidRDefault="008F5CC8" w:rsidP="00D471EC">
      <w:pPr>
        <w:keepNext/>
        <w:widowControl w:val="0"/>
        <w:numPr>
          <w:ilvl w:val="0"/>
          <w:numId w:val="5"/>
        </w:numPr>
        <w:tabs>
          <w:tab w:val="left" w:pos="980"/>
        </w:tabs>
        <w:autoSpaceDE w:val="0"/>
        <w:autoSpaceDN w:val="0"/>
        <w:spacing w:before="60" w:after="60" w:line="264" w:lineRule="auto"/>
        <w:ind w:left="0" w:firstLine="720"/>
        <w:rPr>
          <w:rFonts w:ascii="Times New Roman" w:hAnsi="Times New Roman"/>
          <w:sz w:val="28"/>
          <w:szCs w:val="20"/>
          <w:lang w:val="en-GB" w:eastAsia="en-US"/>
        </w:rPr>
      </w:pPr>
      <w:r w:rsidRPr="006261BA">
        <w:rPr>
          <w:rFonts w:ascii="Times New Roman" w:hAnsi="Times New Roman"/>
          <w:sz w:val="28"/>
          <w:szCs w:val="20"/>
          <w:lang w:val="en-GB" w:eastAsia="en-US"/>
        </w:rPr>
        <w:t xml:space="preserve"> Quy định tại điểm a Khoản 2 Điều 97 Luật Chứng khoán;</w:t>
      </w:r>
    </w:p>
    <w:p w:rsidR="008F5CC8" w:rsidRPr="006261BA" w:rsidRDefault="008F5CC8" w:rsidP="00D471EC">
      <w:pPr>
        <w:keepNext/>
        <w:widowControl w:val="0"/>
        <w:numPr>
          <w:ilvl w:val="0"/>
          <w:numId w:val="5"/>
        </w:numPr>
        <w:tabs>
          <w:tab w:val="left" w:pos="980"/>
        </w:tabs>
        <w:autoSpaceDE w:val="0"/>
        <w:autoSpaceDN w:val="0"/>
        <w:spacing w:before="60" w:after="60" w:line="264" w:lineRule="auto"/>
        <w:ind w:left="0" w:firstLine="720"/>
        <w:rPr>
          <w:rFonts w:ascii="Times New Roman" w:hAnsi="Times New Roman"/>
          <w:sz w:val="28"/>
          <w:szCs w:val="20"/>
          <w:lang w:val="en-GB" w:eastAsia="en-US"/>
        </w:rPr>
      </w:pPr>
      <w:r w:rsidRPr="006261BA">
        <w:rPr>
          <w:rFonts w:ascii="Times New Roman" w:hAnsi="Times New Roman"/>
          <w:sz w:val="28"/>
          <w:szCs w:val="20"/>
          <w:lang w:val="en-GB" w:eastAsia="en-US"/>
        </w:rPr>
        <w:t xml:space="preserve"> Có trình độ từ đại học trở lên;</w:t>
      </w:r>
    </w:p>
    <w:p w:rsidR="008F5CC8" w:rsidRPr="006261BA" w:rsidRDefault="008F5CC8" w:rsidP="00D471EC">
      <w:pPr>
        <w:keepNext/>
        <w:widowControl w:val="0"/>
        <w:numPr>
          <w:ilvl w:val="0"/>
          <w:numId w:val="5"/>
        </w:numPr>
        <w:tabs>
          <w:tab w:val="left" w:pos="980"/>
        </w:tabs>
        <w:autoSpaceDE w:val="0"/>
        <w:autoSpaceDN w:val="0"/>
        <w:spacing w:before="60" w:after="60" w:line="264" w:lineRule="auto"/>
        <w:ind w:left="0" w:firstLine="720"/>
        <w:rPr>
          <w:rFonts w:ascii="Times New Roman" w:hAnsi="Times New Roman"/>
          <w:sz w:val="28"/>
          <w:szCs w:val="20"/>
          <w:lang w:val="en-GB" w:eastAsia="en-US"/>
        </w:rPr>
      </w:pPr>
      <w:r w:rsidRPr="006261BA">
        <w:rPr>
          <w:rFonts w:ascii="Times New Roman" w:hAnsi="Times New Roman"/>
          <w:sz w:val="28"/>
          <w:szCs w:val="20"/>
          <w:lang w:val="en-GB" w:eastAsia="en-US"/>
        </w:rPr>
        <w:t xml:space="preserve"> Có các chứng chỉ chuyên môn về chứng khoán bao gồm chứng chỉ: những vấn đề cơ bản về chứng khoán và thị trường chứng khoán, pháp luật về chứng khoán và thị trường chứng khoán, phân tích và đầu tư chứng khoán, môi giới chứng khoán và tư vấn đầu tư chứng khoán;</w:t>
      </w:r>
    </w:p>
    <w:p w:rsidR="008F5CC8" w:rsidRPr="006261BA" w:rsidRDefault="008F5CC8" w:rsidP="00D471EC">
      <w:pPr>
        <w:keepNext/>
        <w:widowControl w:val="0"/>
        <w:numPr>
          <w:ilvl w:val="0"/>
          <w:numId w:val="5"/>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 Đạt yêu cầu trong kỳ thi sát hạch cấp chứng chỉ hành nghề chứng khoán do Ủy ban Chứng khoán Nhà nước tổ chức phù hợp với loại chứng chỉ hành nghề chứng khoán đề nghị cấp. </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Chứng chỉ hành nghề phân tích tài chính được cấp cho cá nhân đáp ứng các điều kiện sau đây:</w:t>
      </w:r>
    </w:p>
    <w:p w:rsidR="008F5CC8" w:rsidRPr="006261BA" w:rsidRDefault="008F5CC8" w:rsidP="00D471EC">
      <w:pPr>
        <w:keepNext/>
        <w:widowControl w:val="0"/>
        <w:numPr>
          <w:ilvl w:val="0"/>
          <w:numId w:val="6"/>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 Quy định tại Khoản 1 Điều này;</w:t>
      </w:r>
    </w:p>
    <w:p w:rsidR="008F5CC8" w:rsidRPr="006261BA" w:rsidRDefault="008F5CC8" w:rsidP="00D471EC">
      <w:pPr>
        <w:keepNext/>
        <w:widowControl w:val="0"/>
        <w:numPr>
          <w:ilvl w:val="0"/>
          <w:numId w:val="6"/>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 Có các chứng chỉ chuyên môn: chứng chỉ tư vấn tài chính và bảo lãnh phát hành chứng khoán, chứng chỉ Phân tích báo cáo tài chính doanh nghiệp.</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Chứng chỉ hành nghề quản lý quỹ được cấp cho cá nhân đáp ứng các điều kiện sau đây:</w:t>
      </w:r>
    </w:p>
    <w:p w:rsidR="008F5CC8" w:rsidRPr="006261BA" w:rsidRDefault="008F5CC8" w:rsidP="00D471EC">
      <w:pPr>
        <w:keepNext/>
        <w:widowControl w:val="0"/>
        <w:numPr>
          <w:ilvl w:val="0"/>
          <w:numId w:val="7"/>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Quy định tại Khoản 2 Điều này;</w:t>
      </w:r>
    </w:p>
    <w:p w:rsidR="008F5CC8" w:rsidRPr="006261BA" w:rsidRDefault="008F5CC8" w:rsidP="00D471EC">
      <w:pPr>
        <w:keepNext/>
        <w:widowControl w:val="0"/>
        <w:numPr>
          <w:ilvl w:val="0"/>
          <w:numId w:val="7"/>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Có chứng chỉ chuyên môn Quản lý quỹ và tài sản;</w:t>
      </w:r>
    </w:p>
    <w:p w:rsidR="008F5CC8" w:rsidRPr="006261BA" w:rsidRDefault="008F5CC8" w:rsidP="00D471EC">
      <w:pPr>
        <w:keepNext/>
        <w:widowControl w:val="0"/>
        <w:numPr>
          <w:ilvl w:val="0"/>
          <w:numId w:val="7"/>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Có tối thiểu 03 năm kinh nghiệm làm việc trong lĩnh vự</w:t>
      </w:r>
      <w:r w:rsidR="00E114CB">
        <w:rPr>
          <w:rFonts w:ascii="Times New Roman" w:eastAsia="Calibri" w:hAnsi="Times New Roman"/>
          <w:sz w:val="28"/>
          <w:szCs w:val="28"/>
          <w:lang w:val="nl-NL" w:eastAsia="en-US"/>
        </w:rPr>
        <w:t>c tài chính, ngân hàng.</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lastRenderedPageBreak/>
        <w:t>Hồ sơ đề nghị cấp chứng chỉ hành nghề chứng khoán bao gồm:</w:t>
      </w:r>
    </w:p>
    <w:p w:rsidR="008F5CC8" w:rsidRPr="006261BA" w:rsidRDefault="008F5CC8" w:rsidP="000C3BB7">
      <w:pPr>
        <w:keepNext/>
        <w:widowControl w:val="0"/>
        <w:numPr>
          <w:ilvl w:val="0"/>
          <w:numId w:val="15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Giấy đề nghị </w:t>
      </w:r>
      <w:r w:rsidRPr="006261BA">
        <w:rPr>
          <w:rFonts w:ascii="Times New Roman" w:eastAsia="Calibri" w:hAnsi="Times New Roman"/>
          <w:sz w:val="28"/>
          <w:szCs w:val="28"/>
          <w:lang w:val="en-GB" w:eastAsia="en-US"/>
        </w:rPr>
        <w:t xml:space="preserve">theo </w:t>
      </w:r>
      <w:r w:rsidRPr="006261BA">
        <w:rPr>
          <w:rFonts w:ascii="Times New Roman" w:eastAsia="Calibri" w:hAnsi="Times New Roman"/>
          <w:sz w:val="28"/>
          <w:szCs w:val="28"/>
          <w:lang w:val="nl-NL" w:eastAsia="en-US"/>
        </w:rPr>
        <w:t>Mẫu số 76</w:t>
      </w:r>
      <w:r w:rsidRPr="006261BA">
        <w:rPr>
          <w:rFonts w:ascii="Times New Roman" w:eastAsia="Calibri" w:hAnsi="Times New Roman"/>
          <w:sz w:val="28"/>
          <w:szCs w:val="28"/>
          <w:lang w:val="en-GB" w:eastAsia="en-US"/>
        </w:rPr>
        <w:t xml:space="preserve"> Phụ lục ban hành kèm theo Nghị định này</w:t>
      </w:r>
      <w:r w:rsidRPr="006261BA">
        <w:rPr>
          <w:rFonts w:ascii="Times New Roman" w:eastAsia="Calibri" w:hAnsi="Times New Roman"/>
          <w:sz w:val="28"/>
          <w:szCs w:val="28"/>
          <w:lang w:val="nl-NL" w:eastAsia="en-US"/>
        </w:rPr>
        <w:t>;</w:t>
      </w:r>
    </w:p>
    <w:p w:rsidR="008F5CC8" w:rsidRPr="006261BA" w:rsidRDefault="008F5CC8" w:rsidP="000C3BB7">
      <w:pPr>
        <w:keepNext/>
        <w:widowControl w:val="0"/>
        <w:numPr>
          <w:ilvl w:val="0"/>
          <w:numId w:val="15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Bản thông tin cá nhân của người đề nghị cấp chứng chỉ hành nghề chứng khoán theo </w:t>
      </w:r>
      <w:r w:rsidRPr="006261BA">
        <w:rPr>
          <w:rFonts w:ascii="Times New Roman" w:eastAsia="Calibri" w:hAnsi="Times New Roman"/>
          <w:sz w:val="28"/>
          <w:szCs w:val="28"/>
          <w:lang w:val="en-GB" w:eastAsia="en-US"/>
        </w:rPr>
        <w:t>Mẫu số 58 Phụ lục ban hành kèm theo Nghị định này</w:t>
      </w:r>
      <w:r w:rsidRPr="006261BA">
        <w:rPr>
          <w:rFonts w:ascii="Times New Roman" w:eastAsia="Calibri" w:hAnsi="Times New Roman"/>
          <w:sz w:val="28"/>
          <w:szCs w:val="28"/>
          <w:lang w:val="nl-NL" w:eastAsia="en-US"/>
        </w:rPr>
        <w:t xml:space="preserve"> trong vòng 06 tháng tính đến ngày Ủy ban Chứng khoán Nhà nước nhận được hồ sơ;</w:t>
      </w:r>
    </w:p>
    <w:p w:rsidR="008F5CC8" w:rsidRPr="006261BA" w:rsidRDefault="008F5CC8" w:rsidP="000C3BB7">
      <w:pPr>
        <w:keepNext/>
        <w:widowControl w:val="0"/>
        <w:numPr>
          <w:ilvl w:val="0"/>
          <w:numId w:val="15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Phiếu lý lịch tư pháp được cơ quan có thẩm quyền cấp trong thời hạn 06 tháng tính đến ngày Ủy ban Chứng khoán Nhà nước nhận được hồ sơ;</w:t>
      </w:r>
    </w:p>
    <w:p w:rsidR="008F5CC8" w:rsidRPr="006261BA" w:rsidRDefault="008F5CC8" w:rsidP="000C3BB7">
      <w:pPr>
        <w:keepNext/>
        <w:widowControl w:val="0"/>
        <w:numPr>
          <w:ilvl w:val="0"/>
          <w:numId w:val="15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Bản sao bằng tốt nghiệp đại học hoặc bằng thạc sỹ, tiến sỹ;</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 Bản sao chứng chỉ hành nghề chứng khoán hợp pháp ở nước ngoài hoặc tài liệu tương đương chứng minh cá nhân đó đang được phép hành nghề chứng khoán hợp pháp ở nước ngoài (nếu có);</w:t>
      </w:r>
    </w:p>
    <w:p w:rsidR="008F5CC8" w:rsidRPr="006261BA" w:rsidRDefault="008F5CC8" w:rsidP="000C3BB7">
      <w:pPr>
        <w:keepNext/>
        <w:widowControl w:val="0"/>
        <w:numPr>
          <w:ilvl w:val="0"/>
          <w:numId w:val="15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Bản sao các chứng chỉ chuyên môn về chứng khoán;</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g) Hai (02) ảnh 4cm x 6cm chụp trong vòng 06 tháng tính đến ngày Ủy ban Chứng khoán Nhà nước nhận được hồ sơ;</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h) Đối với trường hợp đề nghị cấp chứng chỉ hành nghề quản lý quỹ, hồ sơ kèm theo văn bản xác nhận số năm làm việc, vị trí công tác của người đề nghị cấp chứng chỉ hành nghề chứng khoán do các tổ chức nơi người đề nghị cấp chứng chỉ hành nghề chứng khoán đã từng làm việc hoặc đang làm việc cung cấ</w:t>
      </w:r>
      <w:r w:rsidR="00E114CB">
        <w:rPr>
          <w:rFonts w:ascii="Times New Roman" w:eastAsia="Calibri" w:hAnsi="Times New Roman"/>
          <w:sz w:val="28"/>
          <w:szCs w:val="28"/>
          <w:lang w:val="nl-NL" w:eastAsia="en-US"/>
        </w:rPr>
        <w:t>p.</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Hồ sơ đề nghị cấp chứng chỉ hành nghề chứng khoán không được hoàn lại, kể cả trường hợp không được cấp chứng chỉ.</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Trong thời hạn 07 ngày làm việc kể từ ngày nhận được hồ sơ đầy đủ, hợp lệ, Ủy ban Chứng khoán Nhà nước ra quyết định cấp chứng chỉ hành nghề chứng khoán và thông báo nộp lệ phí cho người đề nghị. Trường hợp từ chối, Ủy ban Chứng khoán Nhà nước phải trả lời bằng văn bản, trong đó nêu rõ lý do từ chối. </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Trong vòng 03 năm kể từ ngày Ủy ban Chứng khoán Nhà nước thông báo nộp lệ phí cấp chứng chỉ hành nghề chứng khoán, người được cấp chứng chỉ hành nghề chứng khoán không làm thủ tục nhận chứng chỉ, Ủy ban Chứng khoán Nhà nước ra quyết định hủy bỏ chứng chỉ hành nghề chứng khoán đã cấp.</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Ủy ban Chứng khoán Nhà nước ban hành Quy chế tổ chức thi sát hạch theo quy định tại điểm d khoản 1 Điều này sau khi được Bộ Tài chính chấp thuận.</w:t>
      </w:r>
    </w:p>
    <w:p w:rsidR="008F5CC8" w:rsidRPr="006261BA" w:rsidRDefault="008F5CC8" w:rsidP="00D471EC">
      <w:pPr>
        <w:keepNext/>
        <w:widowControl w:val="0"/>
        <w:numPr>
          <w:ilvl w:val="0"/>
          <w:numId w:val="4"/>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Bộ Tài chính hướng dẫn về cấp chứng chỉ chuyên môn quy định tại điểm c khoản 1, điểm b khoản 2 và điểm b khoản 3 Điều này.</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204. Cấp lại chứng chỉ hành nghề chứng khoán</w:t>
      </w:r>
    </w:p>
    <w:p w:rsidR="008F5CC8" w:rsidRPr="006261BA" w:rsidRDefault="008F5CC8" w:rsidP="00D471EC">
      <w:pPr>
        <w:keepNext/>
        <w:widowControl w:val="0"/>
        <w:numPr>
          <w:ilvl w:val="0"/>
          <w:numId w:val="8"/>
        </w:numPr>
        <w:tabs>
          <w:tab w:val="left" w:pos="0"/>
        </w:tabs>
        <w:autoSpaceDE w:val="0"/>
        <w:autoSpaceDN w:val="0"/>
        <w:spacing w:before="60" w:after="60" w:line="264" w:lineRule="auto"/>
        <w:ind w:left="0" w:firstLine="709"/>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lastRenderedPageBreak/>
        <w:t>Trường hợp được cấp lại chứng chỉ hành nghề chứng khoán.</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a) Chứng chỉ hành nghề chứng khoán bị thu hồi theo quy định tại điểm a và c khoản 3 Điều 97 Luật Chứng khoán hoặc bị hỏng, bị mất;</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b) Thông tin xác nhận nhân thân của người hành nghề ghi trong chứng chỉ hành nghề chứng khoán thay đổi (số giấy chứng minh nhân dân hoặc căn cước công dân hoặc số hộ chiếu, quốc tịch, họ tên, ngày tháng năm sinh).</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2. Hồ sơ đề nghị cấp lại chứng chỉ hành nghề chứng khoán:</w:t>
      </w:r>
    </w:p>
    <w:p w:rsidR="008F5CC8" w:rsidRPr="006261BA" w:rsidRDefault="008F5CC8" w:rsidP="00D471EC">
      <w:pPr>
        <w:keepNext/>
        <w:widowControl w:val="0"/>
        <w:numPr>
          <w:ilvl w:val="0"/>
          <w:numId w:val="9"/>
        </w:numPr>
        <w:tabs>
          <w:tab w:val="left" w:pos="980"/>
        </w:tabs>
        <w:autoSpaceDE w:val="0"/>
        <w:autoSpaceDN w:val="0"/>
        <w:spacing w:before="60" w:after="60" w:line="264" w:lineRule="auto"/>
        <w:ind w:left="0" w:firstLine="720"/>
        <w:rPr>
          <w:rFonts w:ascii="Times New Roman" w:hAnsi="Times New Roman"/>
          <w:sz w:val="28"/>
          <w:szCs w:val="20"/>
          <w:lang w:val="en-GB" w:eastAsia="en-US"/>
        </w:rPr>
      </w:pPr>
      <w:r w:rsidRPr="006261BA">
        <w:rPr>
          <w:rFonts w:ascii="Times New Roman" w:hAnsi="Times New Roman"/>
          <w:sz w:val="28"/>
          <w:szCs w:val="20"/>
          <w:lang w:val="en-GB" w:eastAsia="en-US"/>
        </w:rPr>
        <w:t xml:space="preserve">Đối với trường hợp chứng chỉ hành nghề chứng khoán đã bị thu hồi theo quy định tại điểm a và c khoản 3 Điều 97 Luật Chứng khoán, hồ sơ đề nghị cấp lại chứng chỉ hành nghề chứng khoán bao gồm các tài liệu quy định tại khoản 4 Điều 203 Nghị định này, trong đó Giấy đề nghị cấp chứng chỉ hành nghề chứng khoán được thay thế bởi Giấy đề nghị cấp lại chứng chỉ hành nghề chứng khoán </w:t>
      </w:r>
      <w:r w:rsidRPr="006261BA">
        <w:rPr>
          <w:rFonts w:ascii="Times New Roman" w:eastAsia="Calibri" w:hAnsi="Times New Roman"/>
          <w:sz w:val="28"/>
          <w:szCs w:val="28"/>
          <w:lang w:val="en-GB" w:eastAsia="en-US"/>
        </w:rPr>
        <w:t xml:space="preserve">theo </w:t>
      </w:r>
      <w:r w:rsidRPr="006261BA">
        <w:rPr>
          <w:rFonts w:ascii="Times New Roman" w:hAnsi="Times New Roman"/>
          <w:sz w:val="28"/>
          <w:szCs w:val="20"/>
          <w:lang w:val="en-GB" w:eastAsia="en-US"/>
        </w:rPr>
        <w:t>Mẫu số 77 Phụ</w:t>
      </w:r>
      <w:r w:rsidRPr="006261BA">
        <w:rPr>
          <w:rFonts w:ascii="Times New Roman" w:eastAsia="Calibri" w:hAnsi="Times New Roman"/>
          <w:sz w:val="28"/>
          <w:szCs w:val="28"/>
          <w:lang w:val="en-GB" w:eastAsia="en-US"/>
        </w:rPr>
        <w:t xml:space="preserve"> lục ban hành kèm theo Nghị định này</w:t>
      </w:r>
      <w:r w:rsidRPr="006261BA">
        <w:rPr>
          <w:rFonts w:ascii="Times New Roman" w:hAnsi="Times New Roman"/>
          <w:sz w:val="28"/>
          <w:szCs w:val="20"/>
          <w:lang w:val="en-GB" w:eastAsia="en-US"/>
        </w:rPr>
        <w:t>.</w:t>
      </w:r>
    </w:p>
    <w:p w:rsidR="008F5CC8" w:rsidRPr="006261BA" w:rsidRDefault="008F5CC8" w:rsidP="00D471EC">
      <w:pPr>
        <w:keepNext/>
        <w:widowControl w:val="0"/>
        <w:numPr>
          <w:ilvl w:val="0"/>
          <w:numId w:val="9"/>
        </w:numPr>
        <w:tabs>
          <w:tab w:val="left" w:pos="980"/>
        </w:tabs>
        <w:autoSpaceDE w:val="0"/>
        <w:autoSpaceDN w:val="0"/>
        <w:spacing w:before="60" w:after="60" w:line="264" w:lineRule="auto"/>
        <w:ind w:left="0" w:firstLine="720"/>
        <w:rPr>
          <w:rFonts w:ascii="Times New Roman" w:hAnsi="Times New Roman"/>
          <w:sz w:val="28"/>
          <w:szCs w:val="20"/>
          <w:lang w:val="en-GB" w:eastAsia="en-US"/>
        </w:rPr>
      </w:pPr>
      <w:r w:rsidRPr="006261BA">
        <w:rPr>
          <w:rFonts w:ascii="Times New Roman" w:hAnsi="Times New Roman"/>
          <w:sz w:val="28"/>
          <w:szCs w:val="20"/>
          <w:lang w:val="en-GB" w:eastAsia="en-US"/>
        </w:rPr>
        <w:t>Đối với trường hợp chứng chỉ hành nghề chứng khoán bị mất, hỏng hoặc thay đổi thông tin xác nhận nhân thân trong chứng chỉ hành nghề chứng khoán, hồ sơ đề nghị cấp lại chứng chỉ hành nghề chứng khoán bao gồm: giấy đề nghị cấp lại chứng chỉ hành nghề chứng khoán theo Mẫu số 77 Phụ lục ban hành kèm theo Nghị định này; bản sao giấy chứng minh nhân dân hoặc hộ chiếu còn giá trị sử dụng; hai (02) ảnh 4cm x 6cm chụp trong vòng 06 tháng tính đến ngày Ủy ban Chứng khoán Nhà nước nhận được hồ sơ; Chứng chỉ hành nghề chứng khoán đã được Ủy ban Chứng khoán Nhà nước cấp, trừ trường hợp đề nghị cấp lại do bị mất chứng chỉ.</w:t>
      </w:r>
    </w:p>
    <w:p w:rsidR="008F5CC8" w:rsidRPr="006261BA" w:rsidRDefault="008F5CC8" w:rsidP="00D471EC">
      <w:pPr>
        <w:keepNext/>
        <w:widowControl w:val="0"/>
        <w:tabs>
          <w:tab w:val="left" w:pos="980"/>
        </w:tabs>
        <w:autoSpaceDE w:val="0"/>
        <w:autoSpaceDN w:val="0"/>
        <w:spacing w:before="60" w:after="60" w:line="264" w:lineRule="auto"/>
        <w:ind w:firstLine="560"/>
        <w:rPr>
          <w:rFonts w:ascii="Times New Roman" w:hAnsi="Times New Roman"/>
          <w:sz w:val="28"/>
          <w:szCs w:val="20"/>
          <w:lang w:val="en-GB" w:eastAsia="en-US"/>
        </w:rPr>
      </w:pPr>
      <w:r w:rsidRPr="006261BA">
        <w:rPr>
          <w:rFonts w:ascii="Times New Roman" w:eastAsia="Calibri" w:hAnsi="Times New Roman"/>
          <w:sz w:val="28"/>
          <w:szCs w:val="28"/>
          <w:lang w:val="nl-NL" w:eastAsia="en-US"/>
        </w:rPr>
        <w:t xml:space="preserve">3. Trình tự, thủ tục cấp lại chứng chỉ hành nghề chứng </w:t>
      </w:r>
      <w:r w:rsidRPr="006261BA">
        <w:rPr>
          <w:rFonts w:ascii="Times New Roman" w:hAnsi="Times New Roman"/>
          <w:sz w:val="28"/>
          <w:szCs w:val="20"/>
          <w:lang w:val="en-GB" w:eastAsia="en-US"/>
        </w:rPr>
        <w:t>khoán thực hiện theo quy định tại khoản 6 Điều 203 Nghị định này.</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205. Thu hồi chứng chỉ hành nghề chứng khoán</w:t>
      </w:r>
    </w:p>
    <w:p w:rsidR="008F5CC8" w:rsidRPr="006261BA" w:rsidRDefault="008F5CC8" w:rsidP="000C3BB7">
      <w:pPr>
        <w:keepNext/>
        <w:widowControl w:val="0"/>
        <w:numPr>
          <w:ilvl w:val="0"/>
          <w:numId w:val="146"/>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Chứng chỉ hành nghề chứng khoán bị thu hồi trong các trường hợp quy định tại khoản 3 Điều 97 Luật Chứng khoán.</w:t>
      </w:r>
    </w:p>
    <w:p w:rsidR="008F5CC8" w:rsidRPr="006261BA" w:rsidRDefault="008F5CC8" w:rsidP="000C3BB7">
      <w:pPr>
        <w:keepNext/>
        <w:widowControl w:val="0"/>
        <w:numPr>
          <w:ilvl w:val="0"/>
          <w:numId w:val="146"/>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Trong vòng 05 ngày kể từ ngày nhận được quyết định thu hồi chứng chỉ hành nghề chứng khoán của Ủy ban Chứng khoán Nhà nước, người được cấp chứng chỉ phải nộp lại chứng chỉ hành nghề chứng khoán cho Ủy ban Chứng khoán Nhà nước.</w:t>
      </w:r>
    </w:p>
    <w:p w:rsidR="008F5CC8" w:rsidRPr="006261BA" w:rsidRDefault="008F5CC8" w:rsidP="00D471EC">
      <w:pPr>
        <w:keepNext/>
        <w:widowControl w:val="0"/>
        <w:tabs>
          <w:tab w:val="left" w:pos="142"/>
          <w:tab w:val="left" w:pos="1560"/>
        </w:tabs>
        <w:spacing w:before="60" w:after="60" w:line="264" w:lineRule="auto"/>
        <w:outlineLvl w:val="2"/>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206. Quản lý, giám sát người được cấp chứng chỉ hành nghề chứng khoán</w:t>
      </w:r>
    </w:p>
    <w:p w:rsidR="008F5CC8" w:rsidRPr="006261BA" w:rsidRDefault="008F5CC8" w:rsidP="00D471EC">
      <w:pPr>
        <w:keepNext/>
        <w:widowControl w:val="0"/>
        <w:numPr>
          <w:ilvl w:val="0"/>
          <w:numId w:val="10"/>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Ủy ban Chứng khoán Nhà nước quản lý, giám sát người hành nghề chứng khoán theo quy định pháp luật.</w:t>
      </w:r>
    </w:p>
    <w:p w:rsidR="008F5CC8" w:rsidRPr="006261BA" w:rsidRDefault="008F5CC8" w:rsidP="00D471EC">
      <w:pPr>
        <w:keepNext/>
        <w:widowControl w:val="0"/>
        <w:numPr>
          <w:ilvl w:val="0"/>
          <w:numId w:val="10"/>
        </w:numPr>
        <w:tabs>
          <w:tab w:val="left" w:pos="980"/>
        </w:tabs>
        <w:autoSpaceDE w:val="0"/>
        <w:autoSpaceDN w:val="0"/>
        <w:spacing w:before="60" w:after="60" w:line="264" w:lineRule="auto"/>
        <w:ind w:left="0" w:firstLine="720"/>
        <w:rPr>
          <w:rFonts w:ascii="Times New Roman" w:eastAsia="Calibri" w:hAnsi="Times New Roman"/>
          <w:sz w:val="28"/>
          <w:szCs w:val="28"/>
          <w:lang w:val="nl-NL" w:eastAsia="en-US"/>
        </w:rPr>
      </w:pPr>
      <w:r w:rsidRPr="006261BA">
        <w:rPr>
          <w:rFonts w:ascii="Times New Roman" w:eastAsia="Calibri" w:hAnsi="Times New Roman"/>
          <w:bCs/>
          <w:sz w:val="28"/>
          <w:szCs w:val="28"/>
          <w:lang w:val="nl-NL" w:eastAsia="en-US"/>
        </w:rPr>
        <w:t>Nguyên tắc hành nghề chứng khoán</w:t>
      </w:r>
      <w:r w:rsidRPr="006261BA">
        <w:rPr>
          <w:rFonts w:ascii="Times New Roman" w:eastAsia="Calibri" w:hAnsi="Times New Roman"/>
          <w:sz w:val="28"/>
          <w:szCs w:val="28"/>
          <w:lang w:val="nl-NL" w:eastAsia="en-US"/>
        </w:rPr>
        <w:t>:</w:t>
      </w:r>
    </w:p>
    <w:p w:rsidR="008F5CC8" w:rsidRPr="006261BA" w:rsidRDefault="008F5CC8" w:rsidP="00D471EC">
      <w:pPr>
        <w:keepNext/>
        <w:widowControl w:val="0"/>
        <w:numPr>
          <w:ilvl w:val="0"/>
          <w:numId w:val="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Người có Chứng chỉ hành nghề môi giới chứng khoán được thực hiện </w:t>
      </w:r>
      <w:r w:rsidRPr="006261BA">
        <w:rPr>
          <w:rFonts w:ascii="Times New Roman" w:eastAsia="Calibri" w:hAnsi="Times New Roman"/>
          <w:sz w:val="28"/>
          <w:szCs w:val="28"/>
          <w:lang w:val="nl-NL" w:eastAsia="en-US"/>
        </w:rPr>
        <w:lastRenderedPageBreak/>
        <w:t>nghiệp vụ môi giới chứng khoán, tư vấn đầu tư chứng khoán;</w:t>
      </w:r>
    </w:p>
    <w:p w:rsidR="008F5CC8" w:rsidRPr="006261BA" w:rsidRDefault="008F5CC8" w:rsidP="00D471EC">
      <w:pPr>
        <w:keepNext/>
        <w:widowControl w:val="0"/>
        <w:numPr>
          <w:ilvl w:val="0"/>
          <w:numId w:val="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Người có Chứng chỉ hành nghề phân tích tài chính được thực hiện nghiệp vụ môi giới chứng khoán, tư vấn đầu tư chứng khoán, tự doanh chứng khoán, bảo lãnh phát hành chứng khoán;</w:t>
      </w:r>
    </w:p>
    <w:p w:rsidR="008F5CC8" w:rsidRPr="006261BA" w:rsidRDefault="008F5CC8" w:rsidP="00D471EC">
      <w:pPr>
        <w:keepNext/>
        <w:widowControl w:val="0"/>
        <w:numPr>
          <w:ilvl w:val="0"/>
          <w:numId w:val="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Người có Chứng chỉ hành nghề quản lý quỹ được thực hiện nghiệp vụ môi giới chứng khoán, tư vấn đầu tư chứng khoán, tự doanh chứng khoán, bảo lãnh phát hành chứng khoán, quản lý danh mục đầu tư chứng khoán, quản lý quỹ đầu tư chứng khoán;</w:t>
      </w:r>
    </w:p>
    <w:p w:rsidR="008F5CC8" w:rsidRPr="006261BA" w:rsidRDefault="008F5CC8" w:rsidP="00D471EC">
      <w:pPr>
        <w:keepNext/>
        <w:widowControl w:val="0"/>
        <w:numPr>
          <w:ilvl w:val="0"/>
          <w:numId w:val="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 xml:space="preserve">Chứng chỉ hành nghề chứng khoán chỉ có giá trị sử dụng khi người được cấp chứng chỉ làm việc tại một công ty chứng khoán, công ty quản lý quỹ, công ty đầu tư chứng khoán và được công ty đó thông báo với Ủy ban Chứng khoán Nhà nước. </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đ) Người có 01 trong 03 loại chứng chỉ hành nghề chứng khoán theo quy định tại khoản 1 Điều này và có chứng chỉ chuyên môn chứng khoán phái sinh và thị trường chứng khoán phái sinh được thực hiện nghiệp vụ tương ứng với chứng chỉ đang nắm giữ liên quan đến chứng khoán phái sinh tại tổ chức kinh doanh chứng khoán;</w:t>
      </w:r>
    </w:p>
    <w:p w:rsidR="008F5CC8" w:rsidRPr="006261BA" w:rsidRDefault="008F5CC8" w:rsidP="00D471EC">
      <w:pPr>
        <w:keepNext/>
        <w:widowControl w:val="0"/>
        <w:numPr>
          <w:ilvl w:val="0"/>
          <w:numId w:val="2"/>
        </w:numPr>
        <w:tabs>
          <w:tab w:val="left" w:pos="980"/>
        </w:tabs>
        <w:autoSpaceDE w:val="0"/>
        <w:autoSpaceDN w:val="0"/>
        <w:spacing w:before="60" w:after="60" w:line="264" w:lineRule="auto"/>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Người có chứng chỉ hành nghề chứng khoán chỉ được làm việc tại 01 bộ phận nghiệp vụ kinh doanh chứng khoán trong một thời điểm.</w:t>
      </w:r>
    </w:p>
    <w:p w:rsidR="008F5CC8" w:rsidRPr="006261BA" w:rsidRDefault="008F5CC8" w:rsidP="00D471EC">
      <w:pPr>
        <w:keepNext/>
        <w:widowControl w:val="0"/>
        <w:numPr>
          <w:ilvl w:val="0"/>
          <w:numId w:val="10"/>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Người được cấp chứng chỉ hành nghề chứng khoán phải báo cáo Ủy ban Chứng khoán Nhà nước theo Mẫu số 78 Phụ lục ban hành kèm theo Nghị định này.trong vòng 05 ngày làm việc kể từ ngày ký kết hợp đồng lao động, chấm dứt hợp đồng lao động với công ty chứng khoán, công ty quản lý quỹ, chi nhánh công ty chứng khoán, công ty quản lý quỹ nước ngoài tại Việt Nam hoặc mở tài khoản giao dịch chứng khoán.</w:t>
      </w:r>
    </w:p>
    <w:p w:rsidR="008F5CC8" w:rsidRPr="006261BA" w:rsidRDefault="008F5CC8" w:rsidP="00D471EC">
      <w:pPr>
        <w:keepNext/>
        <w:widowControl w:val="0"/>
        <w:numPr>
          <w:ilvl w:val="0"/>
          <w:numId w:val="10"/>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Người được cấp chứng chỉ hành nghề chứng khoán phải thông báo với Ủy ban Chứng khoán Nhà nước sau khi chứng chỉ hành nghề chứng khoán bị mất, phát hiện bị mất hoặc thay đổi các thông tin xác nhận nhân thân trong chứng chỉ hành nghề chứng khoán theo Mẫu số 78 Phụ lục ban hành kèm theo Nghị định này.</w:t>
      </w:r>
    </w:p>
    <w:p w:rsidR="008F5CC8" w:rsidRPr="006261BA" w:rsidRDefault="008F5CC8" w:rsidP="00D471EC">
      <w:pPr>
        <w:keepNext/>
        <w:widowControl w:val="0"/>
        <w:numPr>
          <w:ilvl w:val="0"/>
          <w:numId w:val="10"/>
        </w:numPr>
        <w:tabs>
          <w:tab w:val="left" w:pos="980"/>
        </w:tabs>
        <w:autoSpaceDE w:val="0"/>
        <w:autoSpaceDN w:val="0"/>
        <w:spacing w:before="60" w:after="60" w:line="264" w:lineRule="auto"/>
        <w:ind w:left="0" w:firstLine="720"/>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Trách nhiệm của tổ chức sử dụng người hành nghề chứng khoán, người đại diện theo pháp luật của tổ chức sử dụng người hành nghề chứng khoán</w:t>
      </w:r>
    </w:p>
    <w:p w:rsidR="008F5CC8" w:rsidRPr="006261BA" w:rsidRDefault="008F5CC8" w:rsidP="00D471EC">
      <w:pPr>
        <w:keepNext/>
        <w:widowControl w:val="0"/>
        <w:numPr>
          <w:ilvl w:val="0"/>
          <w:numId w:val="11"/>
        </w:numPr>
        <w:tabs>
          <w:tab w:val="left" w:pos="980"/>
        </w:tabs>
        <w:autoSpaceDE w:val="0"/>
        <w:autoSpaceDN w:val="0"/>
        <w:spacing w:before="60" w:after="60" w:line="264" w:lineRule="auto"/>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Bố trí, sử dụng người hành nghề chứng khoán phù hợp với loại chứng chỉ hành nghề chứng khoán mà người đó được cấp.</w:t>
      </w:r>
    </w:p>
    <w:p w:rsidR="008F5CC8" w:rsidRPr="006261BA" w:rsidRDefault="008F5CC8" w:rsidP="00D471EC">
      <w:pPr>
        <w:keepNext/>
        <w:widowControl w:val="0"/>
        <w:numPr>
          <w:ilvl w:val="0"/>
          <w:numId w:val="11"/>
        </w:numPr>
        <w:tabs>
          <w:tab w:val="left" w:pos="980"/>
        </w:tabs>
        <w:autoSpaceDE w:val="0"/>
        <w:autoSpaceDN w:val="0"/>
        <w:spacing w:before="60" w:after="60" w:line="264" w:lineRule="auto"/>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Giám sát người hành nghề chứng khoán bảo đảm tuân thủ các quy định của pháp luật về chứng khoán.</w:t>
      </w:r>
    </w:p>
    <w:p w:rsidR="008F5CC8" w:rsidRPr="006261BA" w:rsidRDefault="008F5CC8" w:rsidP="00D471EC">
      <w:pPr>
        <w:keepNext/>
        <w:widowControl w:val="0"/>
        <w:numPr>
          <w:ilvl w:val="0"/>
          <w:numId w:val="11"/>
        </w:numPr>
        <w:tabs>
          <w:tab w:val="left" w:pos="980"/>
        </w:tabs>
        <w:autoSpaceDE w:val="0"/>
        <w:autoSpaceDN w:val="0"/>
        <w:spacing w:before="60" w:after="60" w:line="264" w:lineRule="auto"/>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Thông báo với Ủy ban Chứng khoán Nhà nước trong vòng 02 ngày làm </w:t>
      </w:r>
      <w:r w:rsidRPr="006261BA">
        <w:rPr>
          <w:rFonts w:ascii="Times New Roman" w:eastAsia="Calibri" w:hAnsi="Times New Roman"/>
          <w:bCs/>
          <w:sz w:val="28"/>
          <w:szCs w:val="28"/>
          <w:lang w:val="nl-NL" w:eastAsia="en-US"/>
        </w:rPr>
        <w:lastRenderedPageBreak/>
        <w:t>việc (theo mẫu quy định) kể từ ngày ký kết hợp đồng lao động, chấm dứt hợp đồng lao động với người có chứng chỉ hành nghề chứng khoán hoặc phát hiện người hành nghề chứng khoán vi phạm quy định của pháp Luật Chứng khoán và thị trường chứng khoán, kèm theo bản sao hợp đồng lao động, quyết định tuyển dụng (đối với trường hợp tuyển dụng), quyết định chấm dứt hợp đồng lao động (đối với trường hợp nghỉ việc) hoặc biên bản phát hiện vi phạm của người hành nghề chứng khoán (nếu có).</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 xml:space="preserve">Người đại diện theo pháp luật của tổ chức sử dụng người hành nghề chứng khoán có trách nhiệm ký, ghi rõ họ tên và đóng dấu vào Phụ lục đính kèm chứng chỉ hành nghề chứng khoán ngay sau khi người hành nghề chứng khoán được tiếp nhận làm việc hoặc nghỉ việc tại công ty. </w:t>
      </w:r>
    </w:p>
    <w:p w:rsidR="008F5CC8" w:rsidRPr="006261BA" w:rsidRDefault="008F5CC8" w:rsidP="00D471EC">
      <w:pPr>
        <w:keepNext/>
        <w:widowControl w:val="0"/>
        <w:tabs>
          <w:tab w:val="left" w:pos="980"/>
        </w:tabs>
        <w:autoSpaceDE w:val="0"/>
        <w:autoSpaceDN w:val="0"/>
        <w:spacing w:before="60" w:after="60" w:line="264" w:lineRule="auto"/>
        <w:rPr>
          <w:rFonts w:ascii="Times New Roman" w:eastAsia="Calibri" w:hAnsi="Times New Roman"/>
          <w:bCs/>
          <w:sz w:val="28"/>
          <w:szCs w:val="28"/>
          <w:lang w:val="nl-NL" w:eastAsia="en-US"/>
        </w:rPr>
      </w:pPr>
      <w:r w:rsidRPr="006261BA">
        <w:rPr>
          <w:rFonts w:ascii="Times New Roman" w:eastAsia="Calibri" w:hAnsi="Times New Roman"/>
          <w:bCs/>
          <w:sz w:val="28"/>
          <w:szCs w:val="28"/>
          <w:lang w:val="nl-NL" w:eastAsia="en-US"/>
        </w:rPr>
        <w:t>Trước ngày 20 tháng 01 hàng năm, tổ chức sử dụng người hành nghề chứng khoán phải báo cáo Ủy ban Chứng khoán Nhà nước về các nhân viên đã được cấp chứng chỉ hành nghề chứng khoán làm việc tại công ty của năm trước liền kề theo Mẫu</w:t>
      </w:r>
      <w:r w:rsidRPr="006261BA">
        <w:rPr>
          <w:rFonts w:ascii="Times New Roman" w:eastAsia="Calibri" w:hAnsi="Times New Roman"/>
          <w:bCs/>
          <w:sz w:val="28"/>
          <w:szCs w:val="28"/>
          <w:lang w:val="en-GB" w:eastAsia="en-US"/>
        </w:rPr>
        <w:t xml:space="preserve"> số 79 Phụ lục ban hành kèm theo Nghị định này</w:t>
      </w:r>
      <w:r w:rsidRPr="006261BA">
        <w:rPr>
          <w:rFonts w:ascii="Times New Roman" w:eastAsia="Calibri" w:hAnsi="Times New Roman"/>
          <w:bCs/>
          <w:sz w:val="28"/>
          <w:szCs w:val="28"/>
          <w:lang w:val="nl-NL" w:eastAsia="en-US"/>
        </w:rPr>
        <w:t>.</w:t>
      </w:r>
    </w:p>
    <w:p w:rsidR="00F55308" w:rsidRPr="006261BA" w:rsidRDefault="00F55308" w:rsidP="00D471EC">
      <w:pPr>
        <w:keepNext/>
        <w:widowControl w:val="0"/>
        <w:spacing w:before="60" w:after="60" w:line="264" w:lineRule="auto"/>
        <w:ind w:firstLine="0"/>
        <w:jc w:val="center"/>
        <w:outlineLvl w:val="0"/>
        <w:rPr>
          <w:rFonts w:ascii="Times New Roman" w:hAnsi="Times New Roman"/>
          <w:b/>
          <w:bCs/>
          <w:kern w:val="32"/>
          <w:sz w:val="28"/>
          <w:szCs w:val="28"/>
          <w:lang w:val="nl-NL"/>
        </w:rPr>
      </w:pPr>
    </w:p>
    <w:p w:rsidR="00F55308" w:rsidRPr="006261BA" w:rsidRDefault="00F55308" w:rsidP="00D471EC">
      <w:pPr>
        <w:keepNext/>
        <w:widowControl w:val="0"/>
        <w:spacing w:before="60" w:after="60" w:line="264" w:lineRule="auto"/>
        <w:ind w:firstLine="0"/>
        <w:jc w:val="center"/>
        <w:outlineLvl w:val="0"/>
        <w:rPr>
          <w:rFonts w:ascii="Times New Roman" w:hAnsi="Times New Roman"/>
          <w:b/>
          <w:bCs/>
          <w:kern w:val="32"/>
          <w:sz w:val="28"/>
          <w:szCs w:val="28"/>
          <w:lang w:val="nl-NL"/>
        </w:rPr>
      </w:pPr>
      <w:r w:rsidRPr="006261BA">
        <w:rPr>
          <w:rFonts w:ascii="Times New Roman" w:hAnsi="Times New Roman"/>
          <w:b/>
          <w:bCs/>
          <w:kern w:val="32"/>
          <w:sz w:val="28"/>
          <w:szCs w:val="28"/>
          <w:lang w:val="nl-NL"/>
        </w:rPr>
        <w:t>Chương VII</w:t>
      </w:r>
    </w:p>
    <w:p w:rsidR="00F55308" w:rsidRPr="006261BA" w:rsidRDefault="00F55308" w:rsidP="00D471EC">
      <w:pPr>
        <w:keepNext/>
        <w:widowControl w:val="0"/>
        <w:spacing w:before="60" w:after="60" w:line="264" w:lineRule="auto"/>
        <w:ind w:firstLine="0"/>
        <w:jc w:val="center"/>
        <w:outlineLvl w:val="0"/>
        <w:rPr>
          <w:rFonts w:ascii="Times New Roman" w:hAnsi="Times New Roman"/>
          <w:b/>
          <w:bCs/>
          <w:kern w:val="32"/>
          <w:sz w:val="28"/>
          <w:szCs w:val="28"/>
          <w:lang w:val="nl-NL"/>
        </w:rPr>
      </w:pPr>
      <w:r w:rsidRPr="006261BA">
        <w:rPr>
          <w:rFonts w:ascii="Times New Roman" w:hAnsi="Times New Roman"/>
          <w:b/>
          <w:kern w:val="32"/>
          <w:sz w:val="28"/>
          <w:szCs w:val="28"/>
          <w:lang w:val="nl-NL"/>
        </w:rPr>
        <w:t>QUỸ</w:t>
      </w:r>
      <w:r w:rsidRPr="006261BA">
        <w:rPr>
          <w:rFonts w:ascii="Times New Roman" w:hAnsi="Times New Roman"/>
          <w:b/>
          <w:bCs/>
          <w:kern w:val="32"/>
          <w:sz w:val="28"/>
          <w:szCs w:val="28"/>
          <w:lang w:val="nl-NL"/>
        </w:rPr>
        <w:t xml:space="preserve"> ĐẦU TƯ CHỨNG KHOÁN, CÔNG TY ĐẦU TƯ CHỨNG KHOÁN</w:t>
      </w:r>
    </w:p>
    <w:p w:rsidR="001923A3" w:rsidRDefault="001923A3" w:rsidP="001923A3">
      <w:pPr>
        <w:keepNext/>
        <w:widowControl w:val="0"/>
        <w:spacing w:before="60" w:after="60" w:line="264" w:lineRule="auto"/>
        <w:ind w:firstLine="0"/>
        <w:jc w:val="center"/>
        <w:outlineLvl w:val="0"/>
        <w:rPr>
          <w:rFonts w:ascii="Times New Roman" w:hAnsi="Times New Roman"/>
          <w:b/>
          <w:kern w:val="32"/>
          <w:sz w:val="28"/>
          <w:szCs w:val="28"/>
          <w:lang w:val="nl-NL"/>
        </w:rPr>
      </w:pPr>
      <w:r>
        <w:rPr>
          <w:rFonts w:ascii="Times New Roman" w:hAnsi="Times New Roman"/>
          <w:b/>
          <w:kern w:val="32"/>
          <w:sz w:val="28"/>
          <w:szCs w:val="28"/>
          <w:lang w:val="nl-NL"/>
        </w:rPr>
        <w:t>M</w:t>
      </w:r>
      <w:r w:rsidRPr="001923A3">
        <w:rPr>
          <w:rFonts w:ascii="Times New Roman" w:hAnsi="Times New Roman"/>
          <w:b/>
          <w:kern w:val="32"/>
          <w:sz w:val="28"/>
          <w:szCs w:val="28"/>
          <w:lang w:val="nl-NL"/>
        </w:rPr>
        <w:t>ục</w:t>
      </w:r>
      <w:r>
        <w:rPr>
          <w:rFonts w:ascii="Times New Roman" w:hAnsi="Times New Roman"/>
          <w:b/>
          <w:kern w:val="32"/>
          <w:sz w:val="28"/>
          <w:szCs w:val="28"/>
          <w:lang w:val="nl-NL"/>
        </w:rPr>
        <w:t xml:space="preserve"> 1</w:t>
      </w:r>
    </w:p>
    <w:p w:rsidR="001923A3" w:rsidRPr="006261BA" w:rsidRDefault="001923A3" w:rsidP="001923A3">
      <w:pPr>
        <w:keepNext/>
        <w:widowControl w:val="0"/>
        <w:spacing w:before="60" w:after="60" w:line="264" w:lineRule="auto"/>
        <w:ind w:firstLine="0"/>
        <w:jc w:val="center"/>
        <w:outlineLvl w:val="0"/>
        <w:rPr>
          <w:rFonts w:ascii="Times New Roman" w:hAnsi="Times New Roman"/>
          <w:b/>
          <w:bCs/>
          <w:kern w:val="32"/>
          <w:sz w:val="28"/>
          <w:szCs w:val="28"/>
          <w:lang w:val="nl-NL"/>
        </w:rPr>
      </w:pPr>
      <w:r>
        <w:rPr>
          <w:rFonts w:ascii="Times New Roman" w:hAnsi="Times New Roman"/>
          <w:b/>
          <w:kern w:val="32"/>
          <w:sz w:val="28"/>
          <w:szCs w:val="28"/>
          <w:lang w:val="nl-NL"/>
        </w:rPr>
        <w:t xml:space="preserve">QUY </w:t>
      </w:r>
      <w:r w:rsidRPr="001923A3">
        <w:rPr>
          <w:rFonts w:ascii="Times New Roman" w:hAnsi="Times New Roman" w:hint="eastAsia"/>
          <w:b/>
          <w:kern w:val="32"/>
          <w:sz w:val="28"/>
          <w:szCs w:val="28"/>
          <w:lang w:val="nl-NL"/>
        </w:rPr>
        <w:t>Đ</w:t>
      </w:r>
      <w:r w:rsidRPr="001923A3">
        <w:rPr>
          <w:rFonts w:ascii="Times New Roman" w:hAnsi="Times New Roman"/>
          <w:b/>
          <w:kern w:val="32"/>
          <w:sz w:val="28"/>
          <w:szCs w:val="28"/>
          <w:lang w:val="nl-NL"/>
        </w:rPr>
        <w:t>ỊNH</w:t>
      </w:r>
      <w:r>
        <w:rPr>
          <w:rFonts w:ascii="Times New Roman" w:hAnsi="Times New Roman"/>
          <w:b/>
          <w:kern w:val="32"/>
          <w:sz w:val="28"/>
          <w:szCs w:val="28"/>
          <w:lang w:val="nl-NL"/>
        </w:rPr>
        <w:t xml:space="preserve"> CHUNG V</w:t>
      </w:r>
      <w:r w:rsidRPr="001923A3">
        <w:rPr>
          <w:rFonts w:ascii="Times New Roman" w:hAnsi="Times New Roman"/>
          <w:b/>
          <w:kern w:val="32"/>
          <w:sz w:val="28"/>
          <w:szCs w:val="28"/>
          <w:lang w:val="nl-NL"/>
        </w:rPr>
        <w:t>Ề</w:t>
      </w:r>
      <w:r>
        <w:rPr>
          <w:rFonts w:ascii="Times New Roman" w:hAnsi="Times New Roman"/>
          <w:b/>
          <w:kern w:val="32"/>
          <w:sz w:val="28"/>
          <w:szCs w:val="28"/>
          <w:lang w:val="nl-NL"/>
        </w:rPr>
        <w:t xml:space="preserve"> </w:t>
      </w:r>
      <w:r w:rsidRPr="006261BA">
        <w:rPr>
          <w:rFonts w:ascii="Times New Roman" w:hAnsi="Times New Roman"/>
          <w:b/>
          <w:kern w:val="32"/>
          <w:sz w:val="28"/>
          <w:szCs w:val="28"/>
          <w:lang w:val="nl-NL"/>
        </w:rPr>
        <w:t>QUỸ</w:t>
      </w:r>
      <w:r w:rsidRPr="006261BA">
        <w:rPr>
          <w:rFonts w:ascii="Times New Roman" w:hAnsi="Times New Roman"/>
          <w:b/>
          <w:bCs/>
          <w:kern w:val="32"/>
          <w:sz w:val="28"/>
          <w:szCs w:val="28"/>
          <w:lang w:val="nl-NL"/>
        </w:rPr>
        <w:t xml:space="preserve"> ĐẦU TƯ CHỨNG KHOÁN, CÔNG TY ĐẦU TƯ CHỨNG KHOÁN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Điều 207. Tên của quỹ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Tên tiếng Việt của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phải phù hợp với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pháp luật về doanh nghiệp và có ít nhất hai thành tố sau </w:t>
      </w:r>
      <w:r w:rsidRPr="006261BA">
        <w:rPr>
          <w:rFonts w:ascii="Times New Roman" w:hAnsi="Times New Roman" w:hint="eastAsia"/>
          <w:kern w:val="32"/>
          <w:sz w:val="28"/>
          <w:szCs w:val="28"/>
          <w:lang w:val="nl-NL"/>
        </w:rPr>
        <w:t>đâ</w:t>
      </w:r>
      <w:r w:rsidRPr="006261BA">
        <w:rPr>
          <w:rFonts w:ascii="Times New Roman" w:hAnsi="Times New Roman"/>
          <w:kern w:val="32"/>
          <w:sz w:val="28"/>
          <w:szCs w:val="28"/>
          <w:lang w:val="nl-NL"/>
        </w:rPr>
        <w:t>y:</w:t>
      </w:r>
    </w:p>
    <w:p w:rsidR="00F55308" w:rsidRPr="006261BA" w:rsidRDefault="00F55308" w:rsidP="000C3BB7">
      <w:pPr>
        <w:keepNext/>
        <w:widowControl w:val="0"/>
        <w:numPr>
          <w:ilvl w:val="1"/>
          <w:numId w:val="177"/>
        </w:numPr>
        <w:tabs>
          <w:tab w:val="left" w:pos="980"/>
        </w:tabs>
        <w:autoSpaceDE w:val="0"/>
        <w:autoSpaceDN w:val="0"/>
        <w:spacing w:before="60" w:after="60" w:line="264" w:lineRule="auto"/>
        <w:ind w:left="0" w:firstLine="709"/>
        <w:rPr>
          <w:rFonts w:ascii="Times New Roman" w:hAnsi="Times New Roman"/>
          <w:kern w:val="32"/>
          <w:sz w:val="28"/>
          <w:szCs w:val="28"/>
          <w:lang w:val="nl-NL"/>
        </w:rPr>
      </w:pPr>
      <w:r w:rsidRPr="006261BA">
        <w:rPr>
          <w:rFonts w:ascii="Times New Roman" w:hAnsi="Times New Roman"/>
          <w:kern w:val="32"/>
          <w:sz w:val="28"/>
          <w:szCs w:val="28"/>
          <w:lang w:val="nl-NL"/>
        </w:rPr>
        <w:t xml:space="preserve">Tên loại hình quỹ: Tên loại hình quỹ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viết là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ng, quỹ mở, quỹ thành viên;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viết là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viết là “quỹ ETF”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quỹ 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danh mục;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viết là “công ty cổ phần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w:t>
      </w:r>
    </w:p>
    <w:p w:rsidR="00F55308" w:rsidRPr="006261BA" w:rsidRDefault="00F55308" w:rsidP="000C3BB7">
      <w:pPr>
        <w:keepNext/>
        <w:widowControl w:val="0"/>
        <w:numPr>
          <w:ilvl w:val="1"/>
          <w:numId w:val="177"/>
        </w:numPr>
        <w:tabs>
          <w:tab w:val="left" w:pos="980"/>
        </w:tabs>
        <w:autoSpaceDE w:val="0"/>
        <w:autoSpaceDN w:val="0"/>
        <w:spacing w:before="60" w:after="60" w:line="264" w:lineRule="auto"/>
        <w:ind w:left="0" w:firstLine="709"/>
        <w:rPr>
          <w:rFonts w:ascii="Times New Roman" w:hAnsi="Times New Roman"/>
          <w:kern w:val="32"/>
          <w:sz w:val="28"/>
          <w:szCs w:val="28"/>
          <w:lang w:val="nl-NL"/>
        </w:rPr>
      </w:pPr>
      <w:r w:rsidRPr="006261BA">
        <w:rPr>
          <w:rFonts w:ascii="Times New Roman" w:hAnsi="Times New Roman"/>
          <w:kern w:val="32"/>
          <w:sz w:val="28"/>
          <w:szCs w:val="28"/>
          <w:lang w:val="nl-NL"/>
        </w:rPr>
        <w:t xml:space="preserve">Tên riêng, phù hợp với mục tiêu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chiến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ối với quỹ ETF, tên riêng của quỹ bao gồm tên viết tắt của công ty quản lý quỹ và chỉ số tham chiếu.</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Điều 208. Những thay đổi phải được Ủy ban Chứng khoán Nhà nước chấp thuận và nguyên tắc lập hồ sơ</w:t>
      </w:r>
    </w:p>
    <w:p w:rsidR="00F55308" w:rsidRPr="006261BA" w:rsidRDefault="00F55308" w:rsidP="00D471EC">
      <w:pPr>
        <w:keepNext/>
        <w:widowControl w:val="0"/>
        <w:tabs>
          <w:tab w:val="left" w:pos="980"/>
        </w:tabs>
        <w:autoSpaceDE w:val="0"/>
        <w:autoSpaceDN w:val="0"/>
        <w:spacing w:before="60" w:after="60" w:line="264" w:lineRule="auto"/>
        <w:ind w:firstLine="709"/>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đầu tư chứng khoán phải được Ủy ban Chứng khoán Nhà nước </w:t>
      </w:r>
      <w:r w:rsidRPr="006261BA">
        <w:rPr>
          <w:rFonts w:ascii="Times New Roman" w:hAnsi="Times New Roman"/>
          <w:kern w:val="32"/>
          <w:sz w:val="28"/>
          <w:szCs w:val="28"/>
          <w:lang w:val="nl-NL"/>
        </w:rPr>
        <w:lastRenderedPageBreak/>
        <w:t>chấp thuận trước khi thực hiện các thay đổi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Tăng, giảm vốn điều lệ quỹ</w:t>
      </w:r>
      <w:r w:rsidR="00E114CB">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Thay đổi thời hạn hoạt động của quỹ</w:t>
      </w:r>
      <w:r w:rsidR="00E114CB">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Thay đổi ngân hàng lưu ký, ngân hàng giám sát của quỹ</w:t>
      </w:r>
      <w:r w:rsidR="00E114CB">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tên quỹ, công ty quản lý quỹ</w:t>
      </w:r>
      <w:r w:rsidR="00E114CB">
        <w:rPr>
          <w:rFonts w:ascii="Times New Roman" w:hAnsi="Times New Roman"/>
          <w:kern w:val="32"/>
          <w:sz w:val="28"/>
          <w:szCs w:val="28"/>
          <w:lang w:val="nl-NL"/>
        </w:rPr>
        <w:t>.</w:t>
      </w:r>
    </w:p>
    <w:p w:rsidR="00F55308" w:rsidRPr="006261BA" w:rsidRDefault="00F55308" w:rsidP="00D471EC">
      <w:pPr>
        <w:keepNext/>
        <w:widowControl w:val="0"/>
        <w:tabs>
          <w:tab w:val="left" w:pos="980"/>
        </w:tabs>
        <w:autoSpaceDE w:val="0"/>
        <w:autoSpaceDN w:val="0"/>
        <w:spacing w:before="60" w:after="60" w:line="264" w:lineRule="auto"/>
        <w:ind w:firstLine="709"/>
        <w:rPr>
          <w:rFonts w:ascii="Times New Roman" w:hAnsi="Times New Roman"/>
          <w:kern w:val="32"/>
          <w:sz w:val="28"/>
          <w:szCs w:val="28"/>
          <w:lang w:val="nl-NL"/>
        </w:rPr>
      </w:pPr>
      <w:r w:rsidRPr="006261BA">
        <w:rPr>
          <w:rFonts w:ascii="Times New Roman" w:hAnsi="Times New Roman"/>
          <w:kern w:val="32"/>
          <w:sz w:val="28"/>
          <w:szCs w:val="28"/>
          <w:lang w:val="nl-NL"/>
        </w:rPr>
        <w:t>2. Nguyên tắc lập hồ sơ đề nghị cấp, điều chỉnh Giấy chứng nhận, Giấy phép thành lập và hoạt động (Giấy phép), tổ chức lại, giải thể quỹ đầu tư chứng khoán, công ty đầu tư chứng khoán như sau:</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en-US"/>
        </w:rPr>
        <w:t>a)</w:t>
      </w:r>
      <w:r w:rsidRPr="006261BA">
        <w:rPr>
          <w:color w:val="000000"/>
          <w:sz w:val="28"/>
          <w:szCs w:val="28"/>
          <w:lang w:val="vi-VN"/>
        </w:rPr>
        <w:t xml:space="preserve"> Hồ sơ hợp lệ là hồ sơ có đủ thành phần hồ sơ theo quy định của Nghị định này, có nội dung được kê khai đầy đủ theo quy định của pháp luật. Đối với trường hợp gửi hồ sơ qua Hệ thống dịch vụ công trực tuyến của Ủy ban Chứng khoán Nhà nước, các thành phần hồ sơ phải được ký chữ ký số theo quy định</w:t>
      </w:r>
      <w:r w:rsidRPr="006261BA">
        <w:rPr>
          <w:color w:val="000000"/>
          <w:sz w:val="28"/>
          <w:szCs w:val="28"/>
          <w:lang w:val="en-US"/>
        </w:rPr>
        <w:t>;</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en-US"/>
        </w:rPr>
        <w:t xml:space="preserve">b) </w:t>
      </w:r>
      <w:r w:rsidRPr="006261BA">
        <w:rPr>
          <w:color w:val="000000"/>
          <w:sz w:val="28"/>
          <w:szCs w:val="28"/>
          <w:lang w:val="vi-VN"/>
        </w:rPr>
        <w:t>Đối với thành phần hồ sơ là bản sao, các tổ chức, cá nhân nộp bản sao được cấp từ sổ gốc hoặc bản sao có chứng thực hoặc bản sao kèm xuất trình bản chính để đối chiếu. Trong trường hợp người nộp hồ sơ nộp bản sao kèm xuất trình bản chính để đối chiếu, người đối chiếu phải ký xác nhận vào bản sao và chịu trách nhiệm về tính chính xác của bản sao so với bản chính</w:t>
      </w:r>
      <w:r w:rsidRPr="006261BA">
        <w:rPr>
          <w:color w:val="000000"/>
          <w:sz w:val="28"/>
          <w:szCs w:val="28"/>
          <w:lang w:val="en-US"/>
        </w:rPr>
        <w:t>;</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en-US"/>
        </w:rPr>
        <w:t xml:space="preserve">c) </w:t>
      </w:r>
      <w:r w:rsidRPr="006261BA">
        <w:rPr>
          <w:color w:val="000000"/>
          <w:sz w:val="28"/>
          <w:szCs w:val="28"/>
          <w:lang w:val="vi-VN"/>
        </w:rPr>
        <w:t>Hồ sơ phải được lập thành 01 bộ bằng tiếng Việt. Thành phần hồ sơ</w:t>
      </w:r>
      <w:r w:rsidRPr="006261BA">
        <w:rPr>
          <w:color w:val="000000"/>
          <w:sz w:val="28"/>
          <w:szCs w:val="28"/>
          <w:lang w:val="en-US"/>
        </w:rPr>
        <w:t xml:space="preserve"> là </w:t>
      </w:r>
      <w:r w:rsidRPr="006261BA">
        <w:rPr>
          <w:color w:val="000000"/>
          <w:sz w:val="28"/>
          <w:szCs w:val="28"/>
          <w:lang w:val="vi-VN"/>
        </w:rPr>
        <w:t>các văn bản do cơ quan quản lý nhà nước có thẩm quyền của nước ngoài cấp phải được hợp pháp hóa lãnh sự không quá 06 tháng t</w:t>
      </w:r>
      <w:r w:rsidRPr="006261BA">
        <w:rPr>
          <w:color w:val="000000"/>
          <w:sz w:val="28"/>
          <w:szCs w:val="28"/>
          <w:lang w:val="en-US"/>
        </w:rPr>
        <w:t>ính tới</w:t>
      </w:r>
      <w:r w:rsidRPr="006261BA">
        <w:rPr>
          <w:color w:val="000000"/>
          <w:sz w:val="28"/>
          <w:szCs w:val="28"/>
          <w:lang w:val="vi-VN"/>
        </w:rPr>
        <w:t xml:space="preserve"> ngày nộp hồ sơ. Mọi tài liệu khác </w:t>
      </w:r>
      <w:r w:rsidRPr="006261BA">
        <w:rPr>
          <w:color w:val="000000"/>
          <w:sz w:val="28"/>
          <w:szCs w:val="28"/>
          <w:lang w:val="en-US"/>
        </w:rPr>
        <w:t>bằng tiếng nước ngoài</w:t>
      </w:r>
      <w:r w:rsidRPr="006261BA">
        <w:rPr>
          <w:color w:val="000000"/>
          <w:sz w:val="28"/>
          <w:szCs w:val="28"/>
          <w:lang w:val="vi-VN"/>
        </w:rPr>
        <w:t xml:space="preserve"> đều phải được công chứng bản dịch hoặc chứng thực chữ ký của người dịch theo quy định của pháp luật</w:t>
      </w:r>
      <w:r w:rsidRPr="006261BA">
        <w:rPr>
          <w:color w:val="000000"/>
          <w:sz w:val="28"/>
          <w:szCs w:val="28"/>
          <w:lang w:val="en-US"/>
        </w:rPr>
        <w:t>;</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en-US"/>
        </w:rPr>
        <w:t>d)</w:t>
      </w:r>
      <w:r w:rsidRPr="006261BA">
        <w:rPr>
          <w:color w:val="000000"/>
          <w:sz w:val="28"/>
          <w:szCs w:val="28"/>
          <w:lang w:val="vi-VN"/>
        </w:rPr>
        <w:t xml:space="preserve"> Ủy ban Chứng khoán Nhà nước </w:t>
      </w:r>
      <w:r w:rsidRPr="006261BA">
        <w:rPr>
          <w:color w:val="000000"/>
          <w:sz w:val="28"/>
          <w:szCs w:val="28"/>
          <w:lang w:val="en-US"/>
        </w:rPr>
        <w:t xml:space="preserve">nhận hồ sơ và trả kết quả trực tiếp tại bộ phận một cửa </w:t>
      </w:r>
      <w:r w:rsidRPr="006261BA">
        <w:rPr>
          <w:color w:val="000000"/>
          <w:sz w:val="28"/>
          <w:szCs w:val="28"/>
          <w:lang w:val="vi-VN"/>
        </w:rPr>
        <w:t>hoặc qua đường bưu điện</w:t>
      </w:r>
      <w:r w:rsidRPr="006261BA">
        <w:rPr>
          <w:color w:val="000000"/>
          <w:sz w:val="28"/>
          <w:szCs w:val="28"/>
          <w:lang w:val="en-US"/>
        </w:rPr>
        <w:t xml:space="preserve"> hoặc qua </w:t>
      </w:r>
      <w:r w:rsidRPr="006261BA">
        <w:rPr>
          <w:color w:val="000000"/>
          <w:sz w:val="28"/>
          <w:szCs w:val="28"/>
          <w:lang w:val="vi-VN"/>
        </w:rPr>
        <w:t>Hệ thống dịch vụ công trực tuyến</w:t>
      </w:r>
      <w:r w:rsidRPr="006261BA">
        <w:rPr>
          <w:color w:val="000000"/>
          <w:sz w:val="28"/>
          <w:szCs w:val="28"/>
          <w:lang w:val="en-US"/>
        </w:rPr>
        <w:t>;</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vi-VN"/>
        </w:rPr>
        <w:t xml:space="preserve"> </w:t>
      </w:r>
      <w:r w:rsidRPr="006261BA">
        <w:rPr>
          <w:color w:val="000000"/>
          <w:sz w:val="28"/>
          <w:szCs w:val="28"/>
          <w:lang w:val="en-US"/>
        </w:rPr>
        <w:t>đ)</w:t>
      </w:r>
      <w:r w:rsidRPr="006261BA">
        <w:rPr>
          <w:color w:val="000000"/>
          <w:sz w:val="28"/>
          <w:szCs w:val="28"/>
          <w:lang w:val="vi-VN"/>
        </w:rPr>
        <w:t xml:space="preserve"> Các tổ chức, cá nhân lập hồ sơ gửi Ủy ban Chứng khoán Nhà nước chịu trách nhiệm bảo đảm các thông tin trong hồ sơ phải đầy đủ, chính xác, trung thực. Trong thời gian hồ sơ đang được xem xét, các tổ chức, cá nhân có nghĩa vụ cập nhật, sửa đổi, bổ sung hồ sơ nếu phát hiện thông tin không chính xác, phát sinh thông tin quan trọng, hoặc bỏ sót thông tin quan trọng theo quy định phải có trong hồ sơ. Văn bản sửa đổi, bổ sung phải có chữ ký của những người đã ký trong hồ sơ hoặc của những người có cùng chức danh với những người đó hoặc của người đại diện theo pháp luật của công ty</w:t>
      </w:r>
      <w:r w:rsidRPr="006261BA">
        <w:rPr>
          <w:color w:val="000000"/>
          <w:sz w:val="28"/>
          <w:szCs w:val="28"/>
          <w:lang w:val="en-US"/>
        </w:rPr>
        <w:t>;</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color w:val="000000"/>
          <w:sz w:val="28"/>
          <w:szCs w:val="28"/>
          <w:lang w:val="en-US"/>
        </w:rPr>
      </w:pPr>
      <w:r w:rsidRPr="006261BA">
        <w:rPr>
          <w:color w:val="000000"/>
          <w:sz w:val="28"/>
          <w:szCs w:val="28"/>
          <w:lang w:val="en-US"/>
        </w:rPr>
        <w:t>e)</w:t>
      </w:r>
      <w:r w:rsidRPr="006261BA">
        <w:rPr>
          <w:color w:val="000000"/>
          <w:sz w:val="28"/>
          <w:szCs w:val="28"/>
          <w:lang w:val="vi-VN"/>
        </w:rPr>
        <w:t xml:space="preserve"> Các tổ chức, cá nhân được cấp</w:t>
      </w:r>
      <w:r w:rsidRPr="006261BA">
        <w:rPr>
          <w:color w:val="000000"/>
          <w:sz w:val="28"/>
          <w:szCs w:val="28"/>
          <w:lang w:val="en-US"/>
        </w:rPr>
        <w:t xml:space="preserve">, điều chỉnh </w:t>
      </w:r>
      <w:r w:rsidRPr="006261BA">
        <w:rPr>
          <w:color w:val="000000"/>
          <w:sz w:val="28"/>
          <w:szCs w:val="28"/>
          <w:lang w:val="vi-VN"/>
        </w:rPr>
        <w:t>Giấy phép phải nộp lệ phí cấp</w:t>
      </w:r>
      <w:r w:rsidRPr="006261BA">
        <w:rPr>
          <w:color w:val="000000"/>
          <w:sz w:val="28"/>
          <w:szCs w:val="28"/>
          <w:lang w:val="en-US"/>
        </w:rPr>
        <w:t>, điều chỉnh</w:t>
      </w:r>
      <w:r w:rsidRPr="006261BA">
        <w:rPr>
          <w:color w:val="000000"/>
          <w:sz w:val="28"/>
          <w:szCs w:val="28"/>
          <w:lang w:val="vi-VN"/>
        </w:rPr>
        <w:t xml:space="preserve"> Giấy phép theo quy định của pháp luật về phí, lệ phí.</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b/>
          <w:kern w:val="32"/>
          <w:sz w:val="28"/>
          <w:szCs w:val="28"/>
          <w:lang w:val="nl-NL"/>
        </w:rPr>
      </w:pPr>
      <w:r w:rsidRPr="006261BA">
        <w:rPr>
          <w:rFonts w:hint="eastAsia"/>
          <w:b/>
          <w:kern w:val="32"/>
          <w:sz w:val="28"/>
          <w:szCs w:val="28"/>
          <w:lang w:val="nl-NL"/>
        </w:rPr>
        <w:t>Đ</w:t>
      </w:r>
      <w:r w:rsidRPr="006261BA">
        <w:rPr>
          <w:b/>
          <w:kern w:val="32"/>
          <w:sz w:val="28"/>
          <w:szCs w:val="28"/>
          <w:lang w:val="nl-NL"/>
        </w:rPr>
        <w:t>iều 209. Điều kiện đăng ký hoạt động đại lý phân phối chứng chỉ quỹ</w:t>
      </w:r>
    </w:p>
    <w:p w:rsidR="00F55308" w:rsidRPr="006261BA" w:rsidRDefault="00F55308" w:rsidP="00D471EC">
      <w:pPr>
        <w:keepNext/>
        <w:widowControl w:val="0"/>
        <w:tabs>
          <w:tab w:val="left" w:pos="980"/>
        </w:tabs>
        <w:autoSpaceDE w:val="0"/>
        <w:autoSpaceDN w:val="0"/>
        <w:spacing w:before="60" w:after="60" w:line="264" w:lineRule="auto"/>
        <w:ind w:firstLine="709"/>
        <w:rPr>
          <w:rFonts w:ascii="Times New Roman" w:hAnsi="Times New Roman"/>
          <w:kern w:val="32"/>
          <w:sz w:val="28"/>
          <w:szCs w:val="28"/>
          <w:lang w:val="nl-NL"/>
        </w:rPr>
      </w:pPr>
      <w:r w:rsidRPr="006261BA">
        <w:rPr>
          <w:rFonts w:ascii="Times New Roman" w:hAnsi="Times New Roman"/>
          <w:kern w:val="32"/>
          <w:sz w:val="28"/>
          <w:szCs w:val="28"/>
          <w:lang w:val="nl-NL"/>
        </w:rPr>
        <w:lastRenderedPageBreak/>
        <w:t>1. Là tổ chức có ít nhất 01 địa điểm kinh doanh được lựa chọn là địa điểm phân phối chứng chỉ quỹ. Việc phân phối chứng chỉ quỹ chỉ được thực hiện tại các địa điểm đã đăng ký.</w:t>
      </w:r>
    </w:p>
    <w:p w:rsidR="00F55308" w:rsidRPr="006261BA" w:rsidRDefault="00F55308" w:rsidP="00D471EC">
      <w:pPr>
        <w:keepNext/>
        <w:widowControl w:val="0"/>
        <w:tabs>
          <w:tab w:val="left" w:pos="980"/>
        </w:tabs>
        <w:autoSpaceDE w:val="0"/>
        <w:autoSpaceDN w:val="0"/>
        <w:spacing w:before="60" w:after="60" w:line="264" w:lineRule="auto"/>
        <w:ind w:firstLine="709"/>
        <w:rPr>
          <w:rFonts w:ascii="Times New Roman" w:hAnsi="Times New Roman"/>
          <w:kern w:val="32"/>
          <w:sz w:val="28"/>
          <w:szCs w:val="28"/>
          <w:lang w:val="nl-NL"/>
        </w:rPr>
      </w:pPr>
      <w:r w:rsidRPr="006261BA">
        <w:rPr>
          <w:rFonts w:ascii="Times New Roman" w:hAnsi="Times New Roman"/>
          <w:kern w:val="32"/>
          <w:sz w:val="28"/>
          <w:szCs w:val="28"/>
          <w:lang w:val="nl-NL"/>
        </w:rPr>
        <w:t>2.</w:t>
      </w:r>
      <w:r w:rsidR="003E3987" w:rsidRPr="006261BA">
        <w:rPr>
          <w:rFonts w:ascii="Times New Roman" w:hAnsi="Times New Roman"/>
          <w:kern w:val="32"/>
          <w:sz w:val="28"/>
          <w:szCs w:val="28"/>
          <w:lang w:val="nl-NL"/>
        </w:rPr>
        <w:t xml:space="preserve"> </w:t>
      </w:r>
      <w:r w:rsidRPr="006261BA">
        <w:rPr>
          <w:rFonts w:ascii="Times New Roman" w:hAnsi="Times New Roman"/>
          <w:kern w:val="32"/>
          <w:sz w:val="28"/>
          <w:szCs w:val="28"/>
          <w:lang w:val="nl-NL"/>
        </w:rPr>
        <w:t>Tại mỗi địa điểm có tối thiểu 02 nhân viên có chứng chỉ môi giới chứng khoán; hoặc là người có chứng chỉ hành nghề chứng khoán hợp pháp ở nước ngoài và đã có chứng chỉ pháp luật về chứng khoán và thị trường chứng khoán của Việt Nam.</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kern w:val="32"/>
          <w:sz w:val="28"/>
          <w:szCs w:val="28"/>
          <w:lang w:val="nl-NL"/>
        </w:rPr>
      </w:pPr>
      <w:r w:rsidRPr="006261BA">
        <w:rPr>
          <w:kern w:val="32"/>
          <w:sz w:val="28"/>
          <w:szCs w:val="28"/>
          <w:lang w:val="nl-NL"/>
        </w:rPr>
        <w:tab/>
        <w:t>3. Có cơ sở vật chất, kỹ thuật đảm bảo hoạt động phân phối chứng chỉ quỹ.</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kern w:val="32"/>
          <w:sz w:val="28"/>
          <w:szCs w:val="28"/>
          <w:lang w:val="nl-NL"/>
        </w:rPr>
      </w:pPr>
      <w:r w:rsidRPr="006261BA">
        <w:rPr>
          <w:kern w:val="32"/>
          <w:sz w:val="28"/>
          <w:szCs w:val="28"/>
          <w:lang w:val="nl-NL"/>
        </w:rPr>
        <w:tab/>
        <w:t>4. Có quy trình nghiệp vụ phân phối chứng chỉ quỹ và bộ quy tắc đạo đức nghề nghiệp áp dụng đối với nhân viên phân phối chứng chỉ quỹ.</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kern w:val="32"/>
          <w:sz w:val="28"/>
          <w:szCs w:val="28"/>
          <w:lang w:val="nl-NL"/>
        </w:rPr>
      </w:pPr>
      <w:r w:rsidRPr="006261BA">
        <w:rPr>
          <w:kern w:val="32"/>
          <w:sz w:val="28"/>
          <w:szCs w:val="28"/>
          <w:lang w:val="nl-NL"/>
        </w:rPr>
        <w:tab/>
        <w:t>5. Tổ chức nước ngoài là đại lý phân phối phải được cơ quan quản lý chuyên ngành về chứng khoán, ngân hàng, bảo hiểm tại nước nguyên xứ cho phép cung cấp dịch vụ đại lý phân phối chứng chỉ quỹ được phát hành tại Việt Nam.</w:t>
      </w:r>
    </w:p>
    <w:p w:rsidR="00F55308" w:rsidRPr="006261BA" w:rsidRDefault="00F55308" w:rsidP="00D471EC">
      <w:pPr>
        <w:pStyle w:val="NormalWeb"/>
        <w:keepNext/>
        <w:widowControl w:val="0"/>
        <w:shd w:val="clear" w:color="auto" w:fill="FFFFFF"/>
        <w:spacing w:before="60" w:beforeAutospacing="0" w:after="60" w:afterAutospacing="0" w:line="264" w:lineRule="auto"/>
        <w:ind w:firstLine="709"/>
        <w:rPr>
          <w:kern w:val="32"/>
          <w:sz w:val="28"/>
          <w:szCs w:val="28"/>
          <w:lang w:val="nl-NL"/>
        </w:rPr>
      </w:pPr>
      <w:r w:rsidRPr="006261BA">
        <w:rPr>
          <w:b/>
          <w:kern w:val="32"/>
          <w:sz w:val="28"/>
          <w:szCs w:val="28"/>
          <w:lang w:val="nl-NL"/>
        </w:rPr>
        <w:t>Điều 210. Hồ sơ, trình tự thủ tục đăng ký làm đại lý phân phối</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1. Hồ sơ đăng ký hoạt động phân phối phân phối chứng chỉ quỹ bao gồm:</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a) Giấy đăng ký theo Mẫu số 80 Phụ lục ban hành kèm theo Nghị định này;</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b) Giấy ủy quyền hoạt động phân phối chứng chỉ quỹ theo Mẫu số 81 Phụ lục ban hành kèm theo Nghị định này;</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c) Giấy chứng nhận đăng ký kinh doanh, Giấy phép thành lập và hoạt động (nếu có) của tổ chức đăng ký hoạt động phân phối chứng chỉ quỹ và các địa điểm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d) Bản thuyết minh cơ sở vật chất kỹ thuật, nhân sự tại các địa điểm phân phối chứng chỉ quỹ và bản thông tin cá nhân của nhân viên phân phối chứng chỉ quỹ theo Mẫu số 82, Mẫu số 83  Phụ lục ban hành kèm theo Nghị định này; </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đ) Quy trình nghiệp vụ phù hợp với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e) Văn bản chấp thuận của cơ quan quản lý chuyên ngành cho phép cung cấp dịch vụ đại lý phân phối chứng chỉ quỹ (nếu có).</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2. Trình tự, thủ tục đăng ký làm đại lý phân phối</w:t>
      </w:r>
    </w:p>
    <w:p w:rsidR="00F55308" w:rsidRPr="006261BA" w:rsidRDefault="00F55308" w:rsidP="00D471EC">
      <w:pPr>
        <w:keepNext/>
        <w:widowControl w:val="0"/>
        <w:autoSpaceDE w:val="0"/>
        <w:autoSpaceDN w:val="0"/>
        <w:spacing w:before="60" w:after="60" w:line="264" w:lineRule="auto"/>
        <w:ind w:firstLine="0"/>
        <w:rPr>
          <w:rFonts w:ascii="Times New Roman" w:hAnsi="Times New Roman"/>
          <w:kern w:val="32"/>
          <w:sz w:val="28"/>
          <w:szCs w:val="28"/>
          <w:lang w:val="nl-NL"/>
        </w:rPr>
      </w:pPr>
      <w:r w:rsidRPr="006261BA">
        <w:rPr>
          <w:rFonts w:ascii="Times New Roman" w:hAnsi="Times New Roman"/>
          <w:kern w:val="32"/>
          <w:sz w:val="28"/>
          <w:szCs w:val="28"/>
          <w:lang w:val="nl-NL"/>
        </w:rPr>
        <w:tab/>
        <w:t>a) Trong thời hạn 10 ngày làm việc kể từ ngày nhận được đủ hồ sơ hợp lệ, Ủy ban Chứng khoán Nhà nước cấp Giấy chứng nhận đăng ký hoạt động phân phối chứng chỉ quỹ; trường hợp từ chối, phải trả lời bằng văn bản và nêu rõ lý do.</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b) Công ty chứng khoán, công ty quản lý quỹ không phải thực hiện thủ tục đăng ký làm đại lý phân phối chứng chỉ quỹ. Công ty chứng khoán, công ty </w:t>
      </w:r>
      <w:r w:rsidRPr="006261BA">
        <w:rPr>
          <w:rFonts w:ascii="Times New Roman" w:hAnsi="Times New Roman"/>
          <w:kern w:val="32"/>
          <w:sz w:val="28"/>
          <w:szCs w:val="28"/>
          <w:lang w:val="nl-NL"/>
        </w:rPr>
        <w:lastRenderedPageBreak/>
        <w:t>quản lý quỹ khi phân phối chứng chỉ quỹ phải đảm bảo có đủ nhân sự, quy trình nghiệp vụ phù hợp với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b/>
          <w:kern w:val="32"/>
          <w:sz w:val="28"/>
          <w:szCs w:val="28"/>
          <w:lang w:val="nl-NL"/>
        </w:rPr>
      </w:pPr>
      <w:r w:rsidRPr="006261BA">
        <w:rPr>
          <w:rFonts w:ascii="Times New Roman" w:hAnsi="Times New Roman"/>
          <w:b/>
          <w:kern w:val="32"/>
          <w:sz w:val="28"/>
          <w:szCs w:val="28"/>
          <w:lang w:val="nl-NL"/>
        </w:rPr>
        <w:t>Điều 211. Thu hồi Giấy chứng nhận đăng ký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1. Các trường hợp thu hồi Giấy chứng nhận bao gồm:</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a) Tự nguyện chấm dứt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b) Bị thu hồi Giấy chứng nhận đăng ký kinh doanh, Giấy phép thành lập và hoạt động;</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c) Trong quá trình hoạt động, không duy trì được các điều kiện đăng ký hoạt động phân phối chứng chỉ quỹ; hoặc vi phạm các quy định và nguyên tắc hoạt động của đại lý phân phối theo quy định của Bộ Tài chính. </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2. Hồ sơ đề nghị chấm dứt hoạt động đại lý phân phối bao gồm:</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sz w:val="28"/>
          <w:szCs w:val="28"/>
        </w:rPr>
      </w:pPr>
      <w:r w:rsidRPr="006261BA">
        <w:rPr>
          <w:rFonts w:ascii="Times New Roman" w:hAnsi="Times New Roman"/>
          <w:kern w:val="32"/>
          <w:sz w:val="28"/>
          <w:szCs w:val="28"/>
          <w:lang w:val="nl-NL"/>
        </w:rPr>
        <w:t>a) Công văn</w:t>
      </w:r>
      <w:r w:rsidRPr="006261BA">
        <w:rPr>
          <w:rFonts w:ascii="Times New Roman" w:hAnsi="Times New Roman"/>
          <w:sz w:val="28"/>
          <w:szCs w:val="28"/>
        </w:rPr>
        <w:t xml:space="preserve"> đề nghị chấm dứt hoạt động</w:t>
      </w:r>
      <w:r w:rsidRPr="006261BA">
        <w:rPr>
          <w:rFonts w:ascii="Times New Roman" w:hAnsi="Times New Roman"/>
          <w:kern w:val="32"/>
          <w:sz w:val="28"/>
          <w:szCs w:val="28"/>
          <w:lang w:val="nl-NL"/>
        </w:rPr>
        <w:t xml:space="preserve"> phân phối chứng chỉ quỹ, nêu rõ lý do;</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b) Bản gốc </w:t>
      </w:r>
      <w:r w:rsidRPr="006261BA">
        <w:rPr>
          <w:rFonts w:ascii="Times New Roman" w:hAnsi="Times New Roman"/>
          <w:sz w:val="28"/>
          <w:szCs w:val="28"/>
        </w:rPr>
        <w:t>Giấy chứng nhận</w:t>
      </w:r>
      <w:r w:rsidRPr="006261BA">
        <w:rPr>
          <w:rFonts w:ascii="Times New Roman" w:hAnsi="Times New Roman"/>
          <w:kern w:val="32"/>
          <w:sz w:val="28"/>
          <w:szCs w:val="28"/>
          <w:lang w:val="nl-NL"/>
        </w:rPr>
        <w:t xml:space="preserve"> đăng ký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c) Báo cáo về việc chấm dứt toàn bộ hoạt động phân phối chứng chỉ quỹ tại các địa điểm phân phối của đại lý kèm theo các tài liệu chứng minh đã</w:t>
      </w:r>
      <w:r w:rsidRPr="006261BA">
        <w:rPr>
          <w:rFonts w:ascii="Times New Roman" w:hAnsi="Times New Roman"/>
          <w:sz w:val="28"/>
          <w:szCs w:val="28"/>
        </w:rPr>
        <w:t xml:space="preserve"> </w:t>
      </w:r>
      <w:r w:rsidRPr="006261BA">
        <w:rPr>
          <w:rFonts w:ascii="Times New Roman" w:hAnsi="Times New Roman"/>
          <w:kern w:val="32"/>
          <w:sz w:val="28"/>
          <w:szCs w:val="28"/>
          <w:lang w:val="nl-NL"/>
        </w:rPr>
        <w:t xml:space="preserve">bàn giao đầy đủ quyền và nghĩa vụ cho đại lý phân phối thay thế, </w:t>
      </w:r>
      <w:r w:rsidRPr="006261BA">
        <w:rPr>
          <w:rFonts w:ascii="Times New Roman" w:hAnsi="Times New Roman"/>
          <w:sz w:val="28"/>
          <w:szCs w:val="28"/>
        </w:rPr>
        <w:t xml:space="preserve">bảo đảm quyền, lợi ích hợp pháp của </w:t>
      </w:r>
      <w:r w:rsidRPr="006261BA">
        <w:rPr>
          <w:rFonts w:ascii="Times New Roman" w:hAnsi="Times New Roman"/>
          <w:kern w:val="32"/>
          <w:sz w:val="28"/>
          <w:szCs w:val="28"/>
          <w:lang w:val="nl-NL"/>
        </w:rPr>
        <w:t>nhà đầu tư.</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3. Trình tự, thủ tục thu hồi Giấy chứng nhận </w:t>
      </w:r>
      <w:r w:rsidR="002C5736" w:rsidRPr="002C5736">
        <w:rPr>
          <w:rFonts w:ascii="Times New Roman" w:hAnsi="Times New Roman" w:hint="eastAsia"/>
          <w:kern w:val="32"/>
          <w:sz w:val="28"/>
          <w:szCs w:val="28"/>
          <w:lang w:val="nl-NL"/>
        </w:rPr>
        <w:t>đă</w:t>
      </w:r>
      <w:r w:rsidR="002C5736">
        <w:rPr>
          <w:rFonts w:ascii="Times New Roman" w:hAnsi="Times New Roman"/>
          <w:kern w:val="32"/>
          <w:sz w:val="28"/>
          <w:szCs w:val="28"/>
          <w:lang w:val="nl-NL"/>
        </w:rPr>
        <w:t xml:space="preserve">ng </w:t>
      </w:r>
      <w:r w:rsidRPr="006261BA">
        <w:rPr>
          <w:rFonts w:ascii="Times New Roman" w:hAnsi="Times New Roman"/>
          <w:kern w:val="32"/>
          <w:sz w:val="28"/>
          <w:szCs w:val="28"/>
          <w:lang w:val="nl-NL"/>
        </w:rPr>
        <w:t>ký hoạt động phân phối chứng chỉ quỹ</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a) </w:t>
      </w:r>
      <w:r w:rsidRPr="006261BA">
        <w:rPr>
          <w:rFonts w:ascii="Times New Roman" w:hAnsi="Times New Roman"/>
          <w:sz w:val="28"/>
          <w:szCs w:val="28"/>
        </w:rPr>
        <w:t>T</w:t>
      </w:r>
      <w:r w:rsidRPr="006261BA">
        <w:rPr>
          <w:rFonts w:ascii="Times New Roman" w:hAnsi="Times New Roman"/>
          <w:kern w:val="32"/>
          <w:sz w:val="28"/>
          <w:szCs w:val="28"/>
          <w:lang w:val="nl-NL"/>
        </w:rPr>
        <w:t>ổ chức là đại lý phân phối</w:t>
      </w:r>
      <w:r w:rsidRPr="006261BA">
        <w:rPr>
          <w:rFonts w:ascii="Times New Roman" w:hAnsi="Times New Roman"/>
          <w:sz w:val="28"/>
          <w:szCs w:val="28"/>
        </w:rPr>
        <w:t xml:space="preserve"> </w:t>
      </w:r>
      <w:r w:rsidRPr="006261BA">
        <w:rPr>
          <w:rFonts w:ascii="Times New Roman" w:hAnsi="Times New Roman"/>
          <w:kern w:val="32"/>
          <w:sz w:val="28"/>
          <w:szCs w:val="28"/>
          <w:lang w:val="nl-NL"/>
        </w:rPr>
        <w:t>nộp hồ sơ đề nghị chấm dứt hoạt động đại lý phân phối</w:t>
      </w:r>
      <w:r w:rsidRPr="006261BA">
        <w:rPr>
          <w:rFonts w:ascii="Times New Roman" w:hAnsi="Times New Roman"/>
          <w:sz w:val="28"/>
          <w:szCs w:val="28"/>
        </w:rPr>
        <w:t xml:space="preserve"> đến </w:t>
      </w:r>
      <w:r w:rsidRPr="006261BA">
        <w:rPr>
          <w:rFonts w:ascii="Times New Roman" w:hAnsi="Times New Roman"/>
          <w:kern w:val="32"/>
          <w:sz w:val="28"/>
          <w:szCs w:val="28"/>
          <w:lang w:val="nl-NL"/>
        </w:rPr>
        <w:t>Ủy ban Chứng khoán Nhà nước</w:t>
      </w:r>
      <w:r w:rsidRPr="006261BA">
        <w:rPr>
          <w:rFonts w:ascii="Times New Roman" w:hAnsi="Times New Roman"/>
          <w:sz w:val="28"/>
          <w:szCs w:val="28"/>
        </w:rPr>
        <w:t>.</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sz w:val="28"/>
          <w:szCs w:val="28"/>
        </w:rPr>
        <w:t xml:space="preserve">Trong thời hạn </w:t>
      </w:r>
      <w:r w:rsidRPr="006261BA">
        <w:rPr>
          <w:rFonts w:ascii="Times New Roman" w:hAnsi="Times New Roman"/>
          <w:kern w:val="32"/>
          <w:sz w:val="28"/>
          <w:szCs w:val="28"/>
          <w:lang w:val="nl-NL"/>
        </w:rPr>
        <w:t>1</w:t>
      </w:r>
      <w:r w:rsidRPr="006261BA">
        <w:rPr>
          <w:rFonts w:ascii="Times New Roman" w:hAnsi="Times New Roman"/>
          <w:sz w:val="28"/>
          <w:szCs w:val="28"/>
        </w:rPr>
        <w:t xml:space="preserve">0 ngày làm việc kể từ ngày nhận đủ hồ sơ hợp lệ, </w:t>
      </w:r>
      <w:r w:rsidRPr="006261BA">
        <w:rPr>
          <w:rFonts w:ascii="Times New Roman" w:hAnsi="Times New Roman"/>
          <w:kern w:val="32"/>
          <w:sz w:val="28"/>
          <w:szCs w:val="28"/>
          <w:lang w:val="nl-NL"/>
        </w:rPr>
        <w:t>Ủy ban Chứng khoán Nhà nước ra</w:t>
      </w:r>
      <w:r w:rsidRPr="006261BA">
        <w:rPr>
          <w:rFonts w:ascii="Times New Roman" w:hAnsi="Times New Roman"/>
          <w:sz w:val="28"/>
          <w:szCs w:val="28"/>
        </w:rPr>
        <w:t xml:space="preserve"> quyết định thu hồi Giấy chứng nhận </w:t>
      </w:r>
      <w:r w:rsidRPr="006261BA">
        <w:rPr>
          <w:rFonts w:ascii="Times New Roman" w:hAnsi="Times New Roman"/>
          <w:kern w:val="32"/>
          <w:sz w:val="28"/>
          <w:szCs w:val="28"/>
          <w:lang w:val="nl-NL"/>
        </w:rPr>
        <w:t>đăng ký hoạt động phân phối chứng chỉ quỹ; trường hợp từ chối, phải trả lời bằng văn bản và nêu rõ lý do.</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b/>
          <w:kern w:val="32"/>
          <w:sz w:val="28"/>
          <w:szCs w:val="28"/>
          <w:lang w:val="nl-NL"/>
        </w:rPr>
      </w:pPr>
      <w:r w:rsidRPr="006261BA">
        <w:t xml:space="preserve"> </w:t>
      </w:r>
      <w:r w:rsidRPr="006261BA">
        <w:tab/>
      </w:r>
      <w:r w:rsidRPr="006261BA">
        <w:tab/>
      </w:r>
      <w:r w:rsidRPr="006261BA">
        <w:tab/>
      </w:r>
      <w:r w:rsidRPr="006261BA">
        <w:tab/>
      </w:r>
      <w:r w:rsidRPr="006261BA">
        <w:tab/>
      </w:r>
      <w:r w:rsidRPr="006261BA">
        <w:tab/>
        <w:t xml:space="preserve">  </w:t>
      </w:r>
      <w:r w:rsidRPr="006261BA">
        <w:rPr>
          <w:rFonts w:ascii="Times New Roman" w:hAnsi="Times New Roman"/>
          <w:b/>
          <w:kern w:val="32"/>
          <w:sz w:val="28"/>
          <w:szCs w:val="28"/>
          <w:lang w:val="nl-NL"/>
        </w:rPr>
        <w:t>Mục</w:t>
      </w:r>
      <w:r w:rsidR="003045EA">
        <w:rPr>
          <w:rFonts w:ascii="Times New Roman" w:hAnsi="Times New Roman"/>
          <w:b/>
          <w:kern w:val="32"/>
          <w:sz w:val="28"/>
          <w:szCs w:val="28"/>
          <w:lang w:val="nl-NL"/>
        </w:rPr>
        <w:t xml:space="preserve"> 2</w:t>
      </w:r>
    </w:p>
    <w:p w:rsidR="00F55308" w:rsidRPr="006261BA" w:rsidRDefault="00F55308" w:rsidP="00D471EC">
      <w:pPr>
        <w:keepNext/>
        <w:widowControl w:val="0"/>
        <w:spacing w:before="60" w:after="60" w:line="264"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QUỸ THÀNH VIÊN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212.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kiện thành lập quỹ thành viên</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113 Luật Chứng khoán;</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2. Công ty quản lý quỹ có tối thiểu 02 ng</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hành quỹ có chứng chỉ hành nghề quản lý quỹ; không bị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ặt vào tình trạng cảnh báo, kiểm soát, kiểm soát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ặc biệt, </w:t>
      </w:r>
      <w:r w:rsidRPr="006261BA">
        <w:rPr>
          <w:rFonts w:ascii="Times New Roman" w:hAnsi="Times New Roman" w:hint="eastAsia"/>
          <w:kern w:val="32"/>
          <w:sz w:val="28"/>
          <w:szCs w:val="28"/>
          <w:lang w:val="nl-NL"/>
        </w:rPr>
        <w:t>đì</w:t>
      </w:r>
      <w:r w:rsidRPr="006261BA">
        <w:rPr>
          <w:rFonts w:ascii="Times New Roman" w:hAnsi="Times New Roman"/>
          <w:kern w:val="32"/>
          <w:sz w:val="28"/>
          <w:szCs w:val="28"/>
          <w:lang w:val="nl-NL"/>
        </w:rPr>
        <w:t>nh chỉ hoặc ch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a thực hiện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ủ các hình thức xử phạt, biện pháp khắc phục hậu quả theo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xử phạt hành vi vi phạm pháp luật chứng khoán và thị trường chứng khoán.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lastRenderedPageBreak/>
        <w:t>Đ</w:t>
      </w:r>
      <w:r w:rsidRPr="006261BA">
        <w:rPr>
          <w:rFonts w:ascii="Times New Roman" w:hAnsi="Times New Roman"/>
          <w:b/>
          <w:kern w:val="32"/>
          <w:sz w:val="28"/>
          <w:szCs w:val="28"/>
          <w:lang w:val="nl-NL"/>
        </w:rPr>
        <w:t>iều 213. Hồ sơ đăng ký thành lập quỹ thành viên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thành lập quỹ theo Mẫu số 84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và Bản cáo bạch theo mẫu do Bộ Tài chính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tài sản với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4. Biên bản thỏa thuận góp vốn trong đó nêu rõ tên quỹ, công ty quản lý quỹ, ngân hàng lưu ký, thành viên góp vốn và số vốn góp của từng thành viên;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5. Danh sách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chuyên nghiệp tham gia góp vốn</w:t>
      </w:r>
      <w:r w:rsidR="00E114CB">
        <w:rPr>
          <w:rFonts w:ascii="Times New Roman" w:hAnsi="Times New Roman"/>
          <w:kern w:val="32"/>
          <w:sz w:val="28"/>
          <w:szCs w:val="28"/>
          <w:lang w:val="nl-NL"/>
        </w:rPr>
        <w:t xml:space="preserve"> theo</w:t>
      </w:r>
      <w:r w:rsidRPr="006261BA">
        <w:rPr>
          <w:rFonts w:ascii="Times New Roman" w:hAnsi="Times New Roman"/>
          <w:kern w:val="32"/>
          <w:sz w:val="28"/>
          <w:szCs w:val="28"/>
          <w:lang w:val="nl-NL"/>
        </w:rPr>
        <w:t xml:space="preserve"> Mẫu số 85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6. Giấy xác nhận của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về quy mô vốn góp của quỹ.</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214. Điều kiện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giảm vốn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lệ quỹ thành viên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có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việc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lệ;</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Việc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quỹ thông qua;</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Sau khi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chỉnh vốn, quỹ vẫn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113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4.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công ty quản lý quỹ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219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Vốn góp thêm có thể bằng tiền hoặc các loại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niêm yết,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giao dịch tại Sở giao dịch chứng khoán. Việc góp vốn bằng chứng khoán phải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ảm: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góp vốn không bị hạn chế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số tài sản dự kiến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a vào quỹ; không phải là tài sản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cầm cố, thế chấp, ký quỹ, ký c</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ợc, bị phong tỏa hoặc trong các giao dịch tài sản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khác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pháp luật d</w:t>
      </w:r>
      <w:r w:rsidRPr="006261BA">
        <w:rPr>
          <w:rFonts w:ascii="Times New Roman" w:hAnsi="Times New Roman" w:hint="eastAsia"/>
          <w:kern w:val="32"/>
          <w:sz w:val="28"/>
          <w:szCs w:val="28"/>
          <w:lang w:val="nl-NL"/>
        </w:rPr>
        <w:t>â</w:t>
      </w:r>
      <w:r w:rsidRPr="006261BA">
        <w:rPr>
          <w:rFonts w:ascii="Times New Roman" w:hAnsi="Times New Roman"/>
          <w:kern w:val="32"/>
          <w:sz w:val="28"/>
          <w:szCs w:val="28"/>
          <w:lang w:val="nl-NL"/>
        </w:rPr>
        <w:t>n sự;</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Tài sản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a vào quỹ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phù hợp với mục tiêu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chính sách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không phải là loại tài sản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có trong danh mục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ng sắp thanh lý, thoái vốn; không phải là các loại chứng khoán bị </w:t>
      </w:r>
      <w:r w:rsidRPr="006261BA">
        <w:rPr>
          <w:rFonts w:ascii="Times New Roman" w:hAnsi="Times New Roman" w:hint="eastAsia"/>
          <w:kern w:val="32"/>
          <w:sz w:val="28"/>
          <w:szCs w:val="28"/>
          <w:lang w:val="nl-NL"/>
        </w:rPr>
        <w:t>đì</w:t>
      </w:r>
      <w:r w:rsidRPr="006261BA">
        <w:rPr>
          <w:rFonts w:ascii="Times New Roman" w:hAnsi="Times New Roman"/>
          <w:kern w:val="32"/>
          <w:sz w:val="28"/>
          <w:szCs w:val="28"/>
          <w:lang w:val="nl-NL"/>
        </w:rPr>
        <w:t xml:space="preserve">nh chỉ, tạm ngừng giao dịch, hủy bỏ niêm yết hoặc chứng khoán của các tổ chức phát hành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ang trong tình trạng thanh lý, giải thể, phá sản;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Việc góp vốn bằng tài sản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sự chấp thuận của tất cả các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và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coi là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hoàn tất sau khi quyền sở hữu hợp pháp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tài sản góp vốn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chuyển sang quỹ. Việc chuyển quyền sở hữu thực hiện theo 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ớng dẫn của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và bù trừ chứng khoán Việt Nam;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Việc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tài sản góp vốn phải phù hợp với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và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pháp luật khác nếu có liên quan. Giá trị tài sản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a vào quỹ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trên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sở giá cuối ngày tại ngày hoàn tất thủ tục chuyển quyền </w:t>
      </w:r>
      <w:r w:rsidRPr="006261BA">
        <w:rPr>
          <w:rFonts w:ascii="Times New Roman" w:hAnsi="Times New Roman"/>
          <w:kern w:val="32"/>
          <w:sz w:val="28"/>
          <w:szCs w:val="28"/>
          <w:lang w:val="nl-NL"/>
        </w:rPr>
        <w:lastRenderedPageBreak/>
        <w:t>sở hữu tại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và bù trừ chứng khoán Việt Nam.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5.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giảm vốn, tài sản phân bổ cho các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có thể là tiền hoặc các tài sản khác. Công ty quản lý quỹ,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có trách nhiệm phân bổ tài sản một cách công bằng, t</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ứng với tỷ lệ vốn góp của mỗi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tham gia góp vốn vào quỹ. </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215.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giảm vốn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lệ quỹ thành viên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Biên bản họp và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về việc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lệ quỹ thành viên;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sửa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sửa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bổ sung (nếu có);</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5. Danh sách các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chuyên nghiệp tham gia góp vốn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và sau khi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theo Mẫu số 85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6. Giấy xác nhận của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về phần vốn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góp thêm, danh mục tài sản góp thêm vào quỹ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ng vốn;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7. Giấy xác nhận của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về việc phân bổ tài sản cho từng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trong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 nêu rõ danh mục tài sản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phân bổ cho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giảm vốn.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216. Điều kiện, hồ sơ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thời hạn hoạt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ộng quỹ thành viên </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1. Điều kiện thay đổi thời hạn quỹ bao gồm:</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a) Được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thông qua việc rút ngắn hoặc gia hạn thời gian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của quỹ. </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 xml:space="preserve">b) Giá trị tài sản ròng của quỹ tại kỳ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giá gần nhất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iểm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gia hạn thời gian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không thấp h</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n 50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thời hạn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của quỹ thành viên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chấp thuận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Biên bản họp và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 về việc rút ngắn hoặc gia hạn thời gian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của quỹ, trong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 nêu rõ thời gian rút ngắn hoặc gia hạn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của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Danh sách các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chuyên nghiệp của quỹ theo Mẫu số 85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Chi tiết danh mục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và báo cáo giá trị tài sản ròng của quỹ (có xác nhận của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tại ngày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giá gần nhất tính tới ngày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lastRenderedPageBreak/>
        <w:t>đ</w:t>
      </w:r>
      <w:r w:rsidRPr="006261BA">
        <w:rPr>
          <w:rFonts w:ascii="Times New Roman" w:hAnsi="Times New Roman"/>
          <w:kern w:val="32"/>
          <w:sz w:val="28"/>
          <w:szCs w:val="28"/>
          <w:lang w:val="nl-NL"/>
        </w:rPr>
        <w:t>)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quỹ gia hạn thời gian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bổ sung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ký với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về việc gia hạn thời gian cung cấp dịch vụ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cho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Hồ sơ đề nghị gia hạn thời gian hoạt động của quỹ phải được nộp tới Ủy ban Chứng khoán Nhà nước tối thiểu trước 30 ngày tính đến ngày quỹ hết thời gian hoạt động. Quá thời hạn nêu trên, Ủy ban Chứng khoán Nhà nước không xem xét gia hạn thời gian hoạt động của quỹ.</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217. Hồ sơ thay đổi ngân hàng l</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u ký, ngân hàng giám sát</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1. Giấy đề nghị theo Mẫu số 86 Phụ lục ban hành kèm theo Nghị định này, kèm theo bản cam kết của ngân hàng giám sát, ngân hàng lưu ký về việc bàn giao đầy đủ quyền, nghĩa vụ đối với tài sản của quỹ cho ngân hàng giám sát, ngân hàng lưu ký thay thế;</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2. Biên bản họp và Nghị quyết đại hội nhà đầu tư, đại hội đồng cổ đông thông qua việc thay đổi ngân hàng lưu ký, ngân hàng giám sát; thông qua phương án chuyển giao tài sản từ ngân hàng giám sát, ngân hàng lưu ký cũ sang ngân hàng giám sát, ngân hàng lưu ký thay thế;</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3. Hợp đồng giám sát, hợp đồng lưu ký với ngân hàng giám sát, ngân hàng lưu ký thay thế;</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4. Điều lệ quỹ, bản cáo bạch, bản cáo bạch tóm tắt sửa đổi;</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kern w:val="32"/>
          <w:sz w:val="28"/>
          <w:szCs w:val="28"/>
          <w:lang w:val="nl-NL"/>
        </w:rPr>
      </w:pPr>
      <w:r w:rsidRPr="006261BA">
        <w:rPr>
          <w:rFonts w:ascii="Times New Roman" w:hAnsi="Times New Roman"/>
          <w:kern w:val="32"/>
          <w:sz w:val="28"/>
          <w:szCs w:val="28"/>
          <w:lang w:val="nl-NL"/>
        </w:rPr>
        <w:t>5. Phương án chuyển giao toàn bộ tài sản, quyền và nghĩa vụ cho ngân hàng lưu ký, ngân hàng giám sát thay thế</w:t>
      </w:r>
      <w:r w:rsidR="00E114CB">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218. Hồ sơ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tên quỹ, công ty quản lý quỹ </w:t>
      </w:r>
    </w:p>
    <w:p w:rsidR="00F55308" w:rsidRPr="006261BA" w:rsidRDefault="00F55308" w:rsidP="00D471EC">
      <w:pPr>
        <w:keepNext/>
        <w:widowControl w:val="0"/>
        <w:spacing w:before="60" w:after="60" w:line="264" w:lineRule="auto"/>
        <w:ind w:firstLine="709"/>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Biên bản họp và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w:t>
      </w:r>
      <w:r w:rsidR="00E114CB" w:rsidRPr="00E114CB">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quỹ thông qua việc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tên quỹ,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công ty quản lý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công ty quản lý quỹ, bổ sung cam kết của công ty quản lý quỹ về việc bàn giao quyền, nghĩa vụ cho công ty quản lý quỹ thay thế.</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219. Hợp nhất, sáp nhập quỹ thành viên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thành viên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hợp nhất, sáp nhập vớ</w:t>
      </w:r>
      <w:r w:rsidR="00E114CB">
        <w:rPr>
          <w:rFonts w:ascii="Times New Roman" w:hAnsi="Times New Roman"/>
          <w:kern w:val="32"/>
          <w:sz w:val="28"/>
          <w:szCs w:val="28"/>
          <w:lang w:val="nl-NL"/>
        </w:rPr>
        <w:t>i một quỹ thành viên khác theo N</w:t>
      </w:r>
      <w:r w:rsidRPr="006261BA">
        <w:rPr>
          <w:rFonts w:ascii="Times New Roman" w:hAnsi="Times New Roman"/>
          <w:kern w:val="32"/>
          <w:sz w:val="28"/>
          <w:szCs w:val="28"/>
          <w:lang w:val="nl-NL"/>
        </w:rPr>
        <w:t xml:space="preserve">ghị quyết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các quỹ thành viên bị hợp nhất, bị sáp nhập và nhận sáp nhập. Quỹ thành viên hình thành sau hợp nhất, sáp nhập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113 Luật Chứng khoán.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ề nghị cấp Giấy chứng nhận cho quỹ hình thành sau hợp nhất, sáp nhập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E114CB" w:rsidP="00D471EC">
      <w:pPr>
        <w:keepNext/>
        <w:widowControl w:val="0"/>
        <w:spacing w:before="60" w:after="60" w:line="264" w:lineRule="auto"/>
        <w:outlineLvl w:val="0"/>
        <w:rPr>
          <w:rFonts w:ascii="Times New Roman" w:hAnsi="Times New Roman"/>
          <w:kern w:val="32"/>
          <w:sz w:val="28"/>
          <w:szCs w:val="28"/>
          <w:lang w:val="nl-NL"/>
        </w:rPr>
      </w:pPr>
      <w:r>
        <w:rPr>
          <w:rFonts w:ascii="Times New Roman" w:hAnsi="Times New Roman"/>
          <w:kern w:val="32"/>
          <w:sz w:val="28"/>
          <w:szCs w:val="28"/>
          <w:lang w:val="nl-NL"/>
        </w:rPr>
        <w:lastRenderedPageBreak/>
        <w:t>b) Biên bản họp và N</w:t>
      </w:r>
      <w:r w:rsidR="00F55308" w:rsidRPr="006261BA">
        <w:rPr>
          <w:rFonts w:ascii="Times New Roman" w:hAnsi="Times New Roman"/>
          <w:kern w:val="32"/>
          <w:sz w:val="28"/>
          <w:szCs w:val="28"/>
          <w:lang w:val="nl-NL"/>
        </w:rPr>
        <w:t xml:space="preserve">ghị quyết của các </w:t>
      </w:r>
      <w:r w:rsidR="00F55308" w:rsidRPr="006261BA">
        <w:rPr>
          <w:rFonts w:ascii="Times New Roman" w:hAnsi="Times New Roman" w:hint="eastAsia"/>
          <w:kern w:val="32"/>
          <w:sz w:val="28"/>
          <w:szCs w:val="28"/>
          <w:lang w:val="nl-NL"/>
        </w:rPr>
        <w:t>đ</w:t>
      </w:r>
      <w:r w:rsidR="00F55308" w:rsidRPr="006261BA">
        <w:rPr>
          <w:rFonts w:ascii="Times New Roman" w:hAnsi="Times New Roman"/>
          <w:kern w:val="32"/>
          <w:sz w:val="28"/>
          <w:szCs w:val="28"/>
          <w:lang w:val="nl-NL"/>
        </w:rPr>
        <w:t xml:space="preserve">ại hội nhà </w:t>
      </w:r>
      <w:r w:rsidR="00F55308" w:rsidRPr="006261BA">
        <w:rPr>
          <w:rFonts w:ascii="Times New Roman" w:hAnsi="Times New Roman" w:hint="eastAsia"/>
          <w:kern w:val="32"/>
          <w:sz w:val="28"/>
          <w:szCs w:val="28"/>
          <w:lang w:val="nl-NL"/>
        </w:rPr>
        <w:t>đ</w:t>
      </w:r>
      <w:r w:rsidR="00F55308" w:rsidRPr="006261BA">
        <w:rPr>
          <w:rFonts w:ascii="Times New Roman" w:hAnsi="Times New Roman"/>
          <w:kern w:val="32"/>
          <w:sz w:val="28"/>
          <w:szCs w:val="28"/>
          <w:lang w:val="nl-NL"/>
        </w:rPr>
        <w:t>ầu t</w:t>
      </w:r>
      <w:r w:rsidR="00F55308" w:rsidRPr="006261BA">
        <w:rPr>
          <w:rFonts w:ascii="Times New Roman" w:hAnsi="Times New Roman" w:hint="eastAsia"/>
          <w:kern w:val="32"/>
          <w:sz w:val="28"/>
          <w:szCs w:val="28"/>
          <w:lang w:val="nl-NL"/>
        </w:rPr>
        <w:t>ư</w:t>
      </w:r>
      <w:r w:rsidR="00F55308" w:rsidRPr="006261BA">
        <w:rPr>
          <w:rFonts w:ascii="Times New Roman" w:hAnsi="Times New Roman"/>
          <w:kern w:val="32"/>
          <w:sz w:val="28"/>
          <w:szCs w:val="28"/>
          <w:lang w:val="nl-NL"/>
        </w:rPr>
        <w:t xml:space="preserve"> về việc hợp nhất, sáp nhập, thông qua ph</w:t>
      </w:r>
      <w:r w:rsidR="00F55308" w:rsidRPr="006261BA">
        <w:rPr>
          <w:rFonts w:ascii="Times New Roman" w:hAnsi="Times New Roman" w:hint="eastAsia"/>
          <w:kern w:val="32"/>
          <w:sz w:val="28"/>
          <w:szCs w:val="28"/>
          <w:lang w:val="nl-NL"/>
        </w:rPr>
        <w:t>ươ</w:t>
      </w:r>
      <w:r w:rsidR="00F55308" w:rsidRPr="006261BA">
        <w:rPr>
          <w:rFonts w:ascii="Times New Roman" w:hAnsi="Times New Roman"/>
          <w:kern w:val="32"/>
          <w:sz w:val="28"/>
          <w:szCs w:val="28"/>
          <w:lang w:val="nl-NL"/>
        </w:rPr>
        <w:t>ng án hợp nhất, sáp nhập;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hợp nhất, sáp nhập theo Mẫu số 87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hợp nhất hoặc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nhận sáp nhập sửa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tài sản của quỹ hợp nhất, quỹ nhận sáp nhập (nếu có).</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e) Danh sách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chuyên nghiệp của quỹ sau hợp nhất, sáp nhập theo Mẫu số 85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220. Trình tự, thủ tục cấp, điều chỉnh Giấy chứng nhận đăng ký thành lập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Trong thời hạn 15 ngày làm việc kể từ ngày nhận đủ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về việc đăng ký thành lập quỹ,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thành lập quỹ;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có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trả lời và nêu rõ lý do. Vốn của quỹ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giải ngân sau khi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thành lập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Trong thời hạn 10 ngày làm việc kể từ ngày nhận đủ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về các thay đổi quy định tại khoản 1 Điều 208 Nghị định này,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chỉnh Giấy chứng nhận thành lập quỹ;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 Phần vốn góp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thêm của quỹ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giải ngân sau khi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chỉnh Giấy chứng nhận thành lập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Trình tự, thủ tục hợp nhất, sáp nhập quỹ thực hiện như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Tối thiểu 30 ngày trước ngày họp Đại hội nhà đầu tư của các quỹ, công ty quản lý quỹ gửi Ủy ban Chứng khoán Nhà nước phương án hợp nhất, sáp nhập quỹ. Trong thời hạn 15 ngày làm việc kể từ ngày nhận được phương án hợp nhất, sáp nhập quỹ,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có văn bản chấp thuận phương án hợp nhất, s</w:t>
      </w:r>
      <w:r w:rsidR="00E114CB">
        <w:rPr>
          <w:rFonts w:ascii="Times New Roman" w:hAnsi="Times New Roman"/>
          <w:kern w:val="32"/>
          <w:sz w:val="28"/>
          <w:szCs w:val="28"/>
          <w:lang w:val="nl-NL"/>
        </w:rPr>
        <w:t>áp nhập quỹ; trường hợp từ chối</w:t>
      </w:r>
      <w:r w:rsidRPr="006261BA">
        <w:rPr>
          <w:rFonts w:ascii="Times New Roman" w:hAnsi="Times New Roman"/>
          <w:kern w:val="32"/>
          <w:sz w:val="28"/>
          <w:szCs w:val="28"/>
          <w:lang w:val="nl-NL"/>
        </w:rPr>
        <w:t xml:space="preserve"> phải</w:t>
      </w:r>
      <w:r w:rsidR="00E114CB">
        <w:rPr>
          <w:rFonts w:ascii="Times New Roman" w:hAnsi="Times New Roman"/>
          <w:kern w:val="32"/>
          <w:sz w:val="28"/>
          <w:szCs w:val="28"/>
          <w:lang w:val="nl-NL"/>
        </w:rPr>
        <w:t xml:space="preserve"> tr</w:t>
      </w:r>
      <w:r w:rsidR="00E114CB" w:rsidRPr="00E114CB">
        <w:rPr>
          <w:rFonts w:ascii="Times New Roman" w:hAnsi="Times New Roman"/>
          <w:kern w:val="32"/>
          <w:sz w:val="28"/>
          <w:szCs w:val="28"/>
          <w:lang w:val="nl-NL"/>
        </w:rPr>
        <w:t>ả</w:t>
      </w:r>
      <w:r w:rsidR="00E114CB">
        <w:rPr>
          <w:rFonts w:ascii="Times New Roman" w:hAnsi="Times New Roman"/>
          <w:kern w:val="32"/>
          <w:sz w:val="28"/>
          <w:szCs w:val="28"/>
          <w:lang w:val="nl-NL"/>
        </w:rPr>
        <w:t xml:space="preserve"> l</w:t>
      </w:r>
      <w:r w:rsidR="00E114CB" w:rsidRPr="00E114CB">
        <w:rPr>
          <w:rFonts w:ascii="Times New Roman" w:hAnsi="Times New Roman"/>
          <w:kern w:val="32"/>
          <w:sz w:val="28"/>
          <w:szCs w:val="28"/>
          <w:lang w:val="nl-NL"/>
        </w:rPr>
        <w:t>ời</w:t>
      </w:r>
      <w:r w:rsidR="00E114CB">
        <w:rPr>
          <w:rFonts w:ascii="Times New Roman" w:hAnsi="Times New Roman"/>
          <w:kern w:val="32"/>
          <w:sz w:val="28"/>
          <w:szCs w:val="28"/>
          <w:lang w:val="nl-NL"/>
        </w:rPr>
        <w:t xml:space="preserve"> b</w:t>
      </w:r>
      <w:r w:rsidR="00E114CB" w:rsidRPr="00E114CB">
        <w:rPr>
          <w:rFonts w:ascii="Times New Roman" w:hAnsi="Times New Roman"/>
          <w:kern w:val="32"/>
          <w:sz w:val="28"/>
          <w:szCs w:val="28"/>
          <w:lang w:val="nl-NL"/>
        </w:rPr>
        <w:t>ằng</w:t>
      </w:r>
      <w:r w:rsidR="00E114CB">
        <w:rPr>
          <w:rFonts w:ascii="Times New Roman" w:hAnsi="Times New Roman"/>
          <w:kern w:val="32"/>
          <w:sz w:val="28"/>
          <w:szCs w:val="28"/>
          <w:lang w:val="nl-NL"/>
        </w:rPr>
        <w:t xml:space="preserve"> v</w:t>
      </w:r>
      <w:r w:rsidR="00E114CB" w:rsidRPr="00E114CB">
        <w:rPr>
          <w:rFonts w:ascii="Times New Roman" w:hAnsi="Times New Roman" w:hint="eastAsia"/>
          <w:kern w:val="32"/>
          <w:sz w:val="28"/>
          <w:szCs w:val="28"/>
          <w:lang w:val="nl-NL"/>
        </w:rPr>
        <w:t>ă</w:t>
      </w:r>
      <w:r w:rsidR="00E114CB">
        <w:rPr>
          <w:rFonts w:ascii="Times New Roman" w:hAnsi="Times New Roman"/>
          <w:kern w:val="32"/>
          <w:sz w:val="28"/>
          <w:szCs w:val="28"/>
          <w:lang w:val="nl-NL"/>
        </w:rPr>
        <w:t>n b</w:t>
      </w:r>
      <w:r w:rsidR="00E114CB" w:rsidRPr="00E114CB">
        <w:rPr>
          <w:rFonts w:ascii="Times New Roman" w:hAnsi="Times New Roman"/>
          <w:kern w:val="32"/>
          <w:sz w:val="28"/>
          <w:szCs w:val="28"/>
          <w:lang w:val="nl-NL"/>
        </w:rPr>
        <w:t>ản</w:t>
      </w:r>
      <w:r w:rsidR="00E114CB">
        <w:rPr>
          <w:rFonts w:ascii="Times New Roman" w:hAnsi="Times New Roman"/>
          <w:kern w:val="32"/>
          <w:sz w:val="28"/>
          <w:szCs w:val="28"/>
          <w:lang w:val="nl-NL"/>
        </w:rPr>
        <w:t xml:space="preserve"> v</w:t>
      </w:r>
      <w:r w:rsidR="00E114CB" w:rsidRPr="00E114CB">
        <w:rPr>
          <w:rFonts w:ascii="Times New Roman" w:hAnsi="Times New Roman"/>
          <w:kern w:val="32"/>
          <w:sz w:val="28"/>
          <w:szCs w:val="28"/>
          <w:lang w:val="nl-NL"/>
        </w:rPr>
        <w:t>à</w:t>
      </w:r>
      <w:r w:rsidRPr="006261BA">
        <w:rPr>
          <w:rFonts w:ascii="Times New Roman" w:hAnsi="Times New Roman"/>
          <w:kern w:val="32"/>
          <w:sz w:val="28"/>
          <w:szCs w:val="28"/>
          <w:lang w:val="nl-NL"/>
        </w:rPr>
        <w:t xml:space="preserve"> nêu rõ lý do.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Trong thời hạn 05 ngày làm việc kể từ ngày hoàn tất việc hợp nhất, sáp nhập, công ty quản lý quỹ gửi hồ sơ đề nghị cấp Giấy chứng nhận đăng ký thành lập cho quỹ hình thành sau hợp nhất, sáp nhập.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thành lập cho quỹ hình thành sau hợp nhất, sáp nhập;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221. Hồ sơ giải thể quỹ thành viên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giải thể quỹ theo Mẫu số 88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 xml:space="preserve">2. Biên bản họp và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thông qua việc giải thể quỹ,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giải thể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giải thể quỹ theo Mẫu số 87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4. Cam kết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ký bởi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diện theo pháp luật của công ty quản lý quỹ (nếu có) và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ngân hàng giám sát (nếu có) về việc chịu trách nhiệm hoàn tất các thủ tục thanh lý tài sản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giải thể quỹ.</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Điều 222. Trình tự, thủ tục giải thể quỹ thành viên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Trong thời hạn 15 ngày làm việc kể từ ngày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thông qua việc giải thể quỹ, công ty quản lý quỹ hoặc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ngân hàng giám sát (nếu có) và ban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diện quỹ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không có công ty quản lý quỹ) phải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đề nghị giải thể quỹ gửi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có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chấp thuận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giải thể quỹ;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Trong thời hạn 05 ngày làm việc, kể từ ngày hoàn tất việc giải thể quỹ, công ty quản lý quỹ hoặc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ngân hàng giám sát (nếu có)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không có công ty quản lý quỹ, có trách nhiệm công bố thông tin về việc hoàn tất thanh lý, ph</w:t>
      </w:r>
      <w:r w:rsidRPr="006261BA">
        <w:rPr>
          <w:rFonts w:ascii="Times New Roman" w:hAnsi="Times New Roman" w:hint="eastAsia"/>
          <w:kern w:val="32"/>
          <w:sz w:val="28"/>
          <w:szCs w:val="28"/>
          <w:lang w:val="nl-NL"/>
        </w:rPr>
        <w:t>â</w:t>
      </w:r>
      <w:r w:rsidRPr="006261BA">
        <w:rPr>
          <w:rFonts w:ascii="Times New Roman" w:hAnsi="Times New Roman"/>
          <w:kern w:val="32"/>
          <w:sz w:val="28"/>
          <w:szCs w:val="28"/>
          <w:lang w:val="nl-NL"/>
        </w:rPr>
        <w:t xml:space="preserve">n phối và giải thể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thời lập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báo cáo kết quả giải thể quỹ gửi cho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Hồ sơ báo cáo kết quả giải thể quỹ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rPr>
      </w:pPr>
      <w:r w:rsidRPr="006261BA">
        <w:rPr>
          <w:rFonts w:ascii="Times New Roman" w:hAnsi="Times New Roman"/>
          <w:kern w:val="32"/>
          <w:sz w:val="28"/>
          <w:szCs w:val="28"/>
        </w:rPr>
        <w:t xml:space="preserve">a) Báo cáo kết quả giải thể theo </w:t>
      </w:r>
      <w:r w:rsidRPr="006261BA">
        <w:rPr>
          <w:rFonts w:ascii="Times New Roman" w:eastAsia="Calibri" w:hAnsi="Times New Roman"/>
          <w:sz w:val="28"/>
          <w:szCs w:val="28"/>
          <w:lang w:val="nl-NL" w:eastAsia="en-US"/>
        </w:rPr>
        <w:t>Mẫu số 89 Phụ lục ban hành kèm theo Nghị định này</w:t>
      </w:r>
      <w:r w:rsidRPr="006261BA">
        <w:rPr>
          <w:rFonts w:ascii="Times New Roman" w:hAnsi="Times New Roman"/>
          <w:kern w:val="32"/>
          <w:sz w:val="28"/>
          <w:szCs w:val="28"/>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rPr>
      </w:pPr>
      <w:r w:rsidRPr="006261BA">
        <w:rPr>
          <w:rFonts w:ascii="Times New Roman" w:hAnsi="Times New Roman"/>
          <w:kern w:val="32"/>
          <w:sz w:val="28"/>
          <w:szCs w:val="28"/>
        </w:rPr>
        <w:t>b) Báo cáo thẩm định kết quả thanh lý tài sản của tổ chức kiểm toán được đại hội nhà đầu tư chỉ định hoặc của ban đại diện quỹ (nếu có);</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rPr>
      </w:pPr>
      <w:r w:rsidRPr="006261BA">
        <w:rPr>
          <w:rFonts w:ascii="Times New Roman" w:hAnsi="Times New Roman"/>
          <w:kern w:val="32"/>
          <w:sz w:val="28"/>
          <w:szCs w:val="28"/>
        </w:rPr>
        <w:t>c) Bản gốc giấy chứng nhận đăng ký thành lập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rPr>
        <w:t xml:space="preserve">d) Văn bản của ngân hàng lưu ký, ngân hàng giám sát (nếu có) và công ty quản lý quỹ nêu rõ chi tiết khoản thanh toán, danh mục tài sản phân phối cho từng nhà đầu tư kèm theo xác nhận của các nhà đầu tư về việc đã nhận đủ tiền, tài sản theo phương án giải thể đã được đại hội thành viên thông qua hoặc xác nhận của </w:t>
      </w:r>
      <w:r w:rsidRPr="006261BA">
        <w:rPr>
          <w:rFonts w:ascii="Times New Roman" w:hAnsi="Times New Roman"/>
          <w:bCs/>
          <w:sz w:val="28"/>
          <w:szCs w:val="28"/>
          <w:lang w:val="nl-NL"/>
        </w:rPr>
        <w:t>Tổng công ty lưu ký và bù trừ chứng khoán Việt Nam</w:t>
      </w:r>
      <w:r w:rsidRPr="006261BA" w:rsidDel="00B11AA9">
        <w:rPr>
          <w:rFonts w:ascii="Times New Roman" w:hAnsi="Times New Roman"/>
          <w:kern w:val="32"/>
          <w:sz w:val="28"/>
          <w:szCs w:val="28"/>
        </w:rPr>
        <w:t xml:space="preserve"> </w:t>
      </w:r>
      <w:r w:rsidRPr="006261BA">
        <w:rPr>
          <w:rFonts w:ascii="Times New Roman" w:hAnsi="Times New Roman"/>
          <w:kern w:val="32"/>
          <w:sz w:val="28"/>
          <w:szCs w:val="28"/>
        </w:rPr>
        <w:t>về việc đã hoàn tất phân bổ, đăng ký chứng khoán cho nhà đầu tư theo yêu cầu của công ty quản lý quỹ, ngân hàng lưu ký, ngân hàng giám sát (nếu có) và nhà đầu tư; xác nhận của tổ chức quản lý sổ cổ đông, tổ chức phát hành, doanh nghiệp tiếp nhận vốn đầu tư của quỹ về việc đã hoàn tất chuyển quyền sở hữu cổ phiếu, phần vốn góp cho từng nhà đầu tư tham gia vào quỹ theo yêu cầu của công ty quản lý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w:t>
      </w:r>
      <w:r w:rsidRPr="006261BA">
        <w:rPr>
          <w:rFonts w:ascii="Times New Roman" w:hAnsi="Times New Roman"/>
          <w:kern w:val="32"/>
          <w:sz w:val="28"/>
          <w:szCs w:val="28"/>
          <w:lang w:val="nl-NL"/>
        </w:rPr>
        <w:lastRenderedPageBreak/>
        <w:t>lệ báo cáo kết quả giải thể quỹ,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có công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xác nhận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nhận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báo cáo kết quả giải thể quỹ.</w:t>
      </w:r>
    </w:p>
    <w:p w:rsidR="00F55308" w:rsidRPr="006261BA" w:rsidRDefault="003045EA" w:rsidP="00D471EC">
      <w:pPr>
        <w:keepNext/>
        <w:widowControl w:val="0"/>
        <w:spacing w:before="60" w:after="60" w:line="264" w:lineRule="auto"/>
        <w:jc w:val="center"/>
        <w:outlineLvl w:val="0"/>
        <w:rPr>
          <w:rFonts w:ascii="Times New Roman" w:hAnsi="Times New Roman"/>
          <w:b/>
          <w:kern w:val="32"/>
          <w:sz w:val="28"/>
          <w:szCs w:val="28"/>
          <w:lang w:val="nl-NL"/>
        </w:rPr>
      </w:pPr>
      <w:r>
        <w:rPr>
          <w:rFonts w:ascii="Times New Roman" w:hAnsi="Times New Roman"/>
          <w:b/>
          <w:kern w:val="32"/>
          <w:sz w:val="28"/>
          <w:szCs w:val="28"/>
          <w:lang w:val="nl-NL"/>
        </w:rPr>
        <w:t>Mục 3</w:t>
      </w:r>
    </w:p>
    <w:p w:rsidR="00F55308" w:rsidRPr="006261BA" w:rsidRDefault="00F55308" w:rsidP="00D471EC">
      <w:pPr>
        <w:keepNext/>
        <w:widowControl w:val="0"/>
        <w:spacing w:before="60" w:after="60" w:line="264"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NG</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223.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kiện chào bán chứng chỉ quỹ đóng ra công chúng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chứng chỉ quỹ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ra công chúng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5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15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Công ty quản lý quỹ có tối thiểu 02 ng</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hành quỹ có chứng chỉ hành nghề quản lý quỹ; không bị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ặt vào tình trạng cảnh báo, kiểm soát, kiểm soát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ặc biệt, </w:t>
      </w:r>
      <w:r w:rsidRPr="006261BA">
        <w:rPr>
          <w:rFonts w:ascii="Times New Roman" w:hAnsi="Times New Roman" w:hint="eastAsia"/>
          <w:kern w:val="32"/>
          <w:sz w:val="28"/>
          <w:szCs w:val="28"/>
          <w:lang w:val="nl-NL"/>
        </w:rPr>
        <w:t>đì</w:t>
      </w:r>
      <w:r w:rsidRPr="006261BA">
        <w:rPr>
          <w:rFonts w:ascii="Times New Roman" w:hAnsi="Times New Roman"/>
          <w:kern w:val="32"/>
          <w:sz w:val="28"/>
          <w:szCs w:val="28"/>
          <w:lang w:val="nl-NL"/>
        </w:rPr>
        <w:t>nh chỉ hoặc ch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a thực hiện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ủ các hình thức xử phạt, biện pháp khắc phục hậu quả theo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xử phạt hành vi vi phạm pháp luật chứng khoán và thị trường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ng vốn của quỹ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112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b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chào bán chứng chỉ quỹ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và chào bán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phải bao gồm các nội dung tối thiểu theo Mẫu số 90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Trong thời hạn 30 ngày, kể từ ngày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lý thành lập quỹ, giấy chứng nhận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chỉnh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lý thành lập quỹ có hiệu lực, công ty quản lý quỹ phải thực hiện niêm yết, niêm yết bổ sung chứng chỉ quỹ tại Sở giao dịch chứng khoán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224.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chào bán chứng chỉ 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 xml:space="preserve">ng ra công chúng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chứng chỉ quỹ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ra công chúng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chứng chỉ quỹ ra công chúng theo Mẫu số 91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Bộ Tài chính;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Bản cáo bạch, bản cáo bạch tóm tắt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Bộ Tài chính;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giám sát giữa ngân hàng giám sát và công ty quản lý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phân phối chứng chỉ quỹ giữa công ty quản lý quỹ và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lý phân phối;</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e) Danh sách, bản thông tin cá nhân của ng</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hành quỹ theo Mẫu số 92, Mẫu số 83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quỹ dự kiến không tổ chức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lần thứ nhất, công ty quản lý quỹ phải bổ sung các tài liệu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về: niêm yết </w:t>
      </w:r>
      <w:r w:rsidRPr="006261BA">
        <w:rPr>
          <w:rFonts w:ascii="Times New Roman" w:hAnsi="Times New Roman"/>
          <w:kern w:val="32"/>
          <w:sz w:val="28"/>
          <w:szCs w:val="28"/>
          <w:lang w:val="nl-NL"/>
        </w:rPr>
        <w:lastRenderedPageBreak/>
        <w:t xml:space="preserve">chứng chỉ quỹ tại Sở giao dịch chứng khoán, ban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diện quỹ, thành viên ban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diện quỹ, kèm danh sách, bản thông tin cá nhân, lý lịch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pháp, và các nội dung khác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h) Tài liệu quảng cáo, thông tin giới thiệu về quỹ dự kiến chào bán (nếu có).</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bao gồm: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b và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c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thông qua việc chào bán quyền mua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ng vốn cho quỹ, thông qua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chào bán chứng chỉ quỹ;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Biên bản họp và nghị quyết của ban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diện quỹ thông qua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chào bán chứng chỉ quỹ,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phát hành, mức giá phát hành cụ thể, tiêu chí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và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ối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chào bán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không phân phối hết số quyền mua chứng chỉ quỹ dự kiến phát hành;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Báo cáo tài chính n</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m gần nhất tính đến thời điểm nộp hồ sơ đăng ký chào bán ra công chúng phải đáp ứng quy định tại Điều 20 Luật Chứng khoán.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225. Hồ sơ thành lập 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 xml:space="preserve">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thành lập quỹ theo Mẫu số 84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Báo cáo kết quả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theo Mẫu số 93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kèm theo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xác nhận phong tỏa của ngân hàng giám sát về số tiền thu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trong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danh sách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mua chứng chỉ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Biên bản tổng hợp ý kiến của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về các nội dung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(nếu có).</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226.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đề nghị điều chỉnh Giấy chứng nhận thành lập quỹ đóng do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vốn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Báo cáo kết quả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theo Mẫu số 93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xác nhận của ngân hàng giám sát về số vốn huy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trong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danh sách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mua chứng chỉ quỹ.</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227. Hồ sơ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thời hạn hoạt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ộng, thay đổi ngân hàng giám sát,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tên quỹ,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công ty quản lý quỹ của 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 xml:space="preserve">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Tài liệu liên quan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216, Điều 217 và Điều 218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2.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quỹ gia hạn thời gian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bổ sung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ký với ngân hàng giám sát về việc gia hạn thời gian cung cấp dịch vụ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và giám sát cho quỹ và chi tiết danh mục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báo cáo giá trị tài sản ròng của quỹ (có xác nhận của ngân hàng giám sát) tại kỳ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giá gần nhất tính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iểm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228. Hợp nhất, sáp nhập 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 xml:space="preserve">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ng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hợp nhất, sáp nhập với một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ng khác theo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Quỹ hình thành sau hợp nhất, sáp nhập phải đáp ứng điều kiện theo quy định tại khoản 1 Điều 108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ề nghị hợp nhất, sáp nhập quỹ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a, b, c, d, e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219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Bản cáo bạch, bản cáo bạch tóm tắt của quỹ hợp nhất, quỹ nhận sáp nhập;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giám sát tài sản với ngân hàng giám sát của quỹ hình thành sau hợp nhất, sáp nhập kèm theo báo cáo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nh giá của các ngân hàng giám sát về các nội dung tại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hợp nhất, sáp nhập bao gồm: nguyên tắc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công nợ, tài sản và giá trị tài sản ròng tại ngày hợp nhất, sáp nhập; nguyên tắc chuyển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và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tỷ lệ chuyển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và nguyên tắc chuyển giao tài sản giữa các quỹ; số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chứng chỉ quỹ dự kiến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hành của quỹ hình thành sau hợp nhất, sáp nhập;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Công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của Sở giao dịch chứng khoán,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và bù trừ chứng khoán Việt Nam chấp thuận hủy niêm yết, hủy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chứng chỉ quỹ của quỹ bị hợp nhất, bị sáp nhập;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Bản gốc các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lập quỹ của các quỹ bị hợp nhất, bị sáp nhập.</w:t>
      </w:r>
    </w:p>
    <w:p w:rsidR="00F55308" w:rsidRPr="006261BA" w:rsidRDefault="00F55308" w:rsidP="00D471EC">
      <w:pPr>
        <w:keepNext/>
        <w:widowControl w:val="0"/>
        <w:tabs>
          <w:tab w:val="left" w:pos="980"/>
        </w:tabs>
        <w:autoSpaceDE w:val="0"/>
        <w:autoSpaceDN w:val="0"/>
        <w:spacing w:before="60" w:after="60" w:line="264" w:lineRule="auto"/>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229. Trình tự, thủ tục cấp, điều chỉnh Giấy chứng nhận đăng ký thành lập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Công ty quản lý quỹ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đăng ký chào bán chứng chỉ quỹ ra công chúng đến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Trong thời hạn 30 ngày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cấp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chào bán chứng chỉ quỹ ra công chúng;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Trong thời hạn 05 ngày làm việc sau khi hoàn thành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 công ty quản lý quỹ gửi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đăng ký thành lập quỹ đến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Trong thời hạn 15 ngày làm việc kể từ ngày nhận đủ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thành lập quỹ;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từ chối, </w:t>
      </w:r>
      <w:r w:rsidRPr="006261BA">
        <w:rPr>
          <w:rFonts w:ascii="Times New Roman" w:hAnsi="Times New Roman"/>
          <w:kern w:val="32"/>
          <w:sz w:val="28"/>
          <w:szCs w:val="28"/>
          <w:lang w:val="nl-NL"/>
        </w:rPr>
        <w:lastRenderedPageBreak/>
        <w:t>phải có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trả lời và nêu rõ lý do.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Trong thời hạn 05 ngày làm việc sau khi hoàn thành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 để tăng vốn, công ty quản lý quỹ gửi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đề nghị điều chỉnh Giấy chứng nhận đăng ký thành lập quỹ đến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điều chỉnh Giấy chứng nhận đăng ký thành lập quỹ;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Trình tự, thủ tục thực hiện các thay đổi quy định tại khoản 1 Điều 208, hợp nhất, sáp nhập quỹ đóng thực hiện theo quy định tại khoản 2 và khoản 3 Điều 220 Nghị định này. </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230. Giải thể quỹ </w:t>
      </w:r>
      <w:r w:rsidRPr="006261BA">
        <w:rPr>
          <w:rFonts w:ascii="Times New Roman" w:hAnsi="Times New Roman" w:hint="eastAsia"/>
          <w:b/>
          <w:kern w:val="32"/>
          <w:sz w:val="28"/>
          <w:szCs w:val="28"/>
          <w:lang w:val="nl-NL"/>
        </w:rPr>
        <w:t>đó</w:t>
      </w:r>
      <w:r w:rsidRPr="006261BA">
        <w:rPr>
          <w:rFonts w:ascii="Times New Roman" w:hAnsi="Times New Roman"/>
          <w:b/>
          <w:kern w:val="32"/>
          <w:sz w:val="28"/>
          <w:szCs w:val="28"/>
          <w:lang w:val="nl-NL"/>
        </w:rPr>
        <w:t xml:space="preserve">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ng giải thể khi thuộc một trong các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Các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104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Quỹ bị hủy niêm yết.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ề nghị giải thể quỹ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221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hủy niêm yết của Sở giao dịch chứng khoán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quỹ giải thể do bị hủy niêm yết).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trình tự thủ tục giải thể quỹ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Điều 222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3045EA" w:rsidP="00D471EC">
      <w:pPr>
        <w:keepNext/>
        <w:widowControl w:val="0"/>
        <w:spacing w:before="60" w:after="60" w:line="264" w:lineRule="auto"/>
        <w:jc w:val="center"/>
        <w:outlineLvl w:val="0"/>
        <w:rPr>
          <w:rFonts w:ascii="Times New Roman" w:hAnsi="Times New Roman"/>
          <w:b/>
          <w:kern w:val="32"/>
          <w:sz w:val="28"/>
          <w:szCs w:val="28"/>
          <w:lang w:val="nl-NL"/>
        </w:rPr>
      </w:pPr>
      <w:r>
        <w:rPr>
          <w:rFonts w:ascii="Times New Roman" w:hAnsi="Times New Roman"/>
          <w:b/>
          <w:kern w:val="32"/>
          <w:sz w:val="28"/>
          <w:szCs w:val="28"/>
          <w:lang w:val="nl-NL"/>
        </w:rPr>
        <w:t>Mục 4</w:t>
      </w:r>
    </w:p>
    <w:p w:rsidR="00F55308" w:rsidRPr="006261BA" w:rsidRDefault="00F55308" w:rsidP="00D471EC">
      <w:pPr>
        <w:keepNext/>
        <w:widowControl w:val="0"/>
        <w:spacing w:before="60" w:after="60" w:line="264"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QUỸ MỞ</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231.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kiện,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w:t>
      </w:r>
      <w:r w:rsidRPr="006261BA">
        <w:rPr>
          <w:rFonts w:ascii="Times New Roman" w:hAnsi="Times New Roman" w:hint="eastAsia"/>
          <w:b/>
          <w:kern w:val="32"/>
          <w:sz w:val="28"/>
          <w:szCs w:val="28"/>
          <w:lang w:val="nl-NL"/>
        </w:rPr>
        <w:t>đă</w:t>
      </w:r>
      <w:r w:rsidRPr="006261BA">
        <w:rPr>
          <w:rFonts w:ascii="Times New Roman" w:hAnsi="Times New Roman"/>
          <w:b/>
          <w:kern w:val="32"/>
          <w:sz w:val="28"/>
          <w:szCs w:val="28"/>
          <w:lang w:val="nl-NL"/>
        </w:rPr>
        <w:t xml:space="preserve">ng ký chào bán lần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chứng chỉ quỹ mở ra công chúng</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chứng chỉ quỹ mở ra công chúng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223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chứng chỉ quỹ mở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ra công chúng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224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ký với các tổ chức cung cấp dịch vụ quản trị quỹ và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lý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(nếu có).</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232. Hồ sơ thành lập, thay đổi ngân hàng giám sát, thay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ổi tên quỹ, công ty quản lý quỹ của quỹ mở</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thành lập quỹ bao gồm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225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ngân hàng giám sát, thay đổi tên quỹ,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công ty </w:t>
      </w:r>
      <w:r w:rsidRPr="006261BA">
        <w:rPr>
          <w:rFonts w:ascii="Times New Roman" w:hAnsi="Times New Roman"/>
          <w:kern w:val="32"/>
          <w:sz w:val="28"/>
          <w:szCs w:val="28"/>
          <w:lang w:val="nl-NL"/>
        </w:rPr>
        <w:lastRenderedPageBreak/>
        <w:t xml:space="preserve">quản lý quỹ bao gồm các tài liệu liên quan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Điều 217 và Điều 218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Điều 233. Hợp nhất, sáp nhập quỹ mở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mở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hợp nhất, sáp nhập với một quỹ mở khác theo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Quỹ hình thành sau hợp nhất, sáp nhập phải đáp ứng các điều kiện theo quy định tại khoản 1 Điều 108 Luật Chứng khoán.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đề nghị hợp nhất, sáp nhập quỹ mở bao gồm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228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234. Chia, tách quỹ mở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chia, tách quỹ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thông qua việc chia, tách;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Các quỹ hình thành sau khi chia, tách phải phải đáp ứng các điều kiện theo quy định tại khoản 1 Điều 108 Luật Chứng khoán.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cấp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lập quỹ cho các quỹ hình thành sau khi chia, tách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đề nghị theo Mẫu số 84 hoặc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Biên bản họp và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thông qua việc chia, tách quỹ,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chia, tách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chia, tách quỹ theo Mẫu số 87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Báo cáo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nh giá của ngân hàng giám sát về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chia, tách danh mục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chuyển quyền sở hữu và bàn giao tài sản giữa các quỹ hình thành sau chia, tách;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lệ quỹ, bản cáo bạch và bản cáo bạch tóm tắt của các quỹ hình thành sau khi chia, tách;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e)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giám sát giữa công ty quản lý quỹ ký với các ngân hàng giám sát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ối với các quỹ hình thành sau chia, tách;</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g) Bản gốc của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lập quỹ của quỹ bị chia.</w:t>
      </w:r>
    </w:p>
    <w:p w:rsidR="00F55308" w:rsidRPr="006261BA" w:rsidRDefault="00F55308" w:rsidP="00D471EC">
      <w:pPr>
        <w:keepNext/>
        <w:widowControl w:val="0"/>
        <w:spacing w:before="60" w:after="60" w:line="264" w:lineRule="auto"/>
        <w:outlineLvl w:val="0"/>
        <w:rPr>
          <w:rFonts w:ascii="Times New Roman" w:hAnsi="Times New Roman"/>
          <w:b/>
          <w:kern w:val="28"/>
          <w:sz w:val="28"/>
          <w:szCs w:val="28"/>
          <w:lang w:eastAsia="en-US"/>
        </w:rPr>
      </w:pPr>
      <w:r w:rsidRPr="006261BA">
        <w:rPr>
          <w:rFonts w:ascii="Times New Roman" w:hAnsi="Times New Roman"/>
          <w:b/>
          <w:kern w:val="32"/>
          <w:sz w:val="28"/>
          <w:szCs w:val="28"/>
          <w:lang w:val="nl-NL"/>
        </w:rPr>
        <w:t>Điều</w:t>
      </w:r>
      <w:r w:rsidRPr="006261BA">
        <w:rPr>
          <w:rFonts w:ascii="Times New Roman" w:hAnsi="Times New Roman"/>
          <w:b/>
          <w:kern w:val="28"/>
          <w:sz w:val="28"/>
          <w:szCs w:val="28"/>
          <w:lang w:eastAsia="en-US"/>
        </w:rPr>
        <w:t xml:space="preserve"> 235. Trình tự, thủ tục cấp, điều chỉnh Giấy chứng nhận đăng ký thành lập quỹ mở</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Trình tự, thủ tục đăng ký chào bán, thành lập quỹ mở thực hiện theo quy định tại khoản 1 và khoản 2 Điều 229 Nghị định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Trình tự, thủ tục thực hiện thay đổi ngân hàng giám sát, thay đổi tên quỹ, thay đổi công ty quản lý quỹ, hợp nhất, sáp nhập quỹ mở thực hiện theo quy định tại khoản 2 và khoản 3 Điều 220 Nghị định này.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3. Trình tự, thủ tục chia, tách quỹ mở thực hiện như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Tối thiểu 30 ngày trước ngày họp Đại hội nhà đầu tư của quỹ, công ty quản lý quỹ gửi Ủy ban Chứng khoán Nhà nước phương án chia, tách quỹ. Trong thời hạn 15 ngày làm việc kể từ ngày nhận được phương án chia, tách quỹ,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có văn bản chấp thuận phương án chia, tách quỹ; trường hợp từ chối, phải nêu rõ lý do.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Trong thời hạn 05 ngày làm việc kể từ ngày hoàn tất việc chia, tách quỹ, công ty quản lý quỹ gửi hồ sơ đề nghị cấp Giấy chứng nhận đăng ký thành lập cho quỹ hình thành sau chia, tách.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thành lập cho quỹ hình thành sau chia, tách;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236. Giải thể quỹ mở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trình tự thủ tục giải thể quỹ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Điều 222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3045EA" w:rsidP="00D471EC">
      <w:pPr>
        <w:keepNext/>
        <w:widowControl w:val="0"/>
        <w:spacing w:before="60" w:after="60" w:line="264" w:lineRule="auto"/>
        <w:jc w:val="center"/>
        <w:outlineLvl w:val="0"/>
        <w:rPr>
          <w:rFonts w:ascii="Times New Roman" w:hAnsi="Times New Roman"/>
          <w:b/>
          <w:kern w:val="32"/>
          <w:sz w:val="28"/>
          <w:szCs w:val="28"/>
          <w:lang w:val="nl-NL"/>
        </w:rPr>
      </w:pPr>
      <w:r>
        <w:rPr>
          <w:rFonts w:ascii="Times New Roman" w:hAnsi="Times New Roman"/>
          <w:b/>
          <w:kern w:val="32"/>
          <w:sz w:val="28"/>
          <w:szCs w:val="28"/>
          <w:lang w:val="nl-NL"/>
        </w:rPr>
        <w:t>Mục 5</w:t>
      </w:r>
    </w:p>
    <w:p w:rsidR="00F55308" w:rsidRPr="006261BA" w:rsidRDefault="00F55308" w:rsidP="00D471EC">
      <w:pPr>
        <w:keepNext/>
        <w:widowControl w:val="0"/>
        <w:spacing w:before="60" w:after="60" w:line="264"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QUỸ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BẤT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237. Quỹ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bất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tổ chức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d</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ới hình thức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ng hoặc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chúng (gọi là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tổ chức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d</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ới hình thức quỹ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ng việc chào bán, thành lập,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niêm yết,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thời hạn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tên,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công ty quản lý quỹ, hợp nhất, sáp nhập, giải thể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223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ến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230</w:t>
      </w:r>
      <w:r w:rsidR="00262857">
        <w:rPr>
          <w:rFonts w:ascii="Times New Roman" w:hAnsi="Times New Roman"/>
          <w:kern w:val="32"/>
          <w:sz w:val="28"/>
          <w:szCs w:val="28"/>
          <w:lang w:val="nl-NL"/>
        </w:rPr>
        <w:t xml:space="preserve"> Ngh</w:t>
      </w:r>
      <w:r w:rsidR="00262857" w:rsidRPr="00262857">
        <w:rPr>
          <w:rFonts w:ascii="Times New Roman" w:hAnsi="Times New Roman"/>
          <w:kern w:val="32"/>
          <w:sz w:val="28"/>
          <w:szCs w:val="28"/>
          <w:lang w:val="nl-NL"/>
        </w:rPr>
        <w:t>ị</w:t>
      </w:r>
      <w:r w:rsidR="00262857">
        <w:rPr>
          <w:rFonts w:ascii="Times New Roman" w:hAnsi="Times New Roman"/>
          <w:kern w:val="32"/>
          <w:sz w:val="28"/>
          <w:szCs w:val="28"/>
          <w:lang w:val="nl-NL"/>
        </w:rPr>
        <w:t xml:space="preserve"> </w:t>
      </w:r>
      <w:r w:rsidR="00262857" w:rsidRPr="00262857">
        <w:rPr>
          <w:rFonts w:ascii="Times New Roman" w:hAnsi="Times New Roman" w:hint="eastAsia"/>
          <w:kern w:val="32"/>
          <w:sz w:val="28"/>
          <w:szCs w:val="28"/>
          <w:lang w:val="nl-NL"/>
        </w:rPr>
        <w:t>đ</w:t>
      </w:r>
      <w:r w:rsidR="00262857" w:rsidRPr="00262857">
        <w:rPr>
          <w:rFonts w:ascii="Times New Roman" w:hAnsi="Times New Roman"/>
          <w:kern w:val="32"/>
          <w:sz w:val="28"/>
          <w:szCs w:val="28"/>
          <w:lang w:val="nl-NL"/>
        </w:rPr>
        <w:t>ịnh</w:t>
      </w:r>
      <w:r w:rsidR="00262857">
        <w:rPr>
          <w:rFonts w:ascii="Times New Roman" w:hAnsi="Times New Roman"/>
          <w:kern w:val="32"/>
          <w:sz w:val="28"/>
          <w:szCs w:val="28"/>
          <w:lang w:val="nl-NL"/>
        </w:rPr>
        <w:t xml:space="preserve"> n</w:t>
      </w:r>
      <w:r w:rsidR="00262857" w:rsidRPr="00262857">
        <w:rPr>
          <w:rFonts w:ascii="Times New Roman" w:hAnsi="Times New Roman"/>
          <w:kern w:val="32"/>
          <w:sz w:val="28"/>
          <w:szCs w:val="28"/>
          <w:lang w:val="nl-NL"/>
        </w:rPr>
        <w:t>ày</w:t>
      </w:r>
      <w:r w:rsidRPr="006261BA">
        <w:rPr>
          <w:rFonts w:ascii="Times New Roman" w:hAnsi="Times New Roman"/>
          <w:kern w:val="32"/>
          <w:sz w:val="28"/>
          <w:szCs w:val="28"/>
          <w:lang w:val="nl-NL"/>
        </w:rPr>
        <w:t xml:space="preserve"> và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tại Mục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tổ chức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d</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ới hình thức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việc chào bán, thành lập,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giảm vốn, niêm yết,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thời hạn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tên,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công ty quản lý quỹ, hợp nhất, sáp nhập, giải thể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247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ến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258</w:t>
      </w:r>
      <w:r w:rsidR="00262857">
        <w:rPr>
          <w:rFonts w:ascii="Times New Roman" w:hAnsi="Times New Roman"/>
          <w:kern w:val="32"/>
          <w:sz w:val="28"/>
          <w:szCs w:val="28"/>
          <w:lang w:val="nl-NL"/>
        </w:rPr>
        <w:t xml:space="preserve"> Ngh</w:t>
      </w:r>
      <w:r w:rsidR="00262857" w:rsidRPr="00262857">
        <w:rPr>
          <w:rFonts w:ascii="Times New Roman" w:hAnsi="Times New Roman"/>
          <w:kern w:val="32"/>
          <w:sz w:val="28"/>
          <w:szCs w:val="28"/>
          <w:lang w:val="nl-NL"/>
        </w:rPr>
        <w:t>ị</w:t>
      </w:r>
      <w:r w:rsidR="00262857">
        <w:rPr>
          <w:rFonts w:ascii="Times New Roman" w:hAnsi="Times New Roman"/>
          <w:kern w:val="32"/>
          <w:sz w:val="28"/>
          <w:szCs w:val="28"/>
          <w:lang w:val="nl-NL"/>
        </w:rPr>
        <w:t xml:space="preserve"> </w:t>
      </w:r>
      <w:r w:rsidR="00262857" w:rsidRPr="00262857">
        <w:rPr>
          <w:rFonts w:ascii="Times New Roman" w:hAnsi="Times New Roman" w:hint="eastAsia"/>
          <w:kern w:val="32"/>
          <w:sz w:val="28"/>
          <w:szCs w:val="28"/>
          <w:lang w:val="nl-NL"/>
        </w:rPr>
        <w:t>đ</w:t>
      </w:r>
      <w:r w:rsidR="00262857" w:rsidRPr="00262857">
        <w:rPr>
          <w:rFonts w:ascii="Times New Roman" w:hAnsi="Times New Roman"/>
          <w:kern w:val="32"/>
          <w:sz w:val="28"/>
          <w:szCs w:val="28"/>
          <w:lang w:val="nl-NL"/>
        </w:rPr>
        <w:t>ịnh</w:t>
      </w:r>
      <w:r w:rsidR="00262857">
        <w:rPr>
          <w:rFonts w:ascii="Times New Roman" w:hAnsi="Times New Roman"/>
          <w:kern w:val="32"/>
          <w:sz w:val="28"/>
          <w:szCs w:val="28"/>
          <w:lang w:val="nl-NL"/>
        </w:rPr>
        <w:t xml:space="preserve"> n</w:t>
      </w:r>
      <w:r w:rsidR="00262857" w:rsidRPr="00262857">
        <w:rPr>
          <w:rFonts w:ascii="Times New Roman" w:hAnsi="Times New Roman"/>
          <w:kern w:val="32"/>
          <w:sz w:val="28"/>
          <w:szCs w:val="28"/>
          <w:lang w:val="nl-NL"/>
        </w:rPr>
        <w:t>ày</w:t>
      </w:r>
      <w:r w:rsidR="00262857" w:rsidRPr="006261BA">
        <w:rPr>
          <w:rFonts w:ascii="Times New Roman" w:hAnsi="Times New Roman"/>
          <w:kern w:val="32"/>
          <w:sz w:val="28"/>
          <w:szCs w:val="28"/>
          <w:lang w:val="nl-NL"/>
        </w:rPr>
        <w:t xml:space="preserve"> </w:t>
      </w:r>
      <w:r w:rsidRPr="006261BA">
        <w:rPr>
          <w:rFonts w:ascii="Times New Roman" w:hAnsi="Times New Roman"/>
          <w:kern w:val="32"/>
          <w:sz w:val="28"/>
          <w:szCs w:val="28"/>
          <w:lang w:val="nl-NL"/>
        </w:rPr>
        <w:t xml:space="preserve">và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tại Mục này.</w:t>
      </w:r>
    </w:p>
    <w:p w:rsidR="00F55308" w:rsidRPr="006261BA" w:rsidRDefault="00F55308" w:rsidP="00D471EC">
      <w:pPr>
        <w:keepNext/>
        <w:widowControl w:val="0"/>
        <w:spacing w:before="60" w:after="60" w:line="264" w:lineRule="auto"/>
        <w:outlineLvl w:val="0"/>
        <w:rPr>
          <w:rFonts w:ascii="Times New Roman" w:hAnsi="Times New Roman"/>
          <w:b/>
          <w:bCs/>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238.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kiện chào bán chứng chỉ quỹ bất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ộng sản ra công chúng</w:t>
      </w:r>
      <w:r w:rsidRPr="006261BA">
        <w:rPr>
          <w:rFonts w:ascii="Times New Roman" w:hAnsi="Times New Roman"/>
          <w:b/>
          <w:bCs/>
          <w:kern w:val="32"/>
          <w:sz w:val="28"/>
          <w:szCs w:val="28"/>
          <w:lang w:val="nl-NL"/>
        </w:rPr>
        <w:tab/>
        <w:t xml:space="preserve">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trong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và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cho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góp vốn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phù hợp với mục tiêu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chính sách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 xml:space="preserve">b) Thuộc sở hữu hợp pháp của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không bị hạn chế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quyền sở hữu hoặc quyền sử dụng của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dự kiến góp vào quỹ; không phải là tài sản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cầm cố, thế chấp, ký quỹ, ký c</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ợc, bị phong tỏa hoặc trong các giao dịch tài sản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khác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pháp luật dân sự;</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phép kinh doanh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pháp luật về kinh doanh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Là nhà, công trình xây dựng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hoàn thành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pháp luật về xây dựng;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trong quá trình xây dựng,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nhận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khi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có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giao dịch với các khách hàng tiềm n</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có thể bán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hoặc có thể sử dụng, cho thuê ngay sau khi hoàn tất;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Dự án xây dựng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thực hiện </w:t>
      </w:r>
      <w:r w:rsidRPr="006261BA">
        <w:rPr>
          <w:rFonts w:ascii="Times New Roman" w:hAnsi="Times New Roman" w:hint="eastAsia"/>
          <w:kern w:val="32"/>
          <w:sz w:val="28"/>
          <w:szCs w:val="28"/>
          <w:lang w:val="nl-NL"/>
        </w:rPr>
        <w:t>đú</w:t>
      </w:r>
      <w:r w:rsidRPr="006261BA">
        <w:rPr>
          <w:rFonts w:ascii="Times New Roman" w:hAnsi="Times New Roman"/>
          <w:kern w:val="32"/>
          <w:sz w:val="28"/>
          <w:szCs w:val="28"/>
          <w:lang w:val="nl-NL"/>
        </w:rPr>
        <w:t xml:space="preserve">ng tiến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 tính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ến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iểm quỹ tham gia góp vốn;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Tổng giá trị các dự án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trong quá trình xây dựng mà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không v</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ợt quá 10% tổng giá trị tài sản của quỹ;</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Không phải là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ất ch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a có công trình xây dựng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pháp luật về kinh doanh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và Luật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ai.</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chứng chỉ quỹ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ra công chúng, chào bán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223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Công ty quản lý quỹ có tối thiểu 02 nhân viên nghiệp vụ có thẻ thẩm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viên về giá hoặc chứng chỉ hành nghề thẩm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Luật Giá, Luật Kinh doanh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239.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chào bán chứng chỉ quỹ bất động sản ra công chúng</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ra công chúng bao gồm:</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224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Danh sách nhân viên nghiệp vụ, kèm bản cung cấp thông tin, bản sao hợp lệ thẻ thẩm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viên về giá, hoặc bản sao hợp lệ chứng chỉ hành nghề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giữa công ty quản lý quỹ ký với tổ chức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Bộ Tài chính (nếu có)</w:t>
      </w:r>
      <w:r w:rsidR="00262857">
        <w:rPr>
          <w:rFonts w:ascii="Times New Roman" w:hAnsi="Times New Roman"/>
          <w:kern w:val="32"/>
          <w:sz w:val="28"/>
          <w:szCs w:val="28"/>
          <w:lang w:val="nl-NL"/>
        </w:rPr>
        <w:t>;</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quản lý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giữa công ty quản lý quỹ ký với tổ chức quản lý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(nếu có).</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2.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chào bán chứng chỉ quỹ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ra công chúng, bổ sung thêm các tài liệu sau: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Danh sách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theo Mẫu số 94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kèm theo quyết định góp tài sản vào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cam kết tuân thủ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về hạn chế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chứng chỉ quỹ của cấp có thẩm quyền của tổ chức góp vốn;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Các tài liệu chứng minh quyền sở hữu, quyền sử dụng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của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góp vốn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pháp luật về kinh doanh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pháp luật về nhà ở, pháp luật về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ai;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Báo cáo tài chính n</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m gần nhất của tổ chức góp vốn tính đến thời điểm nộp hồ sơ đăng ký chào bán ra công chúng phải đáp ứng quy định tại Điều 20 Luật Chứng khoán hoặc báo cáo của tổ chức quản lý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về tình hình khai thác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góp vốn trong n</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m gần nhất có xác nhận của tổ chức kiểm toán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ộc lập;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Chứng th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về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góp vốn của 02 tổ chức thẩm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ộc lập;</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Phiếu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về các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góp vốn. </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chào bán để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224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có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bổ sung thêm các tài liệu sau:</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a, b, c, d khoản 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này;</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Biên bản họp và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ban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diện quỹ thông qua việc chào bán thêm chứng chỉ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cho quỹ bằng việc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góp vốn bằng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bao gồm: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góp vốn, giá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sản góp vốn;</w:t>
      </w:r>
    </w:p>
    <w:p w:rsidR="00F55308" w:rsidRPr="006261BA" w:rsidRDefault="00F55308" w:rsidP="00D471EC">
      <w:pPr>
        <w:keepNext/>
        <w:widowControl w:val="0"/>
        <w:spacing w:before="60" w:after="60" w:line="264"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Báo cáo kết quả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giá lại, chứng th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thẩm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giá của các bất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sản hiện có của quỹ, báo cáo về giá trị tài sản ròng có xác nhận của ngân hàng giám sát tại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iểm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w:t>
      </w:r>
    </w:p>
    <w:p w:rsidR="00F55308" w:rsidRPr="006261BA" w:rsidRDefault="003045EA" w:rsidP="00D471EC">
      <w:pPr>
        <w:keepNext/>
        <w:widowControl w:val="0"/>
        <w:spacing w:before="60" w:after="60" w:line="276" w:lineRule="auto"/>
        <w:jc w:val="center"/>
        <w:outlineLvl w:val="0"/>
        <w:rPr>
          <w:rFonts w:ascii="Times New Roman" w:hAnsi="Times New Roman"/>
          <w:b/>
          <w:kern w:val="32"/>
          <w:sz w:val="28"/>
          <w:szCs w:val="28"/>
          <w:lang w:val="nl-NL"/>
        </w:rPr>
      </w:pPr>
      <w:r>
        <w:rPr>
          <w:rFonts w:ascii="Times New Roman" w:hAnsi="Times New Roman"/>
          <w:b/>
          <w:kern w:val="32"/>
          <w:sz w:val="28"/>
          <w:szCs w:val="28"/>
          <w:lang w:val="nl-NL"/>
        </w:rPr>
        <w:t>Mục 6</w:t>
      </w:r>
    </w:p>
    <w:p w:rsidR="00F55308" w:rsidRPr="006261BA" w:rsidRDefault="00F55308" w:rsidP="00D471EC">
      <w:pPr>
        <w:keepNext/>
        <w:widowControl w:val="0"/>
        <w:spacing w:before="60" w:after="60" w:line="276"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QUỸ HOÁN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ỔI DANH MỤC </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240. Chỉ số tham chiếu của quỹ hoán đổi danh mục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Chỉ số tham chiếu của quỹ hoán đổi danh mục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ủ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Do Sở giao dịch chứng khoán xây dựng và quản lý;</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xây dựng trên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sở các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niêm yết trên </w:t>
      </w:r>
      <w:r w:rsidRPr="006261BA">
        <w:rPr>
          <w:rFonts w:ascii="Times New Roman" w:hAnsi="Times New Roman"/>
          <w:kern w:val="32"/>
          <w:sz w:val="28"/>
          <w:szCs w:val="28"/>
          <w:lang w:val="nl-NL"/>
        </w:rPr>
        <w:lastRenderedPageBreak/>
        <w:t>Sở giao dịch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Có mục tiêu cụ thể, rõ ràng, có tính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diện cao, thể hiện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ặc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ng của thị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hoặc nhóm ngành nghề, lĩnh vực. Nguyên tắc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công tác quản lý và duy trì chỉ số phải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bảo chỉ số phản ánh hợp lý biến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chung trên thị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hoặc của nh</w:t>
      </w:r>
      <w:r w:rsidRPr="006261BA">
        <w:rPr>
          <w:rFonts w:ascii="Times New Roman" w:hAnsi="Times New Roman" w:hint="eastAsia"/>
          <w:kern w:val="32"/>
          <w:sz w:val="28"/>
          <w:szCs w:val="28"/>
          <w:lang w:val="nl-NL"/>
        </w:rPr>
        <w:t>ó</w:t>
      </w:r>
      <w:r w:rsidRPr="006261BA">
        <w:rPr>
          <w:rFonts w:ascii="Times New Roman" w:hAnsi="Times New Roman"/>
          <w:kern w:val="32"/>
          <w:sz w:val="28"/>
          <w:szCs w:val="28"/>
          <w:lang w:val="nl-NL"/>
        </w:rPr>
        <w:t xml:space="preserve">m ngành nghề, lĩnh vực, phản ánh chính xác sự biến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giá của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sự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ổi tỷ trọng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và loại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của chỉ số tham chiếu phải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 dạng và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ảm</w:t>
      </w:r>
      <w:r w:rsidRPr="006261BA">
        <w:rPr>
          <w:rFonts w:ascii="Times New Roman" w:hAnsi="Times New Roman"/>
          <w:kern w:val="32"/>
          <w:sz w:val="28"/>
          <w:szCs w:val="28"/>
          <w:lang w:val="vi-VN"/>
        </w:rPr>
        <w:t xml:space="preserve">: </w:t>
      </w:r>
      <w:r w:rsidRPr="006261BA">
        <w:rPr>
          <w:rFonts w:ascii="Times New Roman" w:hAnsi="Times New Roman"/>
          <w:kern w:val="32"/>
          <w:sz w:val="28"/>
          <w:szCs w:val="28"/>
          <w:lang w:val="nl-NL"/>
        </w:rPr>
        <w:t>có tối thiểu 10 cổ phiếu trong danh mục</w:t>
      </w:r>
      <w:r w:rsidRPr="006261BA">
        <w:rPr>
          <w:rFonts w:ascii="Times New Roman" w:hAnsi="Times New Roman"/>
          <w:kern w:val="32"/>
          <w:sz w:val="28"/>
          <w:szCs w:val="28"/>
          <w:lang w:val="vi-VN"/>
        </w:rPr>
        <w:t>,</w:t>
      </w:r>
      <w:r w:rsidRPr="006261BA">
        <w:rPr>
          <w:rFonts w:ascii="Times New Roman" w:hAnsi="Times New Roman"/>
          <w:kern w:val="32"/>
          <w:sz w:val="28"/>
          <w:szCs w:val="28"/>
          <w:lang w:val="nl-NL"/>
        </w:rPr>
        <w:t xml:space="preserve"> </w:t>
      </w:r>
      <w:r w:rsidRPr="006261BA">
        <w:rPr>
          <w:rFonts w:ascii="Times New Roman" w:hAnsi="Times New Roman"/>
          <w:kern w:val="32"/>
          <w:sz w:val="28"/>
          <w:szCs w:val="28"/>
          <w:lang w:val="vi-VN"/>
        </w:rPr>
        <w:t>t</w:t>
      </w:r>
      <w:r w:rsidRPr="006261BA">
        <w:rPr>
          <w:rFonts w:ascii="Times New Roman" w:hAnsi="Times New Roman"/>
          <w:kern w:val="32"/>
          <w:sz w:val="28"/>
          <w:szCs w:val="28"/>
          <w:lang w:val="nl-NL"/>
        </w:rPr>
        <w:t>ỷ trọng của mỗi cổ phiếu trong danh mục không v</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ợt quá 20% giá trị của chỉ số</w:t>
      </w:r>
      <w:r w:rsidRPr="006261BA">
        <w:rPr>
          <w:rFonts w:ascii="Times New Roman" w:hAnsi="Times New Roman"/>
          <w:kern w:val="32"/>
          <w:sz w:val="28"/>
          <w:szCs w:val="28"/>
          <w:lang w:val="vi-VN"/>
        </w:rPr>
        <w:t xml:space="preserve"> (đ</w:t>
      </w:r>
      <w:r w:rsidRPr="006261BA">
        <w:rPr>
          <w:rFonts w:ascii="Times New Roman" w:hAnsi="Times New Roman"/>
          <w:kern w:val="32"/>
          <w:sz w:val="28"/>
          <w:szCs w:val="28"/>
          <w:lang w:val="nl-NL"/>
        </w:rPr>
        <w:t>ối với chỉ số cổ phiếu</w:t>
      </w:r>
      <w:r w:rsidRPr="006261BA">
        <w:rPr>
          <w:rFonts w:ascii="Times New Roman" w:hAnsi="Times New Roman"/>
          <w:kern w:val="32"/>
          <w:sz w:val="28"/>
          <w:szCs w:val="28"/>
          <w:lang w:val="vi-VN"/>
        </w:rPr>
        <w:t>)</w:t>
      </w:r>
      <w:r w:rsidRPr="006261BA">
        <w:rPr>
          <w:rFonts w:ascii="Times New Roman" w:hAnsi="Times New Roman"/>
          <w:kern w:val="32"/>
          <w:sz w:val="28"/>
          <w:szCs w:val="28"/>
          <w:lang w:val="nl-NL"/>
        </w:rPr>
        <w:t>;</w:t>
      </w:r>
      <w:r w:rsidRPr="006261BA">
        <w:rPr>
          <w:rFonts w:ascii="Times New Roman" w:hAnsi="Times New Roman"/>
          <w:kern w:val="32"/>
          <w:sz w:val="28"/>
          <w:szCs w:val="28"/>
          <w:lang w:val="vi-VN"/>
        </w:rPr>
        <w:t xml:space="preserve"> </w:t>
      </w:r>
      <w:r w:rsidRPr="006261BA">
        <w:rPr>
          <w:rFonts w:ascii="Times New Roman" w:hAnsi="Times New Roman"/>
          <w:kern w:val="32"/>
          <w:sz w:val="28"/>
          <w:szCs w:val="28"/>
          <w:lang w:val="nl-NL"/>
        </w:rPr>
        <w:t>có tối thiểu 05 trái phiếu trong danh mục</w:t>
      </w:r>
      <w:r w:rsidRPr="006261BA">
        <w:rPr>
          <w:rFonts w:ascii="Times New Roman" w:hAnsi="Times New Roman"/>
          <w:kern w:val="32"/>
          <w:sz w:val="28"/>
          <w:szCs w:val="28"/>
          <w:lang w:val="vi-VN"/>
        </w:rPr>
        <w:t>, t</w:t>
      </w:r>
      <w:r w:rsidRPr="006261BA">
        <w:rPr>
          <w:rFonts w:ascii="Times New Roman" w:hAnsi="Times New Roman"/>
          <w:kern w:val="32"/>
          <w:sz w:val="28"/>
          <w:szCs w:val="28"/>
          <w:lang w:val="nl-NL"/>
        </w:rPr>
        <w:t>ỷ trọng mỗi trái phiếu trong danh mục không v</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ợt quá 20% giá trị của chỉ số</w:t>
      </w:r>
      <w:r w:rsidRPr="006261BA">
        <w:rPr>
          <w:rFonts w:ascii="Times New Roman" w:hAnsi="Times New Roman"/>
          <w:kern w:val="32"/>
          <w:sz w:val="28"/>
          <w:szCs w:val="28"/>
          <w:lang w:val="vi-VN"/>
        </w:rPr>
        <w:t xml:space="preserve"> (đ</w:t>
      </w:r>
      <w:r w:rsidRPr="006261BA">
        <w:rPr>
          <w:rFonts w:ascii="Times New Roman" w:hAnsi="Times New Roman"/>
          <w:kern w:val="32"/>
          <w:sz w:val="28"/>
          <w:szCs w:val="28"/>
          <w:lang w:val="nl-NL"/>
        </w:rPr>
        <w:t>ối với chỉ số trái phiếu</w:t>
      </w:r>
      <w:r w:rsidRPr="006261BA">
        <w:rPr>
          <w:rFonts w:ascii="Times New Roman" w:hAnsi="Times New Roman"/>
          <w:kern w:val="32"/>
          <w:sz w:val="28"/>
          <w:szCs w:val="28"/>
          <w:lang w:val="vi-VN"/>
        </w:rPr>
        <w:t>)</w:t>
      </w:r>
      <w:r w:rsidRPr="006261BA">
        <w:rPr>
          <w:rFonts w:ascii="Times New Roman" w:hAnsi="Times New Roman"/>
          <w:kern w:val="32"/>
          <w:sz w:val="28"/>
          <w:szCs w:val="28"/>
          <w:lang w:val="nl-NL"/>
        </w:rPr>
        <w:t>, trừ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trái phiếu Chính phủ, tín phiếu, trái phiếu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Chính phủ bảo lãnh và trái phiếu chính quyền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ịa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Thông tin về chỉ số tham chiếu, mức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trong ngày của chỉ số tham chiếu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công bố hàng ngày trên trang thông tin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iện tử của Sở giao dịch chứng khoán và các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tiện thông tin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chúng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pháp luật về công bố th</w:t>
      </w:r>
      <w:r w:rsidRPr="006261BA">
        <w:rPr>
          <w:rFonts w:ascii="Times New Roman" w:hAnsi="Times New Roman" w:hint="eastAsia"/>
          <w:kern w:val="32"/>
          <w:sz w:val="28"/>
          <w:szCs w:val="28"/>
          <w:lang w:val="nl-NL"/>
        </w:rPr>
        <w:t>ô</w:t>
      </w:r>
      <w:r w:rsidRPr="006261BA">
        <w:rPr>
          <w:rFonts w:ascii="Times New Roman" w:hAnsi="Times New Roman"/>
          <w:kern w:val="32"/>
          <w:sz w:val="28"/>
          <w:szCs w:val="28"/>
          <w:lang w:val="nl-NL"/>
        </w:rPr>
        <w:t>ng tin trên thị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trong giao dịch 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ủ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kiện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Bao gồm tối thiểu 50% số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sở hình thành chỉ số tham chiếu (danh mục chứng khoán của chỉ số tham chiếu);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Giá trị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không thấp h</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n 95% giá trị của danh mục chứng khoán t</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ứng của chỉ số tham chiếu.</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241. Điều kiện trở thành thành viên lập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Là công ty chứng khoán có nghiệp vụ môi giới và tự doanh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Trong vòng 12 tháng gần nhất,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tháng nộp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thành lập quỹ hoán đổi danh mục, duy trì tỷ lệ vốn khả dụng tối thiểu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ạt 220%, hoặc một tỷ lệ khác cao h</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n theo yêu cầu của công ty quản lý quỹ.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phải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tỷ lệ an toàn vốn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pháp luật về ngân hàng.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ký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lập quỹ hoán đổi danh mục với công ty quản lý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khác (nếu có) tại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lập quỹ.</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242.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kiện chào bán chứng chỉ quỹ hoán đổi danh mục lần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ra công chúng, niêm yết chứng chỉ quỹ hoán đổi danh mục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chứng chỉ quỹ hoán đổi danh mục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ra công </w:t>
      </w:r>
      <w:r w:rsidRPr="006261BA">
        <w:rPr>
          <w:rFonts w:ascii="Times New Roman" w:hAnsi="Times New Roman"/>
          <w:kern w:val="32"/>
          <w:sz w:val="28"/>
          <w:szCs w:val="28"/>
          <w:lang w:val="nl-NL"/>
        </w:rPr>
        <w:lastRenderedPageBreak/>
        <w:t>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Đáp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223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Có tối thiểu 02 thành viên lập quỹ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241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Mỗi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thành viên lập quỹ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mua tối thiểu 01 lô chứng chỉ quỹ. Tổng số lô chứng chỉ quỹ chào bán thành công phải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ạt tối thiểu 10 lô, hoặc một số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khác theo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quỹ,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của quỹ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ạt tối thiểu 50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Công ty quản lý quỹ phải thực hiện niêm yết chứng chỉ quỹ hoán đổi danh mục tại Sở giao dịch chứng khoán trong thời hạn 30 ngày, kể từ ngày giấy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lý thành lập quỹ có hiệu lực.</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243.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chào bán chứng chỉ quỹ hoán đổi danh mục lần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ra công 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224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ký giữa công ty quản lý quỹ và Sở giao dịch chứng khoán về việc cung cấp chỉ số tham chiếu cho quỹ, kèm tài liệu về chỉ số tham chiếu, bao gồm: nguyên tắc xây dựng và quản lý chỉ số và các tài liệu liên quan mô tả chi tiết về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của chỉ số, nguyên lý và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pháp lựa chọn chứng khoán trong rổ chỉ số, nguyên lý và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pháp tính chỉ số;</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3.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ký giữa công ty quản lý quỹ với thành viên lập quỹ, kèm các tài liệu chứng minh thành viên lập quỹ </w:t>
      </w:r>
      <w:r w:rsidRPr="006261BA">
        <w:rPr>
          <w:rFonts w:ascii="Times New Roman" w:hAnsi="Times New Roman" w:hint="eastAsia"/>
          <w:kern w:val="32"/>
          <w:sz w:val="28"/>
          <w:szCs w:val="28"/>
          <w:lang w:val="nl-NL"/>
        </w:rPr>
        <w:t>đá</w:t>
      </w:r>
      <w:r w:rsidRPr="006261BA">
        <w:rPr>
          <w:rFonts w:ascii="Times New Roman" w:hAnsi="Times New Roman"/>
          <w:kern w:val="32"/>
          <w:sz w:val="28"/>
          <w:szCs w:val="28"/>
          <w:lang w:val="nl-NL"/>
        </w:rPr>
        <w:t xml:space="preserve">p ứng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235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244. Hồ sơ thành lập quỹ hoán đổi danh mục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Việc tham gia góp vốn thành lập quỹ hoán đổi danh mục của các thành viên lập quỹ,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thực hiện bằng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Việc góp vốn bằng tiền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thực hiện cho thanh toán cho các lô lẻ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khoản thanh toán cho các chứng kho</w:t>
      </w:r>
      <w:r w:rsidRPr="006261BA">
        <w:rPr>
          <w:rFonts w:ascii="Times New Roman" w:hAnsi="Times New Roman" w:hint="eastAsia"/>
          <w:kern w:val="32"/>
          <w:sz w:val="28"/>
          <w:szCs w:val="28"/>
          <w:lang w:val="nl-NL"/>
        </w:rPr>
        <w:t>á</w:t>
      </w:r>
      <w:r w:rsidRPr="006261BA">
        <w:rPr>
          <w:rFonts w:ascii="Times New Roman" w:hAnsi="Times New Roman"/>
          <w:kern w:val="32"/>
          <w:sz w:val="28"/>
          <w:szCs w:val="28"/>
          <w:lang w:val="nl-NL"/>
        </w:rPr>
        <w:t>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mà thành viên lập quỹ,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bị hạn chế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các khoản cổ tức, trái tức của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Toàn bộ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của thành viên lập quỹ,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phong tỏa tại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và bù trừ chứng khoán Việt Nam.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3.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ề nghị cấp Giấy chứng nhận thành lập quỹ hoán đổi danh mục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Các tài liệu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225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 xml:space="preserve">b) Báo cáo kết quả chào bán chứng chỉ quỹ của ngân hàng giám sát kèm theo danh sách thành viên lập quỹ,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tham gia góp vốn theo Mẫu số 93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Xác nhận của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và bù trừ chứng khoán Việt Nam về chi tiết danh mục chứng khoán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cấu của từng thành viên lập quỹ,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phong tỏa nhằm mục </w:t>
      </w:r>
      <w:r w:rsidRPr="006261BA">
        <w:rPr>
          <w:rFonts w:ascii="Times New Roman" w:hAnsi="Times New Roman" w:hint="eastAsia"/>
          <w:kern w:val="32"/>
          <w:sz w:val="28"/>
          <w:szCs w:val="28"/>
          <w:lang w:val="nl-NL"/>
        </w:rPr>
        <w:t>đí</w:t>
      </w:r>
      <w:r w:rsidRPr="006261BA">
        <w:rPr>
          <w:rFonts w:ascii="Times New Roman" w:hAnsi="Times New Roman"/>
          <w:kern w:val="32"/>
          <w:sz w:val="28"/>
          <w:szCs w:val="28"/>
          <w:lang w:val="nl-NL"/>
        </w:rPr>
        <w:t xml:space="preserve">ch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a vào quỹ hoán đổi danh mục theo Mẫu số 95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b/>
          <w:kern w:val="28"/>
          <w:sz w:val="28"/>
          <w:szCs w:val="28"/>
          <w:lang w:eastAsia="en-US"/>
        </w:rPr>
      </w:pPr>
      <w:r w:rsidRPr="006261BA">
        <w:rPr>
          <w:rFonts w:ascii="Times New Roman" w:hAnsi="Times New Roman"/>
          <w:b/>
          <w:kern w:val="28"/>
          <w:sz w:val="28"/>
          <w:szCs w:val="28"/>
          <w:lang w:eastAsia="en-US"/>
        </w:rPr>
        <w:t>Điều 245. Trình tự, thủ tục cấp, điều chỉnh Giấy chứng nhận đăng ký thành lập quỹ hoán đổi danh mục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Trình tự, thủ tục đăng ký chào bán, thành lập quỹ hoán đổi danh mục thực hiện theo quy định tại khoản 1 và khoản 2 Điều 229 Nghị định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Trình tự, thủ tục thực hiện thay đổi ngân hàng giám sát, thay đổi tên quỹ, thay đổi công ty quản lý quỹ, hợp nhất, sáp nhập quỹ mở thực hiện theo quy định tại khoản 2 và khoản 3 Điều 261 Nghị định này. </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246. Giải thể quỹ hoán đổi danh mục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Quỹ hoán đổi danh mục giải thể trong các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Các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104 Luật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Quỹ bị hủy niêm yết.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trình tự, thủ tục giải thể quỹ hoán đổi danh mục thực hiện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222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3045EA" w:rsidP="00D471EC">
      <w:pPr>
        <w:keepNext/>
        <w:widowControl w:val="0"/>
        <w:spacing w:before="60" w:after="60" w:line="276" w:lineRule="auto"/>
        <w:jc w:val="center"/>
        <w:outlineLvl w:val="0"/>
        <w:rPr>
          <w:rFonts w:ascii="Times New Roman" w:hAnsi="Times New Roman"/>
          <w:b/>
          <w:kern w:val="32"/>
          <w:sz w:val="28"/>
          <w:szCs w:val="28"/>
          <w:lang w:val="nl-NL"/>
        </w:rPr>
      </w:pPr>
      <w:r>
        <w:rPr>
          <w:rFonts w:ascii="Times New Roman" w:hAnsi="Times New Roman"/>
          <w:b/>
          <w:kern w:val="32"/>
          <w:sz w:val="28"/>
          <w:szCs w:val="28"/>
          <w:lang w:val="nl-NL"/>
        </w:rPr>
        <w:t>Mục 7</w:t>
      </w:r>
    </w:p>
    <w:p w:rsidR="00F55308" w:rsidRPr="006261BA" w:rsidRDefault="00F55308" w:rsidP="00D471EC">
      <w:pPr>
        <w:keepNext/>
        <w:widowControl w:val="0"/>
        <w:spacing w:before="60" w:after="60" w:line="276" w:lineRule="auto"/>
        <w:jc w:val="center"/>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247.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kiện chào bán cổ phiếu lần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ầu, chào bán cổ phiếu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ể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vốn của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ại 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cổ phiếu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ầu ra công chúng của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chúng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Tổng giá trị cổ phiếu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tối thiểu 50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Việt Nam;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Có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ng án phát hành và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sử dụng vốn thu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từ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giám sát bởi ngân hàng giám sát;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Cổ phiếu chào bán ra công chúng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niêm yết trên Sở giao dịch chứng khoán sau khi kết thúc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Công ty quản lý quỹ có tối thiểu 02 người điều hành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có chứng chỉ hành nghề quản lý quỹ; không bị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ặt vào tình trạng cảnh báo, kiểm soát, kiểm soát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ặc biệt, </w:t>
      </w:r>
      <w:r w:rsidRPr="006261BA">
        <w:rPr>
          <w:rFonts w:ascii="Times New Roman" w:hAnsi="Times New Roman" w:hint="eastAsia"/>
          <w:kern w:val="32"/>
          <w:sz w:val="28"/>
          <w:szCs w:val="28"/>
          <w:lang w:val="nl-NL"/>
        </w:rPr>
        <w:t>đì</w:t>
      </w:r>
      <w:r w:rsidRPr="006261BA">
        <w:rPr>
          <w:rFonts w:ascii="Times New Roman" w:hAnsi="Times New Roman"/>
          <w:kern w:val="32"/>
          <w:sz w:val="28"/>
          <w:szCs w:val="28"/>
          <w:lang w:val="nl-NL"/>
        </w:rPr>
        <w:t>nh chỉ hoặc ch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a thực hiện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ầy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ủ các </w:t>
      </w:r>
      <w:r w:rsidRPr="006261BA">
        <w:rPr>
          <w:rFonts w:ascii="Times New Roman" w:hAnsi="Times New Roman"/>
          <w:kern w:val="32"/>
          <w:sz w:val="28"/>
          <w:szCs w:val="28"/>
          <w:lang w:val="nl-NL"/>
        </w:rPr>
        <w:lastRenderedPageBreak/>
        <w:t xml:space="preserve">hình thức xử phạt, biện pháp khắc phục hậu quả theo quyết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xử phạt hành vi vi phạm pháp luật chứng khoán và thị trường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kiện chào bán cổ phiếu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có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về việc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ng vốn và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phát hành cổ phiếu để tăng vốn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Đại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ng công ty thông qua;</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sz w:val="28"/>
          <w:szCs w:val="28"/>
          <w:lang w:val="nl-NL"/>
        </w:rPr>
        <w:t>H</w:t>
      </w:r>
      <w:r w:rsidRPr="006261BA">
        <w:rPr>
          <w:rFonts w:ascii="Times New Roman" w:hAnsi="Times New Roman"/>
          <w:sz w:val="28"/>
          <w:szCs w:val="28"/>
        </w:rPr>
        <w:t>oạt động kinh doanh của năm liền trước năm đăng ký chào bán phải có lãi, đồng thời không có lỗ lũy kế tính đến thời điểm đăng ký chào bán</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Công ty quản lý quỹ đáp ứng quy định tại điểm đ khoản 1 Điều này.</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248.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thủ tục </w:t>
      </w:r>
      <w:r w:rsidRPr="006261BA">
        <w:rPr>
          <w:rFonts w:ascii="Times New Roman" w:hAnsi="Times New Roman" w:hint="eastAsia"/>
          <w:b/>
          <w:kern w:val="32"/>
          <w:sz w:val="28"/>
          <w:szCs w:val="28"/>
          <w:lang w:val="nl-NL"/>
        </w:rPr>
        <w:t>đă</w:t>
      </w:r>
      <w:r w:rsidRPr="006261BA">
        <w:rPr>
          <w:rFonts w:ascii="Times New Roman" w:hAnsi="Times New Roman"/>
          <w:b/>
          <w:kern w:val="32"/>
          <w:sz w:val="28"/>
          <w:szCs w:val="28"/>
          <w:lang w:val="nl-NL"/>
        </w:rPr>
        <w:t xml:space="preserve">ng ký chào bán lần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ầu, chào bán cổ phiếu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ể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vốn của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ại 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cổ phiếu lần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ra công chúng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cổ phiếu ra công chúng của theo Mẫu số 91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Bộ Tài chính;</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Bản cáo bạch, bản cáo bạch tóm tắt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Bộ Tài chính;</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giám sát giữa ngân hàng giám sát và công ty quản lý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 Hợp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phân phối cổ phiếu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giữa công ty quản lý quỹ và các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lý phân phối;</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kern w:val="32"/>
          <w:sz w:val="28"/>
          <w:szCs w:val="28"/>
          <w:lang w:val="nl-NL"/>
        </w:rPr>
        <w:t>e</w:t>
      </w:r>
      <w:r w:rsidRPr="006261BA">
        <w:rPr>
          <w:rFonts w:ascii="Times New Roman" w:hAnsi="Times New Roman"/>
          <w:kern w:val="32"/>
          <w:sz w:val="28"/>
          <w:szCs w:val="28"/>
          <w:lang w:val="nl-NL"/>
        </w:rPr>
        <w:t xml:space="preserve">) Danh sách nhân sự dự kiến, người điều hành công ty kèm theo bản thông tin cá nhân theo Mẫu số 83, Mẫu số 92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và Lý lịch tư pháp của thành viên Hội đồng quản trị, Tổng giám đốc được cấp không quá 06 tháng tính đến ngày nộp hồ sơ;</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ờng hợp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dự kiến không tổ chức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lần thứ nhất, công ty quản lý quỹ phải bổ sung các tài liệu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về: niêm yết cổ phiếu tại Sở giao dịch chứng khoán, cơ cấu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quản trị, thành viên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quản trị của công ty và các nội dung khác lấy ý kiến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ng ký chào bán cổ phiếu để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vốn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Tài liệu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a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Nghị quyết của Đại hội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ng công ty thông qua việc chào bán cổ phiếu để tăng vốn, ph</w:t>
      </w:r>
      <w:r w:rsidRPr="006261BA">
        <w:rPr>
          <w:rFonts w:ascii="Times New Roman" w:hAnsi="Times New Roman" w:hint="eastAsia"/>
          <w:kern w:val="32"/>
          <w:sz w:val="28"/>
          <w:szCs w:val="28"/>
          <w:lang w:val="nl-NL"/>
        </w:rPr>
        <w:t>ươ</w:t>
      </w:r>
      <w:r w:rsidRPr="006261BA">
        <w:rPr>
          <w:rFonts w:ascii="Times New Roman" w:hAnsi="Times New Roman"/>
          <w:kern w:val="32"/>
          <w:sz w:val="28"/>
          <w:szCs w:val="28"/>
          <w:lang w:val="nl-NL"/>
        </w:rPr>
        <w:t xml:space="preserve">ng án phát hành, phương án sử dụng vốn thu được từ </w:t>
      </w:r>
      <w:r w:rsidRPr="006261BA">
        <w:rPr>
          <w:rFonts w:ascii="Times New Roman" w:hAnsi="Times New Roman"/>
          <w:kern w:val="32"/>
          <w:sz w:val="28"/>
          <w:szCs w:val="28"/>
          <w:lang w:val="nl-NL"/>
        </w:rPr>
        <w:lastRenderedPageBreak/>
        <w:t xml:space="preserve">đợt chào bán, thông qua việc niêm yết trên Sở giao dịch chứng khoán sau khi kết thúc đợt chào bán;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Nghị quyết của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quản trị công ty thông qua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chào bán, thời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iểm phát hành, mức giá phát hành cụ thể, tiêu chí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và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ối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chào bán trong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không phân phối hết số quyền mua cổ phiếu dự kiến phát hành;</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Báo cáo tài chính n</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m gần nhất phải đáp ứng quy định tại Điều 20 Luật Chứng khoán và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ảm lợi nhuận của công ty phải là số dương</w:t>
      </w:r>
      <w:r w:rsidRPr="006261BA">
        <w:rPr>
          <w:rFonts w:ascii="Times New Roman" w:hAnsi="Times New Roman"/>
          <w:sz w:val="28"/>
          <w:szCs w:val="28"/>
        </w:rPr>
        <w:t>, đồng thời không có lỗ lũy kế tính đến thời điểm đăng ký chào bán</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249.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kiện cấp giấy phép thành lập và hoạt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ộng của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Điều kiện về vốn bao gồm: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thực góp tối thiểu là 50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Việt Nam.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chúng phải ủy thác vốn cho một công ty quản lý quỹ quản lý.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riêng lẻ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tự quản lý vốn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hoặc ủy thác vốn cho một công ty quản lý quỹ quản lý.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Toàn bộ tài sản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u ký tại ngân hàng lưu ký, ngân hàng giám sát.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Điều kiện về trụ sở bao gồm: có trụ sở làm việc bảo đảm cho hoạt động đầu tư chứng khoán. Công ty đầu tư chứng khoán đại chúng, công ty đầu tư chứng khoán ủy thác vốn cho công ty quản lý quỹ quản lý được sử dụng trụ sở của công ty quản lý quỹ làm trụ sở chính.</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Điều kiện về nhân sự bao gồm: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Công ty đầu tư chứng khoán đại chúng, công ty đầu tư chứng khoán ủy thác vốn cho công ty quản lý quỹ quản lý không được tuyển dụng nhân sự và có Giám đốc (Tổng giám đốc), Phó giám đốc (Phó Tổng giám đốc) là người điều hành quỹ do công ty quản lý quỹ chỉ định.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Công ty đầu tư chứng khoán riêng lẻ tự quản lý vốn có Tổng giám đốc đáp ứng tiêu chuẩn quy định tại khoản 5 Điều 75 Luật Chứng khoán và tối thiểu 02 nhân viên có chứng chỉ hành nghề phân tích tài chính hoặc chứng chỉ hành nghề quản lý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4. Điều kiện về cổ đông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 a) Công ty đầu tư chứng khoán đại chúng có tối thiểu 100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không phải là nhà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chuyên nghiệp;</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Công ty đầu tư chứng khoán riêng lẻ có tối đa 99 cổ đông. Trong đó, cổ đông là tổ chức phải góp tối thiểu là 03 tỷ đồng Vỉệt Nam và cổ đông là cá nhân </w:t>
      </w:r>
      <w:r w:rsidRPr="006261BA">
        <w:rPr>
          <w:rFonts w:ascii="Times New Roman" w:hAnsi="Times New Roman"/>
          <w:kern w:val="32"/>
          <w:sz w:val="28"/>
          <w:szCs w:val="28"/>
          <w:lang w:val="nl-NL"/>
        </w:rPr>
        <w:lastRenderedPageBreak/>
        <w:t>phải góp tối thiểu 01 tỷ đồng Việt Nam. Trường hợp tự quản lý, c</w:t>
      </w:r>
      <w:r w:rsidRPr="006261BA">
        <w:rPr>
          <w:rFonts w:ascii="Times New Roman" w:hAnsi="Times New Roman"/>
          <w:sz w:val="28"/>
          <w:szCs w:val="28"/>
        </w:rPr>
        <w:t xml:space="preserve">ổ đông trong nước phải là tổ chức </w:t>
      </w:r>
      <w:r w:rsidRPr="006261BA">
        <w:rPr>
          <w:rFonts w:ascii="Times New Roman" w:hAnsi="Times New Roman"/>
          <w:kern w:val="32"/>
          <w:sz w:val="28"/>
          <w:szCs w:val="28"/>
          <w:lang w:val="nl-NL"/>
        </w:rPr>
        <w:t>do cơ quan quản lý chuyên ngành về chứng khoán, ngân hàng, bảo hiểm</w:t>
      </w:r>
      <w:r w:rsidRPr="006261BA">
        <w:rPr>
          <w:rFonts w:ascii="Times New Roman" w:hAnsi="Times New Roman"/>
          <w:sz w:val="28"/>
          <w:szCs w:val="28"/>
        </w:rPr>
        <w:t xml:space="preserve"> </w:t>
      </w:r>
      <w:r w:rsidRPr="006261BA">
        <w:rPr>
          <w:rFonts w:ascii="Times New Roman" w:hAnsi="Times New Roman"/>
          <w:kern w:val="32"/>
          <w:sz w:val="28"/>
          <w:szCs w:val="28"/>
          <w:lang w:val="nl-NL"/>
        </w:rPr>
        <w:t xml:space="preserve">cấp phép thành lập </w:t>
      </w:r>
      <w:r w:rsidRPr="006261BA">
        <w:rPr>
          <w:rFonts w:ascii="Times New Roman" w:hAnsi="Times New Roman"/>
          <w:sz w:val="28"/>
          <w:szCs w:val="28"/>
        </w:rPr>
        <w:t xml:space="preserve">hoặc </w:t>
      </w:r>
      <w:r w:rsidRPr="006261BA">
        <w:rPr>
          <w:rFonts w:ascii="Times New Roman" w:hAnsi="Times New Roman"/>
          <w:kern w:val="32"/>
          <w:sz w:val="28"/>
          <w:szCs w:val="28"/>
          <w:lang w:val="nl-NL"/>
        </w:rPr>
        <w:t>là thành viên H</w:t>
      </w:r>
      <w:r w:rsidRPr="006261BA">
        <w:rPr>
          <w:rFonts w:ascii="Times New Roman" w:hAnsi="Times New Roman"/>
          <w:sz w:val="28"/>
          <w:szCs w:val="28"/>
        </w:rPr>
        <w:t>ội đồng quản trị, Giám đốc (Tổng Giám đốc), Phó Giám đốc (Phó Tổng Giám đốc) của công ty dự kiến thành lập</w:t>
      </w:r>
      <w:r w:rsidRPr="006261BA">
        <w:rPr>
          <w:rFonts w:ascii="Times New Roman" w:hAnsi="Times New Roman"/>
          <w:kern w:val="32"/>
          <w:sz w:val="28"/>
          <w:szCs w:val="28"/>
          <w:lang w:val="nl-NL"/>
        </w:rPr>
        <w: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5. Tối thiểu hai phần ba (2/3) số thành viên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quản trị công ty đầu tư chứng khoán đại chúng phải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ộc lập với công ty quản lý quỹ, ngân hàng giám sát.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6. Điều kiện góp vốn bằng tài sản: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góp vốn bằng các loại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niêm yết,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giao dịch tại Sở giao dịch chứng khoán theo quy định tại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riêng lẻ và phải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ảm: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Chứng khoán dự kiến góp phải phù hợp với mục tiêu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chính sách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của công ty; không bị hạn chế chuyển nh</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bị </w:t>
      </w:r>
      <w:r w:rsidRPr="006261BA">
        <w:rPr>
          <w:rFonts w:ascii="Times New Roman" w:hAnsi="Times New Roman" w:hint="eastAsia"/>
          <w:kern w:val="32"/>
          <w:sz w:val="28"/>
          <w:szCs w:val="28"/>
          <w:lang w:val="nl-NL"/>
        </w:rPr>
        <w:t>đì</w:t>
      </w:r>
      <w:r w:rsidRPr="006261BA">
        <w:rPr>
          <w:rFonts w:ascii="Times New Roman" w:hAnsi="Times New Roman"/>
          <w:kern w:val="32"/>
          <w:sz w:val="28"/>
          <w:szCs w:val="28"/>
          <w:lang w:val="nl-NL"/>
        </w:rPr>
        <w:t xml:space="preserve">nh chỉ, tạm ngừng giao dịch, hủy bỏ niêm yết; không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ang bị cầm cố, thế chấp, ký quỹ, bị phong tỏa hoặc là tài sản bảo đảm trong các giao dịch tài sản bảo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ảm kh</w:t>
      </w:r>
      <w:r w:rsidRPr="006261BA">
        <w:rPr>
          <w:rFonts w:ascii="Times New Roman" w:hAnsi="Times New Roman" w:hint="eastAsia"/>
          <w:kern w:val="32"/>
          <w:sz w:val="28"/>
          <w:szCs w:val="28"/>
          <w:lang w:val="nl-NL"/>
        </w:rPr>
        <w:t>á</w:t>
      </w:r>
      <w:r w:rsidRPr="006261BA">
        <w:rPr>
          <w:rFonts w:ascii="Times New Roman" w:hAnsi="Times New Roman"/>
          <w:kern w:val="32"/>
          <w:sz w:val="28"/>
          <w:szCs w:val="28"/>
          <w:lang w:val="nl-NL"/>
        </w:rPr>
        <w:t xml:space="preserve">c theo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của pháp luật;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Việc góp vốn bằng chứng khoán phải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sự chấp thuận của tất cả các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và chỉ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coi là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hoàn tất sau khi quyền sở hữu hợp pháp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ối với chứng khoán góp vốn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chuyển sang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riêng lẻ;</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c) Giá chứng khoán góp vốn do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xác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trên c</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sở giá cuối ngày tại ngày hoàn tất thủ tục chuyển quyền sở hữu tại Tổng công ty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và bù trừ chứng khoán Việt Nam và phải phù hợp với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lệ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riêng lẻ.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250.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cấp giấy phép thành lập và hoạt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ộng của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đại chúng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đăng ký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theo Mẫu số 84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Báo cáo kết quả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theo Mẫu số 93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kèm theo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xác nhận của ngân hàng giám sát về số tiền thu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trong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ợt chào bán và số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cổ phiếu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bán;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Danh sách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theo Mẫu số 96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Biên bản tổng hợp ý kiến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về việc thông qua thành viên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quản trị và các nội dung lấy ý </w:t>
      </w:r>
      <w:r w:rsidR="00262857">
        <w:rPr>
          <w:rFonts w:ascii="Times New Roman" w:hAnsi="Times New Roman"/>
          <w:kern w:val="32"/>
          <w:sz w:val="28"/>
          <w:szCs w:val="28"/>
          <w:lang w:val="nl-NL"/>
        </w:rPr>
        <w:t>ki</w:t>
      </w:r>
      <w:r w:rsidR="00262857" w:rsidRPr="00262857">
        <w:rPr>
          <w:rFonts w:ascii="Times New Roman" w:hAnsi="Times New Roman"/>
          <w:kern w:val="32"/>
          <w:sz w:val="28"/>
          <w:szCs w:val="28"/>
          <w:lang w:val="nl-NL"/>
        </w:rPr>
        <w:t>ến</w:t>
      </w:r>
      <w:r w:rsidR="00262857">
        <w:rPr>
          <w:rFonts w:ascii="Times New Roman" w:hAnsi="Times New Roman"/>
          <w:kern w:val="32"/>
          <w:sz w:val="28"/>
          <w:szCs w:val="28"/>
          <w:lang w:val="nl-NL"/>
        </w:rPr>
        <w:t xml:space="preserve"> </w:t>
      </w:r>
      <w:r w:rsidRPr="006261BA">
        <w:rPr>
          <w:rFonts w:ascii="Times New Roman" w:hAnsi="Times New Roman"/>
          <w:kern w:val="32"/>
          <w:sz w:val="28"/>
          <w:szCs w:val="28"/>
          <w:lang w:val="nl-NL"/>
        </w:rPr>
        <w:t>khác (nếu có).</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251. Hồ s</w:t>
      </w:r>
      <w:r w:rsidRPr="006261BA">
        <w:rPr>
          <w:rFonts w:ascii="Times New Roman" w:hAnsi="Times New Roman" w:hint="eastAsia"/>
          <w:b/>
          <w:kern w:val="32"/>
          <w:sz w:val="28"/>
          <w:szCs w:val="28"/>
          <w:lang w:val="nl-NL"/>
        </w:rPr>
        <w:t>ơ</w:t>
      </w:r>
      <w:r w:rsidRPr="006261BA">
        <w:rPr>
          <w:rFonts w:ascii="Times New Roman" w:hAnsi="Times New Roman"/>
          <w:b/>
          <w:kern w:val="32"/>
          <w:sz w:val="28"/>
          <w:szCs w:val="28"/>
          <w:lang w:val="nl-NL"/>
        </w:rPr>
        <w:t xml:space="preserve"> cấp Giấy phép thành lập và hoạt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ộng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riêng lẻ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lastRenderedPageBreak/>
        <w:t xml:space="preserve">1. Giấy đăng ký thành lập và hoạt động </w:t>
      </w:r>
      <w:r w:rsidRPr="006261BA">
        <w:rPr>
          <w:rFonts w:ascii="Times New Roman" w:hAnsi="Times New Roman"/>
          <w:kern w:val="32"/>
          <w:sz w:val="28"/>
          <w:szCs w:val="28"/>
          <w:lang w:val="nl-NL"/>
        </w:rPr>
        <w:t xml:space="preserve">theo Mẫu số 84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kèm theo</w:t>
      </w:r>
      <w:r w:rsidRPr="006261BA">
        <w:rPr>
          <w:rFonts w:ascii="Times New Roman" w:hAnsi="Times New Roman"/>
          <w:kern w:val="32"/>
          <w:sz w:val="28"/>
          <w:szCs w:val="28"/>
        </w:rPr>
        <w:t xml:space="preserve"> văn bản ủy quyền cho công ty quản lý quỹ hoặc đại diện cổ đông thực hiện thủ tục thành lập công ty;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2. Điều lệ công ty theo mẫu quy định của Bộ Tài chính;</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3. Hợp đồng lưu ký tài sản với ngân hàng lưu ký;</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4. Biên bản thỏa thuận của các cổ đông về việc thành lập công ty đầu tư chứng khoán riêng lẻ trong đó nêu rõ tên công ty, công ty quản lý quỹ (nếu có), ngân hàng lưu ký, ngân hàng giám sát (nếu có), các cổ đông góp vốn và số vốn góp của từng cổ đông;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5. Xác nhận của ngân hàng lưu ký về quy mô vốn góp, danh mục chứng khoán được góp vốn (nếu có) trong đó nêu rõ số lượng, mã chứng khoán của từng cổ đông góp vốn bằng chứng khoán, ngày hạch toán danh mục chứng khoán vào tài khoản lưu ký của công ty đầu tư chứng khoán kèm theo Biên bản định giá chứng khoán do ngân hàng lưu ký xác lập;</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rPr>
        <w:t xml:space="preserve">6. </w:t>
      </w:r>
      <w:r w:rsidRPr="006261BA">
        <w:rPr>
          <w:rFonts w:ascii="Times New Roman" w:hAnsi="Times New Roman"/>
          <w:kern w:val="32"/>
          <w:sz w:val="28"/>
          <w:szCs w:val="28"/>
          <w:lang w:val="nl-NL"/>
        </w:rPr>
        <w:t xml:space="preserve">Danh sách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nhân sự dự kiến và bản thông tin cá nhân theo Mẫu số 96, Mẫu số 83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r w:rsidR="00262857">
        <w:rPr>
          <w:rFonts w:ascii="Times New Roman" w:hAnsi="Times New Roman"/>
          <w:kern w:val="32"/>
          <w:sz w:val="28"/>
          <w:szCs w:val="28"/>
          <w:lang w:val="nl-NL"/>
        </w:rPr>
        <w:t>G</w:t>
      </w:r>
      <w:r w:rsidRPr="006261BA">
        <w:rPr>
          <w:rFonts w:ascii="Times New Roman" w:hAnsi="Times New Roman"/>
          <w:kern w:val="32"/>
          <w:sz w:val="28"/>
          <w:szCs w:val="28"/>
          <w:lang w:val="nl-NL"/>
        </w:rPr>
        <w:t xml:space="preserve">iấy chứng nhận </w:t>
      </w:r>
      <w:r w:rsidRPr="006261BA">
        <w:rPr>
          <w:rFonts w:ascii="Times New Roman" w:hAnsi="Times New Roman" w:hint="eastAsia"/>
          <w:kern w:val="32"/>
          <w:sz w:val="28"/>
          <w:szCs w:val="28"/>
          <w:lang w:val="nl-NL"/>
        </w:rPr>
        <w:t>đă</w:t>
      </w:r>
      <w:r w:rsidRPr="006261BA">
        <w:rPr>
          <w:rFonts w:ascii="Times New Roman" w:hAnsi="Times New Roman"/>
          <w:kern w:val="32"/>
          <w:sz w:val="28"/>
          <w:szCs w:val="28"/>
          <w:lang w:val="nl-NL"/>
        </w:rPr>
        <w:t xml:space="preserve">ng ký kinh doanh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ối với cổ đông là tổ chức; Lý lịch tư pháp của thành viên Hội đồng quản trị, Tổng giám đốc được cấp không quá 06 tháng tính đến ngày nộp hồ sơ;</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7. Trường hợp công ty đầu tư chứng khoán ủy thác vốn cho công ty quản lý quỹ quản lý, tài liệu bổ sung: hợp đồng quản lý đầu tư ký với công ty quản lý quỹ; hợp đồng giám sát ký với ngân hàng giám sát;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8. Trường hợp công ty đầu tư chứng khoán tự quản lý vốn, bổ sung: </w:t>
      </w:r>
      <w:r w:rsidRPr="006261BA">
        <w:rPr>
          <w:rFonts w:ascii="Times New Roman" w:eastAsia="Calibri" w:hAnsi="Times New Roman"/>
          <w:sz w:val="28"/>
          <w:szCs w:val="28"/>
          <w:lang w:val="nl-NL" w:eastAsia="en-US"/>
        </w:rPr>
        <w:t>tài liệu chứng minh quyền sử dụng trụ sở.</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252. Điều kiện t</w:t>
      </w:r>
      <w:r w:rsidRPr="006261BA">
        <w:rPr>
          <w:rFonts w:ascii="Times New Roman" w:hAnsi="Times New Roman" w:hint="eastAsia"/>
          <w:b/>
          <w:kern w:val="32"/>
          <w:sz w:val="28"/>
          <w:szCs w:val="28"/>
          <w:lang w:val="nl-NL"/>
        </w:rPr>
        <w:t>ă</w:t>
      </w:r>
      <w:r w:rsidRPr="006261BA">
        <w:rPr>
          <w:rFonts w:ascii="Times New Roman" w:hAnsi="Times New Roman"/>
          <w:b/>
          <w:kern w:val="32"/>
          <w:sz w:val="28"/>
          <w:szCs w:val="28"/>
          <w:lang w:val="nl-NL"/>
        </w:rPr>
        <w:t xml:space="preserve">ng, giảm vốn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lệ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1. Được đại hội đồng cổ đông thông qua việc giảm vốn, chào bán để tăng vốn; phương án chào bán để tăng vốn hoặc phương án giảm vốn;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2. Trường hợp giảm vốn điều lệ, công ty phải bảo đảm vốn điều lệ sau khi điều chỉnh và giá trị tài sản ròng không thấp hơn 50 tỷ đồng Việt Nam;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3. Trường hợp tăng vốn điều lệ thông qua việc phát hành cổ phiếu thưởng hoặc chia cổ tức bằng cổ phiếu, công ty phải có đủ nguồn tài chính từ thặng dư vốn, lợi nhuận sau thuế chưa phân phối tại báo cáo tài chính kỳ gần nhất đã kiểm toán hoặc soát xét;</w:t>
      </w:r>
    </w:p>
    <w:p w:rsidR="00F55308" w:rsidRPr="006261BA" w:rsidRDefault="00F55308" w:rsidP="00D471EC">
      <w:pPr>
        <w:keepNext/>
        <w:widowControl w:val="0"/>
        <w:tabs>
          <w:tab w:val="left" w:pos="0"/>
          <w:tab w:val="left" w:pos="142"/>
        </w:tabs>
        <w:autoSpaceDE w:val="0"/>
        <w:autoSpaceDN w:val="0"/>
        <w:spacing w:before="60" w:after="60" w:line="276" w:lineRule="auto"/>
        <w:ind w:left="142" w:firstLine="578"/>
        <w:rPr>
          <w:rFonts w:ascii="Times New Roman" w:eastAsia="Calibri" w:hAnsi="Times New Roman"/>
          <w:sz w:val="28"/>
          <w:szCs w:val="28"/>
          <w:lang w:val="nl-NL" w:eastAsia="en-US"/>
        </w:rPr>
      </w:pPr>
      <w:r w:rsidRPr="006261BA">
        <w:rPr>
          <w:rFonts w:ascii="Times New Roman" w:hAnsi="Times New Roman"/>
          <w:kern w:val="32"/>
          <w:sz w:val="28"/>
          <w:szCs w:val="28"/>
        </w:rPr>
        <w:t>4. T</w:t>
      </w:r>
      <w:r w:rsidRPr="006261BA">
        <w:rPr>
          <w:rFonts w:ascii="Times New Roman" w:eastAsia="Calibri" w:hAnsi="Times New Roman"/>
          <w:sz w:val="28"/>
          <w:szCs w:val="28"/>
          <w:lang w:val="nl-NL" w:eastAsia="en-US"/>
        </w:rPr>
        <w:t xml:space="preserve">rường hợp tăng vốn bằng hình thức chào bán, phát hành, công ty phải tuân thủ các quy định về chào bán cổ phiếu ra công chúng (đối với công ty đầu </w:t>
      </w:r>
      <w:r w:rsidRPr="006261BA">
        <w:rPr>
          <w:rFonts w:ascii="Times New Roman" w:eastAsia="Calibri" w:hAnsi="Times New Roman"/>
          <w:sz w:val="28"/>
          <w:szCs w:val="28"/>
          <w:lang w:val="nl-NL" w:eastAsia="en-US"/>
        </w:rPr>
        <w:lastRenderedPageBreak/>
        <w:t>tư chứng khoán đại chúng), chào bán riêng lẻ (đối với công ty đầu tư chứng khoán riêng lẻ) và phát hành cho cổ đông hiện hữu.</w:t>
      </w:r>
    </w:p>
    <w:p w:rsidR="00F55308" w:rsidRPr="006261BA" w:rsidRDefault="00F55308" w:rsidP="00D471EC">
      <w:pPr>
        <w:keepNext/>
        <w:widowControl w:val="0"/>
        <w:tabs>
          <w:tab w:val="left" w:pos="0"/>
          <w:tab w:val="left" w:pos="142"/>
        </w:tabs>
        <w:autoSpaceDE w:val="0"/>
        <w:autoSpaceDN w:val="0"/>
        <w:spacing w:before="60" w:after="60" w:line="276" w:lineRule="auto"/>
        <w:ind w:left="142" w:firstLine="578"/>
        <w:rPr>
          <w:rFonts w:ascii="Times New Roman" w:eastAsia="Calibri" w:hAnsi="Times New Roman"/>
          <w:sz w:val="28"/>
          <w:szCs w:val="28"/>
          <w:lang w:val="nl-NL" w:eastAsia="en-US"/>
        </w:rPr>
      </w:pPr>
      <w:r w:rsidRPr="006261BA">
        <w:rPr>
          <w:rFonts w:ascii="Times New Roman" w:eastAsia="Calibri" w:hAnsi="Times New Roman"/>
          <w:sz w:val="28"/>
          <w:szCs w:val="28"/>
          <w:lang w:val="nl-NL" w:eastAsia="en-US"/>
        </w:rPr>
        <w:t>5. C</w:t>
      </w:r>
      <w:r w:rsidRPr="006261BA">
        <w:rPr>
          <w:rFonts w:ascii="Times New Roman" w:hAnsi="Times New Roman"/>
          <w:kern w:val="32"/>
          <w:sz w:val="28"/>
          <w:szCs w:val="28"/>
          <w:lang w:val="nl-NL"/>
        </w:rPr>
        <w:t xml:space="preserve">ó tối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a 99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trong </w:t>
      </w:r>
      <w:r w:rsidRPr="006261BA">
        <w:rPr>
          <w:rFonts w:ascii="Times New Roman" w:hAnsi="Times New Roman" w:hint="eastAsia"/>
          <w:kern w:val="32"/>
          <w:sz w:val="28"/>
          <w:szCs w:val="28"/>
          <w:lang w:val="nl-NL"/>
        </w:rPr>
        <w:t>đó</w:t>
      </w:r>
      <w:r w:rsidRPr="006261BA">
        <w:rPr>
          <w:rFonts w:ascii="Times New Roman" w:hAnsi="Times New Roman"/>
          <w:kern w:val="32"/>
          <w:sz w:val="28"/>
          <w:szCs w:val="28"/>
          <w:lang w:val="nl-NL"/>
        </w:rPr>
        <w:t xml:space="preserve">,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là tổ chức phải góp tối thiểu là 03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Vỉệt Nam và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là cá nhân phải góp tối thiểu 01 tỷ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ồng Việt Nam đối</w:t>
      </w:r>
      <w:r w:rsidRPr="006261BA">
        <w:rPr>
          <w:rFonts w:ascii="Times New Roman" w:eastAsia="Calibri" w:hAnsi="Times New Roman"/>
          <w:sz w:val="28"/>
          <w:szCs w:val="28"/>
          <w:lang w:val="nl-NL" w:eastAsia="en-US"/>
        </w:rPr>
        <w:t xml:space="preserve"> với công ty đầu tư chứng khoán riêng lẻ.</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Điều 253. Hồ sơ điều chỉnh vốn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lệ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 xml:space="preserve">1. </w:t>
      </w:r>
      <w:r w:rsidRPr="006261BA">
        <w:rPr>
          <w:rFonts w:ascii="Times New Roman" w:hAnsi="Times New Roman"/>
          <w:kern w:val="32"/>
          <w:sz w:val="28"/>
          <w:szCs w:val="28"/>
        </w:rPr>
        <w:t>Giấy đề nghị theo Mẫu số 86 Phụ lục ban hành kèm theo Nghị định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2. Nghị quyết của đại hội đồng cổ đông thông qua việc tăng, giảm vốn điều lệ, phương án tăng, giảm vốn;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Danh sách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sau điều chỉnh vốn theo Mẫu số 96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4. Trường hợp giảm vốn, tài liệu bổ sung: báo cáo kết quả giảm vốn điều lệ kèm theo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xác nhận của ngân hàng lưu ký, giám sát về việc công ty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hoàn tất việc chi trả, thanh toán cho các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ng , số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ợng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ng, số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ợng cổ phiếu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hành sau khi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chỉnh vốn.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5. Trường hợp tăng vốn bằng hình thức chào bán, phát hành, tài liệu bổ sung: Báo cáo kết quả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ợt chào bán để tăng vốn theo Mẫu số 93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 kèm theo Giấy xác nhận về mức vốn t</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ng thêm </w:t>
      </w:r>
      <w:r w:rsidRPr="006261BA">
        <w:rPr>
          <w:rFonts w:ascii="Times New Roman" w:hAnsi="Times New Roman" w:hint="eastAsia"/>
          <w:kern w:val="32"/>
          <w:sz w:val="28"/>
          <w:szCs w:val="28"/>
          <w:lang w:val="nl-NL"/>
        </w:rPr>
        <w:t>đã</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phong tỏa tại ngân hàng giám sát, danh sách nhà đầu tư mới (nếu có);</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6. Báo cáo tài chính năm gần nhất đã được kiểm toán đáp ứng quy định tại Điều 20 Luật Chứng khoán và báo cáo tài chính kỳ gần nhất tính đến thời điểm nộp hồ sơ đề nghị điều chỉnh vốn.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7.</w:t>
      </w:r>
      <w:r w:rsidRPr="006261BA">
        <w:rPr>
          <w:rFonts w:ascii="Times New Roman" w:hAnsi="Times New Roman"/>
          <w:b/>
          <w:kern w:val="32"/>
          <w:sz w:val="28"/>
          <w:szCs w:val="28"/>
          <w:lang w:val="nl-NL"/>
        </w:rPr>
        <w:t xml:space="preserve"> </w:t>
      </w:r>
      <w:r w:rsidRPr="006261BA">
        <w:rPr>
          <w:rFonts w:ascii="Times New Roman" w:hAnsi="Times New Roman"/>
          <w:kern w:val="32"/>
          <w:sz w:val="28"/>
          <w:szCs w:val="28"/>
        </w:rPr>
        <w:t>Bản cáo bạch, điều lệ công ty (nếu có thay đổi).</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iều 254. Những thay đổi phải được Ủy ban Chứng khoán Nhà nước chấp thuận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1. Công ty đầu tư chứng khoán phải được Ủy ban Chứng khoán Nhà nước chấp thuận trước khi thực hiện các thay đổi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a) Thay đổi tên, thay đổi người đại diện theo pháp luật;</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b) Thay đổi công ty quản lý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c) Thay đổi trụ sở đối với công ty đầu tư chứng khoán riêng lẻ tự quản lý vốn;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d) Thay đổi thời gian hoạt động.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2.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chấp thuận cho các thay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ổi quy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tại khoản 1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iều này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lastRenderedPageBreak/>
        <w:t xml:space="preserve">a)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w:t>
      </w:r>
      <w:r w:rsidRPr="006261BA">
        <w:rPr>
          <w:rFonts w:ascii="Times New Roman" w:hAnsi="Times New Roman"/>
          <w:kern w:val="32"/>
          <w:sz w:val="28"/>
          <w:szCs w:val="28"/>
        </w:rPr>
        <w:t>Nghị quyết của đại hội đồng cổ đông thông qua các thay đổi tại khoản 1 Điều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c) Điều lệ sửa đổi, bổ sung;</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d) Trường hợp thay đổi người đại diện theo pháp luật, tài liệu bổ sung: bản thông tin cá nhân </w:t>
      </w:r>
      <w:r w:rsidRPr="006261BA">
        <w:rPr>
          <w:rFonts w:ascii="Times New Roman" w:hAnsi="Times New Roman"/>
          <w:kern w:val="32"/>
          <w:sz w:val="28"/>
          <w:szCs w:val="28"/>
          <w:lang w:val="nl-NL"/>
        </w:rPr>
        <w:t xml:space="preserve">theo Mẫu số 83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ịnh này, </w:t>
      </w:r>
      <w:r w:rsidRPr="006261BA">
        <w:rPr>
          <w:rFonts w:ascii="Times New Roman" w:eastAsia="Calibri" w:hAnsi="Times New Roman"/>
          <w:sz w:val="28"/>
          <w:szCs w:val="28"/>
          <w:lang w:val="nl-NL" w:eastAsia="en-US"/>
        </w:rPr>
        <w:t xml:space="preserve">phiếu lý lịch tư pháp được cấp không quá 06 tháng tính đến ngày nộp hồ sơ </w:t>
      </w:r>
      <w:r w:rsidRPr="006261BA">
        <w:rPr>
          <w:rFonts w:ascii="Times New Roman" w:hAnsi="Times New Roman"/>
          <w:kern w:val="32"/>
          <w:sz w:val="28"/>
          <w:szCs w:val="28"/>
        </w:rPr>
        <w:t>của người đại diện theo pháp luật mới;</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đ) Trường hợp thay đổi công ty quản lý quỹ, tài liệu bổ sung: cam kết của công ty quản lý quỹ về việc bàn giao quyền, nghĩa vụ cho công ty quản lý quỹ thay thế;</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e) Trường hợp gia hạn thời gian hoạt động, tài liệu bổ sung: hợp đồng lưu ký, giám sát ký với ngân hàng lưu ký, giám sát điều chỉnh thời gian hoạt động của công ty;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g) Trường hợp thay đổi trụ sở, tài liệu bổ sung: tài liệu chứng minh quyền sử dụng trụ sở mới.</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 xml:space="preserve">iều 255. Điều kiện hợp nhất, sáp nhập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 xml:space="preserve">1. </w:t>
      </w:r>
      <w:r w:rsidRPr="006261BA">
        <w:rPr>
          <w:rFonts w:ascii="Times New Roman" w:hAnsi="Times New Roman"/>
          <w:kern w:val="32"/>
          <w:sz w:val="28"/>
          <w:szCs w:val="28"/>
        </w:rPr>
        <w:t>Việc hợp nhất, sáp nhập, phương án hợp nhất, sáp nhập công ty phải được đại hội đồng cổ đông thông qua;</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 xml:space="preserve">2. </w:t>
      </w:r>
      <w:r w:rsidRPr="006261BA">
        <w:rPr>
          <w:rFonts w:ascii="Times New Roman" w:hAnsi="Times New Roman"/>
          <w:kern w:val="32"/>
          <w:sz w:val="28"/>
          <w:szCs w:val="28"/>
        </w:rPr>
        <w:t xml:space="preserve">Công ty hình thành sau hợp nhất, sáp nhập đáp ứng các điều kiện quy định tại Điều 249 Nghị định này;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3. Việc hợp nhất, sáp nhập phải tuân thủ các quy định khác có liên quan.</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rPr>
      </w:pPr>
      <w:r w:rsidRPr="006261BA">
        <w:rPr>
          <w:rFonts w:ascii="Times New Roman" w:hAnsi="Times New Roman"/>
          <w:b/>
          <w:kern w:val="32"/>
          <w:sz w:val="28"/>
          <w:szCs w:val="28"/>
        </w:rPr>
        <w:t>Điều 256. Hồ sơ đề nghị chấp thuận hợp nhất, sáp nhập công ty đầu tư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theo Mẫu số 86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2. Biên bản, nghị quyết của đại hội đồng cổ đông các công ty liên quan thông qua việc hợp nhất, sáp nhập và phương án hợp nhất, sáp nhập;</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3. Phương án hợp nhất, sáp nhập theo Mẫu số 87 Phụ lục ban hành kèm theo Nghị định này;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4. Hợp đồng nguyên tắc hợp nhất, sáp nhập theo Mẫu số 97 Phụ lục ban hành kèm theo Nghị định này;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5. Hợp đồng lưu ký, giám sát của công ty sau hợp nhất, công sáp nhập;</w:t>
      </w:r>
    </w:p>
    <w:p w:rsidR="00F55308" w:rsidRPr="006261BA" w:rsidDel="005851DB"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6. Điều lệ công ty hợp nhất, sáp nhập;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lastRenderedPageBreak/>
        <w:t>7. Danh sách cổ đông, nhân sự của công ty sau hợp nhất, sáp nhập theo Mẫu số 91, Mẫu số 96 Phụ lục ban hành kèm theo Nghị định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8. Báo cáo đánh giá của các ngân hàng giám sát, ngân hàng lưu ký về nguyên tắc xác định giá trị tài sản ròng, tỷ lệ hoán đổi cổ phiếu, tỷ lệ thanh toán tiền (nếu có) và các nội dung khác có liên quan;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9. Danh sách các chủ nợ yêu cầu hoàn trả khoản vay và giá trị phải thanh toán cho chủ nợ; danh sách cổ đông yêu cầu mua lại cổ phiếu, số lượng cổ phiếu phải mua lại và giá trị phải thanh toán;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10. Công văn của Sở giao dịch chứng khoán, Tổng công ty lưu ký và bù trừ chứng khoán</w:t>
      </w:r>
      <w:r w:rsidR="00262857">
        <w:rPr>
          <w:rFonts w:ascii="Times New Roman" w:hAnsi="Times New Roman"/>
          <w:kern w:val="32"/>
          <w:sz w:val="28"/>
          <w:szCs w:val="28"/>
        </w:rPr>
        <w:t xml:space="preserve"> Vi</w:t>
      </w:r>
      <w:r w:rsidR="00262857" w:rsidRPr="00262857">
        <w:rPr>
          <w:rFonts w:ascii="Times New Roman" w:hAnsi="Times New Roman"/>
          <w:kern w:val="32"/>
          <w:sz w:val="28"/>
          <w:szCs w:val="28"/>
        </w:rPr>
        <w:t>ệt</w:t>
      </w:r>
      <w:r w:rsidR="00262857">
        <w:rPr>
          <w:rFonts w:ascii="Times New Roman" w:hAnsi="Times New Roman"/>
          <w:kern w:val="32"/>
          <w:sz w:val="28"/>
          <w:szCs w:val="28"/>
        </w:rPr>
        <w:t xml:space="preserve"> Nam</w:t>
      </w:r>
      <w:r w:rsidRPr="006261BA">
        <w:rPr>
          <w:rFonts w:ascii="Times New Roman" w:hAnsi="Times New Roman"/>
          <w:kern w:val="32"/>
          <w:sz w:val="28"/>
          <w:szCs w:val="28"/>
        </w:rPr>
        <w:t xml:space="preserve"> chấp thuận hủy niêm yết, hủy đăng ký, lưu ký cổ phiếu của công ty bị hợp nhất, bị sáp nhập (nếu có);</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11. Bản gốc của các giấy phép thành lập và hoạt động của các công ty đầu tư chứng khoán bị hợp nhất, bị sáp nhập.</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12. Các tài liệu khác chứng minh đáp ứng điều kiện quy định tại Điều 255 Nghị định này.</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b/>
          <w:kern w:val="32"/>
          <w:sz w:val="28"/>
          <w:szCs w:val="28"/>
        </w:rPr>
        <w:t>Điều 257. Trình tự, thủ tục cấp, điều chỉnh Giấy phép thành lập và hoạt động công ty đầu tư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1. Trường hợp thành lập công ty đầu tư chứng khoán đại chúng, trình tự thực hiện như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a) Công ty quản lý quỹ gửi hồ sơ đăng ký chào bán cổ phiếu công ty đầu tư chứng khoán ra công chúng tới Ủy ban Chứng khoán Nhà nước.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Trong thời hạn 30 ngày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về việc đăng ký chào bán cổ phiếu công ty đầu tư chứng khoán ra công chúng,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cấp Giấy chứng nhận chào bán cổ phiếu ra công chúng;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và nêu rõ lý do. </w:t>
      </w:r>
    </w:p>
    <w:p w:rsidR="00F55308" w:rsidRPr="006261BA" w:rsidRDefault="00F55308" w:rsidP="00D471EC">
      <w:pPr>
        <w:keepNext/>
        <w:widowControl w:val="0"/>
        <w:spacing w:before="60" w:after="60" w:line="276" w:lineRule="auto"/>
        <w:rPr>
          <w:rFonts w:ascii="Times New Roman" w:hAnsi="Times New Roman"/>
          <w:sz w:val="28"/>
          <w:szCs w:val="28"/>
        </w:rPr>
      </w:pPr>
      <w:r w:rsidRPr="006261BA">
        <w:rPr>
          <w:rFonts w:ascii="Times New Roman" w:hAnsi="Times New Roman"/>
          <w:kern w:val="32"/>
          <w:sz w:val="28"/>
          <w:szCs w:val="28"/>
          <w:lang w:val="nl-NL"/>
        </w:rPr>
        <w:t xml:space="preserve">c) Trong </w:t>
      </w:r>
      <w:r w:rsidRPr="006261BA">
        <w:rPr>
          <w:rFonts w:ascii="Times New Roman" w:hAnsi="Times New Roman"/>
          <w:sz w:val="28"/>
          <w:szCs w:val="28"/>
        </w:rPr>
        <w:t>thời hạn 10 ngày kể từ ngày kết thúc đợt chào bán cổ phiếu công ty đầu tư chứng khoán ra công chúng, công ty quản lý quỹ phải báo cáo kết quả đợt chào bán, đồng thời gửi hồ sơ đề nghị cấp Giấy phép thành lập và hoạt động công ty đầu tư chứng khoán cho Ủy ban Chứng khoán Nhà nước.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rPr>
        <w:t xml:space="preserve">2. Trường hợp thành lập công ty đầu tư chứng khoán riêng lẻ, sau khi hoàn thiện cơ sở vật chất, kỹ thuật, nhân sự và thực hiện phong tỏa vốn tại ngân hàng lưu ký, công ty quản lý quỹ hoặc đại diện cổ đông </w:t>
      </w:r>
      <w:r w:rsidRPr="006261BA">
        <w:rPr>
          <w:rFonts w:ascii="Times New Roman" w:hAnsi="Times New Roman"/>
          <w:kern w:val="32"/>
          <w:sz w:val="28"/>
          <w:szCs w:val="28"/>
          <w:lang w:val="nl-NL"/>
        </w:rPr>
        <w:t xml:space="preserve">gửi hồ sơ đề nghị </w:t>
      </w:r>
      <w:r w:rsidRPr="006261BA">
        <w:rPr>
          <w:rFonts w:ascii="Times New Roman" w:hAnsi="Times New Roman"/>
          <w:sz w:val="28"/>
          <w:szCs w:val="28"/>
        </w:rPr>
        <w:t xml:space="preserve">cấp Giấy phép thành lập và hoạt động công ty đầu tư chứng khoán cho </w:t>
      </w:r>
      <w:r w:rsidRPr="006261BA">
        <w:rPr>
          <w:rFonts w:ascii="Times New Roman" w:hAnsi="Times New Roman"/>
          <w:kern w:val="32"/>
          <w:sz w:val="28"/>
          <w:szCs w:val="28"/>
          <w:lang w:val="nl-NL"/>
        </w:rPr>
        <w:t>Ủy ban Chứng khoán Nhà nước.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3. Trong thời hạn 30 ngày kể từ ngày nhận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về việc thành lập công ty đầu tư chứng khoán (đại chúng hoặc riêng lẻ), Ủy ban Chứng khoán </w:t>
      </w:r>
      <w:r w:rsidRPr="006261BA">
        <w:rPr>
          <w:rFonts w:ascii="Times New Roman" w:hAnsi="Times New Roman"/>
          <w:kern w:val="32"/>
          <w:sz w:val="28"/>
          <w:szCs w:val="28"/>
          <w:lang w:val="nl-NL"/>
        </w:rPr>
        <w:lastRenderedPageBreak/>
        <w:t>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cấp Giấy phép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cho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4. Công ty quản lý quỹ phải hoàn thiện hồ sơ niêm yết cổ phiếu của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chúng trên Sở giao dịch chứng khoán trong thời hạn 30 ngày kể từ ngày Giấy phép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cho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ại chúng có hiệu lực.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rPr>
        <w:t xml:space="preserve">5. </w:t>
      </w:r>
      <w:r w:rsidRPr="006261BA">
        <w:rPr>
          <w:rFonts w:ascii="Times New Roman" w:hAnsi="Times New Roman"/>
          <w:kern w:val="32"/>
          <w:sz w:val="28"/>
          <w:szCs w:val="28"/>
          <w:lang w:val="nl-NL"/>
        </w:rPr>
        <w:t>Trường hợp tăng, giảm vốn điều lệ, trình tự thực hiện như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Tối thiểu 30 ngày trước ngày họp đại hội đồng cổ đông thông qua phương án chào bán để tăng vốn điều lệ công ty, công ty đầu tư chứng khoán gửi phương án chào bán đến Ủy ban Chứng khoán Nhà nước. Trong thời hạn 15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ợc phương án chào bán,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có văn bản chấp thuận phương án chào bán để tăng vốn điều lệ công ty;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 xml:space="preserve">n bản và nêu rõ lý do;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b) Công ty đầu tư chứng khoán thực hiện thủ tục chào bán cổ phiếu ra công chúng (đối với công ty đầu tư chứng khoán đại chúng) và chào bán cổ phiếu riêng lẻ (đối với công ty đầu tư chứng khoán riêng lẻ) theo quy định pháp luật về chứng khoán và pháp luật về doanh nghiệp;</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Trong thời hạn 10 ngày làm việc kể từ ngày kết thúc đợt chào bán để tăng vốn, công ty gửi báo cáo kết quả đợt chào bán và hồ sơ đề nghị điều chỉnh vốn điều lệ đến Ủy ban Chứng khoán Nhà nước. Trong thời hạn 15 ngày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chỉnh Giấy phép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ộng cho công ty;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6. Đối với các thay đổi quy định tại Điều 256 Nghị định này, trình tự thực hiện như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Trong thời hạn 05 ngày làm việc kể từ ngày Đại hội đồng cổ đông thông qua các thay đổi,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gửi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đề nghị chấp thuận thay đổi đến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Trong thời hạn 10 ngày làm việc kể từ ngày nhận </w:t>
      </w:r>
      <w:r w:rsidRPr="006261BA">
        <w:rPr>
          <w:rFonts w:ascii="Times New Roman" w:hAnsi="Times New Roman" w:hint="eastAsia"/>
          <w:kern w:val="32"/>
          <w:sz w:val="28"/>
          <w:szCs w:val="28"/>
          <w:lang w:val="nl-NL"/>
        </w:rPr>
        <w:t>đư</w:t>
      </w:r>
      <w:r w:rsidRPr="006261BA">
        <w:rPr>
          <w:rFonts w:ascii="Times New Roman" w:hAnsi="Times New Roman"/>
          <w:kern w:val="32"/>
          <w:sz w:val="28"/>
          <w:szCs w:val="28"/>
          <w:lang w:val="nl-NL"/>
        </w:rPr>
        <w:t xml:space="preserve">ợc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về các thay đổi nêu trên,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iều chỉnh Giấy phép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cho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rPr>
        <w:t xml:space="preserve">7. </w:t>
      </w:r>
      <w:r w:rsidRPr="006261BA">
        <w:rPr>
          <w:rFonts w:ascii="Times New Roman" w:hAnsi="Times New Roman"/>
          <w:kern w:val="32"/>
          <w:sz w:val="28"/>
          <w:szCs w:val="28"/>
          <w:lang w:val="nl-NL"/>
        </w:rPr>
        <w:t>Đối với việc hợp nhất, sáp nhập, trình tự thực hiện như sau:</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Trong thời hạn 60 ngày kể từ ngày đại hội đồng cổ đông của công ty đầu tư chứng khoán cuối cùng thông qua việc hợp nhất, sáp nhập, công ty đầu tư chứng khoán gửi hồ sơ đề nghị chấp thuận hợp nhất, sáp nhập đến Ủy ban </w:t>
      </w:r>
      <w:r w:rsidRPr="006261BA">
        <w:rPr>
          <w:rFonts w:ascii="Times New Roman" w:hAnsi="Times New Roman"/>
          <w:kern w:val="32"/>
          <w:sz w:val="28"/>
          <w:szCs w:val="28"/>
          <w:lang w:val="nl-NL"/>
        </w:rPr>
        <w:lastRenderedPageBreak/>
        <w:t>Chứng khoán Nhà nước.</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Trong thời hạn 30 ngày kể từ ngày nhận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ủ bộ 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hợp lệ,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ớc ra quyết định chấp thuận hợp nhất, sáp nhập;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c) Công ty đầu tư chứng khoán thực hiện hợp nhất, sáp nhập theo quy định của Luật Chứng khoán và Luật Doanh nghệp. </w:t>
      </w:r>
      <w:r w:rsidRPr="006261BA">
        <w:rPr>
          <w:rFonts w:ascii="Times New Roman" w:eastAsia="Calibri" w:hAnsi="Times New Roman"/>
          <w:bCs/>
          <w:sz w:val="28"/>
          <w:szCs w:val="28"/>
          <w:lang w:val="nl-NL" w:eastAsia="en-US"/>
        </w:rPr>
        <w:t>Trường hợp việc hợp nhất, sáp nhập có kết hợp với chào bán cổ phần riêng lẻ, chào bán cổ phần ra công chúng, công ty đầu tư chứng khoán phải tuân thủ các quy định về chào bán có liên quan.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d) Trong thời hạn 30 ngày kể từ ngày hợp nhất, sáp nhập, công ty đầu tư chứng khoán phải báo cáo kết quả hợp nhất, sáp nhập kèm theo xác nhận của ngân hàng giám sát về tổng tài sản, tổng nợ, giá trị tài sản ròng tại ngày hợp nhất, sáp nhập, tỷ lệ chuyển đổi, tỷ lệ thanh toán bằng tiền mặt (nếu có).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đ) Trong thời hạn 10 ngày kể từ ngày nhận được đầy đủ báo cáo kết quả hợp nhất, sáp nhập, Ủy ban Chứng khoán Nhà n</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ớc cấp Giấy phép thành lập và hoạt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ộng cho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sau hợp nhất, sáp nhập; tr</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ờng hợp từ chối, phải trả lời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và nêu rõ lý do.</w:t>
      </w:r>
    </w:p>
    <w:p w:rsidR="00F55308" w:rsidRPr="006261BA" w:rsidRDefault="00F55308" w:rsidP="00D471EC">
      <w:pPr>
        <w:keepNext/>
        <w:widowControl w:val="0"/>
        <w:spacing w:before="60" w:after="60" w:line="276" w:lineRule="auto"/>
        <w:outlineLvl w:val="0"/>
        <w:rPr>
          <w:rFonts w:ascii="Times New Roman" w:hAnsi="Times New Roman"/>
          <w:b/>
          <w:kern w:val="32"/>
          <w:sz w:val="28"/>
          <w:szCs w:val="28"/>
          <w:lang w:val="nl-NL"/>
        </w:rPr>
      </w:pPr>
      <w:r w:rsidRPr="006261BA">
        <w:rPr>
          <w:rFonts w:ascii="Times New Roman" w:hAnsi="Times New Roman"/>
          <w:b/>
          <w:kern w:val="32"/>
          <w:sz w:val="28"/>
          <w:szCs w:val="28"/>
          <w:lang w:val="nl-NL"/>
        </w:rPr>
        <w:t xml:space="preserve">Điều 258. Hồ sơ, trình tự giải thể công ty </w:t>
      </w:r>
      <w:r w:rsidRPr="006261BA">
        <w:rPr>
          <w:rFonts w:ascii="Times New Roman" w:hAnsi="Times New Roman" w:hint="eastAsia"/>
          <w:b/>
          <w:kern w:val="32"/>
          <w:sz w:val="28"/>
          <w:szCs w:val="28"/>
          <w:lang w:val="nl-NL"/>
        </w:rPr>
        <w:t>đ</w:t>
      </w:r>
      <w:r w:rsidRPr="006261BA">
        <w:rPr>
          <w:rFonts w:ascii="Times New Roman" w:hAnsi="Times New Roman"/>
          <w:b/>
          <w:kern w:val="32"/>
          <w:sz w:val="28"/>
          <w:szCs w:val="28"/>
          <w:lang w:val="nl-NL"/>
        </w:rPr>
        <w:t>ầu t</w:t>
      </w:r>
      <w:r w:rsidRPr="006261BA">
        <w:rPr>
          <w:rFonts w:ascii="Times New Roman" w:hAnsi="Times New Roman" w:hint="eastAsia"/>
          <w:b/>
          <w:kern w:val="32"/>
          <w:sz w:val="28"/>
          <w:szCs w:val="28"/>
          <w:lang w:val="nl-NL"/>
        </w:rPr>
        <w:t>ư</w:t>
      </w:r>
      <w:r w:rsidRPr="006261BA">
        <w:rPr>
          <w:rFonts w:ascii="Times New Roman" w:hAnsi="Times New Roman"/>
          <w:b/>
          <w:kern w:val="32"/>
          <w:sz w:val="28"/>
          <w:szCs w:val="28"/>
          <w:lang w:val="nl-NL"/>
        </w:rPr>
        <w:t xml:space="preserve"> chứng khoán </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1.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thực hiện giải thể khi thuộc một trong các trường hợp quy định tại khoản 1 Điều 104 và khoản 1 Điều 114 Luật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2. </w:t>
      </w:r>
      <w:r w:rsidRPr="006261BA">
        <w:rPr>
          <w:rFonts w:ascii="Times New Roman" w:hAnsi="Times New Roman"/>
          <w:kern w:val="32"/>
          <w:sz w:val="28"/>
          <w:szCs w:val="28"/>
        </w:rPr>
        <w:t xml:space="preserve">Trong thời hạn 15 ngày làm việc kể từ ngày đại hội đồng cổ đông công ty thông qua phương án giải thể, công ty quản lý quỹ hoặc ngân hàng lưu ký, ngân hàng giám sát (nếu có) và hội đồng quản trị công ty đầu tư chứng khoán (trong trường hợp không có công ty quản lý quỹ) phải gửi hồ sơ đề nghị giải thể đến Ủy ban Chứng khoán Nhà nước. </w:t>
      </w:r>
      <w:r w:rsidRPr="006261BA">
        <w:rPr>
          <w:rFonts w:ascii="Times New Roman" w:hAnsi="Times New Roman"/>
          <w:kern w:val="32"/>
          <w:sz w:val="28"/>
          <w:szCs w:val="28"/>
          <w:lang w:val="nl-NL"/>
        </w:rPr>
        <w:t>Hồ s</w:t>
      </w:r>
      <w:r w:rsidRPr="006261BA">
        <w:rPr>
          <w:rFonts w:ascii="Times New Roman" w:hAnsi="Times New Roman" w:hint="eastAsia"/>
          <w:kern w:val="32"/>
          <w:sz w:val="28"/>
          <w:szCs w:val="28"/>
          <w:lang w:val="nl-NL"/>
        </w:rPr>
        <w:t>ơ</w:t>
      </w:r>
      <w:r w:rsidRPr="006261BA">
        <w:rPr>
          <w:rFonts w:ascii="Times New Roman" w:hAnsi="Times New Roman"/>
          <w:kern w:val="32"/>
          <w:sz w:val="28"/>
          <w:szCs w:val="28"/>
          <w:lang w:val="nl-NL"/>
        </w:rPr>
        <w:t xml:space="preserve"> bao gồm:</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a) Giấy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ề nghị giải thể theo Mẫu số 88 Phụ lục ban hành kèm theo Nghị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 xml:space="preserve">b) Biên bản họp, nghị quyết của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ại hội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ồng cổ </w:t>
      </w:r>
      <w:r w:rsidRPr="006261BA">
        <w:rPr>
          <w:rFonts w:ascii="Times New Roman" w:hAnsi="Times New Roman" w:hint="eastAsia"/>
          <w:kern w:val="32"/>
          <w:sz w:val="28"/>
          <w:szCs w:val="28"/>
          <w:lang w:val="nl-NL"/>
        </w:rPr>
        <w:t>đô</w:t>
      </w:r>
      <w:r w:rsidRPr="006261BA">
        <w:rPr>
          <w:rFonts w:ascii="Times New Roman" w:hAnsi="Times New Roman"/>
          <w:kern w:val="32"/>
          <w:sz w:val="28"/>
          <w:szCs w:val="28"/>
          <w:lang w:val="nl-NL"/>
        </w:rPr>
        <w:t xml:space="preserve">ng về việc giải thể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 </w:t>
      </w:r>
      <w:r w:rsidRPr="006261BA">
        <w:rPr>
          <w:rFonts w:ascii="Times New Roman" w:hAnsi="Times New Roman"/>
          <w:kern w:val="32"/>
          <w:sz w:val="28"/>
          <w:szCs w:val="28"/>
        </w:rPr>
        <w:t>phương án giải thể công ty đầu tư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 xml:space="preserve">c) </w:t>
      </w:r>
      <w:r w:rsidRPr="006261BA">
        <w:rPr>
          <w:rFonts w:ascii="Times New Roman" w:hAnsi="Times New Roman"/>
          <w:kern w:val="32"/>
          <w:sz w:val="28"/>
          <w:szCs w:val="28"/>
        </w:rPr>
        <w:t>Phương án giải thể công ty đầu tư chứng khoán theo Mẫu số 87 Phụ lục ban hành kèm theo Nghị định này;</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nl-NL"/>
        </w:rPr>
        <w:t>d) Cam kết bằng v</w:t>
      </w:r>
      <w:r w:rsidRPr="006261BA">
        <w:rPr>
          <w:rFonts w:ascii="Times New Roman" w:hAnsi="Times New Roman" w:hint="eastAsia"/>
          <w:kern w:val="32"/>
          <w:sz w:val="28"/>
          <w:szCs w:val="28"/>
          <w:lang w:val="nl-NL"/>
        </w:rPr>
        <w:t>ă</w:t>
      </w:r>
      <w:r w:rsidRPr="006261BA">
        <w:rPr>
          <w:rFonts w:ascii="Times New Roman" w:hAnsi="Times New Roman"/>
          <w:kern w:val="32"/>
          <w:sz w:val="28"/>
          <w:szCs w:val="28"/>
          <w:lang w:val="nl-NL"/>
        </w:rPr>
        <w:t>n bản của công ty quản lý quỹ (nếu có), ngân hàng l</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u ký, ngân hàng giám sát về trách nhiệm hoàn tất các thủ tục thanh lý tài sản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 xml:space="preserve">ể giải thể công ty </w:t>
      </w:r>
      <w:r w:rsidRPr="006261BA">
        <w:rPr>
          <w:rFonts w:ascii="Times New Roman" w:hAnsi="Times New Roman" w:hint="eastAsia"/>
          <w:kern w:val="32"/>
          <w:sz w:val="28"/>
          <w:szCs w:val="28"/>
          <w:lang w:val="nl-NL"/>
        </w:rPr>
        <w:t>đ</w:t>
      </w:r>
      <w:r w:rsidRPr="006261BA">
        <w:rPr>
          <w:rFonts w:ascii="Times New Roman" w:hAnsi="Times New Roman"/>
          <w:kern w:val="32"/>
          <w:sz w:val="28"/>
          <w:szCs w:val="28"/>
          <w:lang w:val="nl-NL"/>
        </w:rPr>
        <w:t>ầu t</w:t>
      </w:r>
      <w:r w:rsidRPr="006261BA">
        <w:rPr>
          <w:rFonts w:ascii="Times New Roman" w:hAnsi="Times New Roman" w:hint="eastAsia"/>
          <w:kern w:val="32"/>
          <w:sz w:val="28"/>
          <w:szCs w:val="28"/>
          <w:lang w:val="nl-NL"/>
        </w:rPr>
        <w:t>ư</w:t>
      </w:r>
      <w:r w:rsidRPr="006261BA">
        <w:rPr>
          <w:rFonts w:ascii="Times New Roman" w:hAnsi="Times New Roman"/>
          <w:kern w:val="32"/>
          <w:sz w:val="28"/>
          <w:szCs w:val="28"/>
          <w:lang w:val="nl-NL"/>
        </w:rPr>
        <w:t xml:space="preserve">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3. Trong thời hạn 15 ngày làm việc kể từ ngày nhận được đủ bộ hồ sơ hợp </w:t>
      </w:r>
      <w:r w:rsidRPr="006261BA">
        <w:rPr>
          <w:rFonts w:ascii="Times New Roman" w:hAnsi="Times New Roman"/>
          <w:kern w:val="32"/>
          <w:sz w:val="28"/>
          <w:szCs w:val="28"/>
        </w:rPr>
        <w:lastRenderedPageBreak/>
        <w:t>lệ, Ủy ban Chứng khoán Nhà nước có quyết định chấp thuận phương án giải thể công ty đầu tư chứng khoán; trường hợp từ chối, phải trả lời bằng văn bản và nêu rõ lý do.</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4. Hồ sơ báo cáo kết quả giải thể công ty đầu tư chứng khoán theo quy định tại khoản 5 Điều 104 Luật Chứng khoán bao gồm:</w:t>
      </w:r>
    </w:p>
    <w:p w:rsidR="00F55308" w:rsidRPr="006261BA" w:rsidRDefault="00F55308" w:rsidP="00D471EC">
      <w:pPr>
        <w:keepNext/>
        <w:widowControl w:val="0"/>
        <w:shd w:val="clear" w:color="auto" w:fill="FFFFFF"/>
        <w:spacing w:before="60" w:after="60" w:line="276" w:lineRule="auto"/>
        <w:contextualSpacing/>
        <w:rPr>
          <w:rFonts w:ascii="Times New Roman" w:hAnsi="Times New Roman"/>
          <w:sz w:val="28"/>
          <w:szCs w:val="28"/>
          <w:lang w:val="nl-NL" w:eastAsia="en-US"/>
        </w:rPr>
      </w:pPr>
      <w:r w:rsidRPr="006261BA">
        <w:rPr>
          <w:rFonts w:ascii="Times New Roman" w:hAnsi="Times New Roman"/>
          <w:kern w:val="32"/>
          <w:sz w:val="28"/>
          <w:szCs w:val="28"/>
        </w:rPr>
        <w:t xml:space="preserve">a) Báo cáo kết quả giải thể </w:t>
      </w:r>
      <w:r w:rsidRPr="006261BA">
        <w:rPr>
          <w:rFonts w:ascii="Times New Roman" w:hAnsi="Times New Roman"/>
          <w:sz w:val="28"/>
          <w:szCs w:val="28"/>
          <w:lang w:val="nl-NL" w:eastAsia="en-US"/>
        </w:rPr>
        <w:t xml:space="preserve">theo Mẫu số 89 Phụ lục ban hành kèm theo Nghị định này </w:t>
      </w:r>
      <w:r w:rsidRPr="006261BA">
        <w:rPr>
          <w:rFonts w:ascii="Times New Roman" w:hAnsi="Times New Roman"/>
          <w:kern w:val="32"/>
          <w:sz w:val="28"/>
          <w:szCs w:val="28"/>
        </w:rPr>
        <w:t>có xác nhận của công ty quản lý quỹ, ngân hàng lưu ký, ngân hàng giám sát (nếu có), tổ chức kiểm toán, hội đồng quản trị công ty đầu tư chứng khoán về việc thanh lý tài sản của công ty, phân chia tài sản công ty cho các cổ đông theo phương án đã được đại hội đồng cổ đông thông qua; tổng giá trị tài sản thu được sau khi thanh lý; tổng nợ phải thanh toán, kể cả các nghĩa vụ tài chính đối với nhà nước và phần tài sản còn lại để phân phối cho các cổ đông. Báo cáo phải đính kèm danh sách chủ nợ và số nợ đã thanh toán, kể cả các khoản nợ về thuế;</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b) Bản gốc giấy phép thành lập và hoạt động công ty đầu tư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c) Báo cáo thẩm định kết quả thanh lý tài sản của tổ chức kiểm toán được đại hội đồng cổ đông chỉ định, hội đồng quản trị công ty đầu tư chứng khoán.</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d) Văn bản của ngân hàng lưu ký, ngân hàng giám sát (nếu có) và công ty quản lý quỹ nêu rõ chi tiết khoản thanh toán, danh mục tài sản phân phối cho từng cổ đông kèm theo xác nhận của các cổ đông về việc đã nhận đủ tiền, tài sản theo phương án giải thể đã được đại hội đồng cổ đông thông qua hoặc xác nhận của </w:t>
      </w:r>
      <w:r w:rsidRPr="006261BA">
        <w:rPr>
          <w:rFonts w:ascii="Times New Roman" w:hAnsi="Times New Roman"/>
          <w:bCs/>
          <w:sz w:val="28"/>
          <w:szCs w:val="28"/>
          <w:lang w:val="nl-NL"/>
        </w:rPr>
        <w:t>Tổng công ty lưu ký và bù trừ chứng khoán Việt Nam</w:t>
      </w:r>
      <w:r w:rsidRPr="006261BA" w:rsidDel="00B11AA9">
        <w:rPr>
          <w:rFonts w:ascii="Times New Roman" w:hAnsi="Times New Roman"/>
          <w:kern w:val="32"/>
          <w:sz w:val="28"/>
          <w:szCs w:val="28"/>
        </w:rPr>
        <w:t xml:space="preserve"> </w:t>
      </w:r>
      <w:r w:rsidRPr="006261BA">
        <w:rPr>
          <w:rFonts w:ascii="Times New Roman" w:hAnsi="Times New Roman"/>
          <w:kern w:val="32"/>
          <w:sz w:val="28"/>
          <w:szCs w:val="28"/>
        </w:rPr>
        <w:t>về việc đã hoàn tất phân bổ, đăng ký chứng khoán cho cổ đông theo yêu cầu của công ty quản lý quỹ, ngân hàng lưu ký, ngân hàng giám sát (nếu có) và cổ đông; xác nhận của tổ chức quản lý sổ cổ đông, tổ chức phát hành, doanh nghiệp tiếp nhận vốn đầu tư của công ty quản lý quỹ về việc đã hoàn tất chuyển quyền sở hữu cổ phiếu, phần vốn góp cho từng cổ đông công ty đầu tư chứng khoán theo yêu cầu của công ty quản lý quỹ.</w:t>
      </w:r>
    </w:p>
    <w:p w:rsidR="00F55308" w:rsidRPr="006261BA" w:rsidRDefault="00F55308"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5. Trong thời hạn 15 ngày làm việc kể từ ngày nhận được đủ bộ hồ sơ báo cáo kết quả giải thể công ty, Ủy ban Chứng khoán Nhà nước ra quyết định thu hồi Giấy phép thành lập và hoạt động công ty đầu tư chứng khoán.</w:t>
      </w:r>
    </w:p>
    <w:p w:rsidR="00007686" w:rsidRPr="006261BA" w:rsidRDefault="00007686" w:rsidP="00D471EC">
      <w:pPr>
        <w:keepNext/>
        <w:widowControl w:val="0"/>
        <w:spacing w:before="60" w:after="60" w:line="276" w:lineRule="auto"/>
        <w:ind w:firstLine="0"/>
        <w:jc w:val="center"/>
        <w:outlineLvl w:val="0"/>
        <w:rPr>
          <w:rFonts w:ascii="Times New Roman" w:hAnsi="Times New Roman"/>
          <w:b/>
          <w:kern w:val="32"/>
          <w:sz w:val="28"/>
          <w:szCs w:val="28"/>
          <w:lang w:val="fr-FR"/>
        </w:rPr>
      </w:pPr>
    </w:p>
    <w:p w:rsidR="00007686" w:rsidRPr="006261BA" w:rsidRDefault="00007686" w:rsidP="00D471EC">
      <w:pPr>
        <w:keepNext/>
        <w:widowControl w:val="0"/>
        <w:spacing w:before="60" w:after="60" w:line="276" w:lineRule="auto"/>
        <w:ind w:firstLine="0"/>
        <w:jc w:val="center"/>
        <w:outlineLvl w:val="0"/>
        <w:rPr>
          <w:rFonts w:ascii="Times New Roman" w:hAnsi="Times New Roman"/>
          <w:b/>
          <w:kern w:val="32"/>
          <w:sz w:val="28"/>
          <w:szCs w:val="28"/>
          <w:lang w:val="fr-FR"/>
        </w:rPr>
      </w:pPr>
      <w:r w:rsidRPr="006261BA">
        <w:rPr>
          <w:rFonts w:ascii="Times New Roman" w:hAnsi="Times New Roman"/>
          <w:b/>
          <w:kern w:val="32"/>
          <w:sz w:val="28"/>
          <w:szCs w:val="28"/>
          <w:lang w:val="fr-FR"/>
        </w:rPr>
        <w:t>Chương VIII</w:t>
      </w:r>
    </w:p>
    <w:p w:rsidR="00007686" w:rsidRPr="006261BA" w:rsidRDefault="00007686" w:rsidP="00D471EC">
      <w:pPr>
        <w:keepNext/>
        <w:widowControl w:val="0"/>
        <w:spacing w:before="60" w:after="60" w:line="276" w:lineRule="auto"/>
        <w:ind w:firstLine="0"/>
        <w:jc w:val="center"/>
        <w:outlineLvl w:val="0"/>
        <w:rPr>
          <w:rFonts w:ascii="Times New Roman" w:hAnsi="Times New Roman"/>
          <w:b/>
          <w:kern w:val="32"/>
          <w:sz w:val="28"/>
          <w:szCs w:val="28"/>
          <w:lang w:val="fr-FR"/>
        </w:rPr>
      </w:pPr>
      <w:r w:rsidRPr="006261BA">
        <w:rPr>
          <w:rFonts w:ascii="Times New Roman" w:hAnsi="Times New Roman"/>
          <w:b/>
          <w:kern w:val="32"/>
          <w:sz w:val="28"/>
          <w:szCs w:val="28"/>
          <w:lang w:val="fr-FR"/>
        </w:rPr>
        <w:t>CÁC BIỆN PHÁP BẢO ĐẢM AN NINH, AN TOÀN THỊ TRƯỜNG CHỨNG KHOÁN</w:t>
      </w:r>
    </w:p>
    <w:p w:rsidR="00007686" w:rsidRPr="006261BA" w:rsidRDefault="00007686" w:rsidP="00D471EC">
      <w:pPr>
        <w:keepNext/>
        <w:widowControl w:val="0"/>
        <w:spacing w:before="60" w:after="60" w:line="276" w:lineRule="auto"/>
        <w:ind w:firstLine="0"/>
        <w:jc w:val="center"/>
        <w:outlineLvl w:val="0"/>
        <w:rPr>
          <w:rFonts w:ascii="Times New Roman" w:hAnsi="Times New Roman"/>
          <w:b/>
          <w:kern w:val="32"/>
          <w:sz w:val="28"/>
          <w:szCs w:val="28"/>
          <w:lang w:val="fr-FR"/>
        </w:rPr>
      </w:pPr>
      <w:r w:rsidRPr="006261BA">
        <w:rPr>
          <w:rFonts w:ascii="Times New Roman" w:hAnsi="Times New Roman"/>
          <w:b/>
          <w:kern w:val="32"/>
          <w:sz w:val="28"/>
          <w:szCs w:val="28"/>
          <w:lang w:val="fr-FR"/>
        </w:rPr>
        <w:t>Mục 1</w:t>
      </w:r>
    </w:p>
    <w:p w:rsidR="00007686" w:rsidRPr="006261BA" w:rsidRDefault="00007686" w:rsidP="00D471EC">
      <w:pPr>
        <w:keepNext/>
        <w:widowControl w:val="0"/>
        <w:spacing w:before="60" w:after="60" w:line="276" w:lineRule="auto"/>
        <w:ind w:firstLine="0"/>
        <w:jc w:val="center"/>
        <w:outlineLvl w:val="0"/>
        <w:rPr>
          <w:rFonts w:ascii="Times New Roman" w:hAnsi="Times New Roman"/>
          <w:b/>
          <w:kern w:val="32"/>
          <w:sz w:val="28"/>
          <w:szCs w:val="28"/>
          <w:lang w:val="fr-FR"/>
        </w:rPr>
      </w:pPr>
      <w:r w:rsidRPr="006261BA">
        <w:rPr>
          <w:rFonts w:ascii="Times New Roman" w:hAnsi="Times New Roman"/>
          <w:b/>
          <w:kern w:val="32"/>
          <w:sz w:val="28"/>
          <w:szCs w:val="28"/>
          <w:lang w:val="fr-FR"/>
        </w:rPr>
        <w:lastRenderedPageBreak/>
        <w:t>ÁP DỤNG BIỆN PHÁP BẢO ĐẢM AN NINH, AN TOÀN THỊ TRƯỜNG CHỨNG KHOÁN TRONG QUẢN LÝ GIÁM SÁT THỊ TRƯỜNG CHỨNG KHOÁN</w:t>
      </w:r>
    </w:p>
    <w:p w:rsidR="00007686" w:rsidRPr="006261BA" w:rsidRDefault="0000768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Điều 2</w:t>
      </w:r>
      <w:r w:rsidR="004C1148" w:rsidRPr="006261BA">
        <w:rPr>
          <w:rFonts w:ascii="Times New Roman" w:hAnsi="Times New Roman"/>
          <w:b/>
          <w:bCs/>
          <w:kern w:val="32"/>
          <w:sz w:val="28"/>
          <w:szCs w:val="28"/>
        </w:rPr>
        <w:t>59</w:t>
      </w:r>
      <w:r w:rsidRPr="006261BA">
        <w:rPr>
          <w:rFonts w:ascii="Times New Roman" w:hAnsi="Times New Roman"/>
          <w:b/>
          <w:bCs/>
          <w:kern w:val="32"/>
          <w:sz w:val="28"/>
          <w:szCs w:val="28"/>
          <w:lang/>
        </w:rPr>
        <w:t>. Giám sát an ninh, an toàn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1. </w:t>
      </w:r>
      <w:r w:rsidRPr="006261BA">
        <w:rPr>
          <w:rFonts w:ascii="Times New Roman" w:hAnsi="Times New Roman"/>
          <w:kern w:val="32"/>
          <w:sz w:val="28"/>
          <w:szCs w:val="28"/>
        </w:rPr>
        <w:t>G</w:t>
      </w:r>
      <w:r w:rsidRPr="006261BA">
        <w:rPr>
          <w:rFonts w:ascii="Times New Roman" w:hAnsi="Times New Roman"/>
          <w:kern w:val="32"/>
          <w:sz w:val="28"/>
          <w:szCs w:val="28"/>
          <w:lang w:val="vi-VN"/>
        </w:rPr>
        <w:t>iám sát an ninh</w:t>
      </w:r>
      <w:r w:rsidRPr="006261BA">
        <w:rPr>
          <w:rFonts w:ascii="Times New Roman" w:hAnsi="Times New Roman"/>
          <w:kern w:val="32"/>
          <w:sz w:val="28"/>
          <w:szCs w:val="28"/>
          <w:lang w:val="nl-NL"/>
        </w:rPr>
        <w:t>, an toàn thị trường chứng khoán</w:t>
      </w:r>
      <w:r w:rsidRPr="006261BA">
        <w:rPr>
          <w:rFonts w:ascii="Times New Roman" w:hAnsi="Times New Roman"/>
          <w:kern w:val="32"/>
          <w:sz w:val="28"/>
          <w:szCs w:val="28"/>
          <w:lang w:val="vi-VN"/>
        </w:rPr>
        <w:t xml:space="preserve"> là hoạt động thu thập, phân tích </w:t>
      </w:r>
      <w:r w:rsidRPr="006261BA">
        <w:rPr>
          <w:rFonts w:ascii="Times New Roman" w:hAnsi="Times New Roman"/>
          <w:kern w:val="32"/>
          <w:sz w:val="28"/>
          <w:szCs w:val="28"/>
        </w:rPr>
        <w:t>thông tin</w:t>
      </w:r>
      <w:r w:rsidRPr="006261BA">
        <w:rPr>
          <w:rFonts w:ascii="Times New Roman" w:hAnsi="Times New Roman"/>
          <w:kern w:val="32"/>
          <w:sz w:val="28"/>
          <w:szCs w:val="28"/>
          <w:lang w:val="vi-VN"/>
        </w:rPr>
        <w:t xml:space="preserve"> nhằm xác định nguy cơ, rủi ro hệ thống đe dọa đến an ninh, an toàn của thị trường chứng khoán để đưa ra phương án, biện pháp bảo đảm</w:t>
      </w:r>
      <w:r w:rsidRPr="006261BA">
        <w:rPr>
          <w:rFonts w:ascii="Times New Roman" w:hAnsi="Times New Roman"/>
          <w:kern w:val="32"/>
          <w:sz w:val="28"/>
          <w:szCs w:val="28"/>
        </w:rPr>
        <w:t xml:space="preserve"> an ninh, an toàn thị trường chứng khoán</w:t>
      </w:r>
      <w:r w:rsidRPr="006261BA">
        <w:rPr>
          <w:rFonts w:ascii="Times New Roman" w:hAnsi="Times New Roman"/>
          <w:kern w:val="32"/>
          <w:sz w:val="28"/>
          <w:szCs w:val="28"/>
          <w:lang w:val="vi-VN"/>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2. Các nguy cơ, rủi ro hệ thống là các tình huống sau hoặc khi có dấu hiệu cho thấy các tình huống sau có thể xảy ra: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a) Một tổ chức kinh doanh chứng khoán quy mô lớn hoặc một số tổ chức kinh doanh chứng khoán ngừng hoạt động hoặc giải thể, phá sản;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b) Có biến động đáng kể của một hoặc một số yếu tố sau ở quy mô toàn thị trường: tổng giá trị vốn hóa, tổng giá trị giao dịch/phiên, tổng giá trị vốn đầu tư gián tiếp nước ngoài trên thị trường chứng khoán, tổng giá trị cho vay giao dịch ký quỹ tại các công ty chứng khoán, tổng giá trị danh mục ủy thác đầu tư tại các công ty quản lý quỹ đầu tư chứng khoán;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c) Có sự kiện ảnh hưởng tiêu cực đến việc vận hành một cách ổn định, trật tự, thông suốt của thị trường chứng khoán hoặc ảnh hưởng nghiêm trọng đến quyền, lợi ích hợp pháp của tổ chức, cá nhân ở quy mô toàn thị trường.</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nl-NL"/>
        </w:rPr>
        <w:t>3.</w:t>
      </w:r>
      <w:r w:rsidRPr="006261BA">
        <w:rPr>
          <w:rFonts w:ascii="Times New Roman" w:hAnsi="Times New Roman"/>
          <w:kern w:val="32"/>
          <w:sz w:val="28"/>
          <w:szCs w:val="28"/>
          <w:lang w:val="vi-VN"/>
        </w:rPr>
        <w:t xml:space="preserve"> Ủy ban Chứng khoán Nhà nước chủ trì, phối hợp với S</w:t>
      </w:r>
      <w:r w:rsidRPr="006261BA">
        <w:rPr>
          <w:rFonts w:ascii="Times New Roman" w:hAnsi="Times New Roman"/>
          <w:kern w:val="32"/>
          <w:sz w:val="28"/>
          <w:szCs w:val="28"/>
          <w:lang w:val="nl-NL"/>
        </w:rPr>
        <w:t>ở giao dịch chứng khoán, Tổng công ty lưu ký và bù trừ chứng khoán Việt Nam</w:t>
      </w:r>
      <w:r w:rsidRPr="006261BA">
        <w:rPr>
          <w:rFonts w:ascii="Times New Roman" w:hAnsi="Times New Roman"/>
          <w:kern w:val="32"/>
          <w:sz w:val="28"/>
          <w:szCs w:val="28"/>
          <w:lang w:val="vi-VN"/>
        </w:rPr>
        <w:t xml:space="preserve"> thường xuyên thực hiện giám sát an ninh</w:t>
      </w:r>
      <w:r w:rsidRPr="006261BA">
        <w:rPr>
          <w:rFonts w:ascii="Times New Roman" w:hAnsi="Times New Roman"/>
          <w:kern w:val="32"/>
          <w:sz w:val="28"/>
          <w:szCs w:val="28"/>
          <w:lang w:val="nl-NL"/>
        </w:rPr>
        <w:t>, an toàn thị trường chứng khoán</w:t>
      </w:r>
      <w:r w:rsidRPr="006261BA">
        <w:rPr>
          <w:rFonts w:ascii="Times New Roman" w:hAnsi="Times New Roman"/>
          <w:kern w:val="32"/>
          <w:sz w:val="28"/>
          <w:szCs w:val="28"/>
          <w:lang w:val="vi-VN"/>
        </w:rPr>
        <w:t>; xây dựng cơ chế phối hợp thực hiện giám sát an ninh</w:t>
      </w:r>
      <w:r w:rsidRPr="006261BA">
        <w:rPr>
          <w:rFonts w:ascii="Times New Roman" w:hAnsi="Times New Roman"/>
          <w:kern w:val="32"/>
          <w:sz w:val="28"/>
          <w:szCs w:val="28"/>
          <w:lang w:val="nl-NL"/>
        </w:rPr>
        <w:t>, an toàn thị trường chứng khoán</w:t>
      </w:r>
      <w:r w:rsidRPr="006261BA">
        <w:rPr>
          <w:rFonts w:ascii="Times New Roman" w:hAnsi="Times New Roman"/>
          <w:kern w:val="32"/>
          <w:sz w:val="28"/>
          <w:szCs w:val="28"/>
          <w:lang w:val="vi-VN"/>
        </w:rPr>
        <w:t>; báo cáo Bộ Tài chính, Thủ tướng Chính phủ về hoạt động giám sát an ninh</w:t>
      </w:r>
      <w:r w:rsidRPr="006261BA">
        <w:rPr>
          <w:rFonts w:ascii="Times New Roman" w:hAnsi="Times New Roman"/>
          <w:kern w:val="32"/>
          <w:sz w:val="28"/>
          <w:szCs w:val="28"/>
          <w:lang w:val="nl-NL"/>
        </w:rPr>
        <w:t>, an toàn thị trường chứng khoán</w:t>
      </w:r>
      <w:r w:rsidRPr="006261BA">
        <w:rPr>
          <w:rFonts w:ascii="Times New Roman" w:hAnsi="Times New Roman"/>
          <w:kern w:val="32"/>
          <w:sz w:val="28"/>
          <w:szCs w:val="28"/>
          <w:lang w:val="vi-VN"/>
        </w:rPr>
        <w:t xml:space="preserve"> theo định kỳ hàng năm hoặc đột xuất</w:t>
      </w:r>
      <w:r w:rsidRPr="006261BA">
        <w:rPr>
          <w:rFonts w:ascii="Times New Roman" w:hAnsi="Times New Roman"/>
          <w:kern w:val="32"/>
          <w:sz w:val="28"/>
          <w:szCs w:val="28"/>
        </w:rPr>
        <w:t>; báo cáo Bộ Tài chính về tiêu chí nhận diện nguy cơ, rủi ro hệ thống phù hợp với tình hình thị trường.</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rPr>
        <w:t>4</w:t>
      </w:r>
      <w:r w:rsidRPr="006261BA">
        <w:rPr>
          <w:rFonts w:ascii="Times New Roman" w:hAnsi="Times New Roman"/>
          <w:kern w:val="32"/>
          <w:sz w:val="28"/>
          <w:szCs w:val="28"/>
          <w:lang w:val="vi-VN"/>
        </w:rPr>
        <w:t>. S</w:t>
      </w:r>
      <w:r w:rsidRPr="006261BA">
        <w:rPr>
          <w:rFonts w:ascii="Times New Roman" w:hAnsi="Times New Roman"/>
          <w:kern w:val="32"/>
          <w:sz w:val="28"/>
          <w:szCs w:val="28"/>
          <w:lang w:val="nl-NL"/>
        </w:rPr>
        <w:t>ở giao dịch chứng khoán</w:t>
      </w:r>
      <w:r w:rsidRPr="006261BA">
        <w:rPr>
          <w:rFonts w:ascii="Times New Roman" w:hAnsi="Times New Roman"/>
          <w:kern w:val="32"/>
          <w:sz w:val="28"/>
          <w:szCs w:val="28"/>
          <w:lang w:val="vi-VN"/>
        </w:rPr>
        <w:t>, thành viên của S</w:t>
      </w:r>
      <w:r w:rsidRPr="006261BA">
        <w:rPr>
          <w:rFonts w:ascii="Times New Roman" w:hAnsi="Times New Roman"/>
          <w:kern w:val="32"/>
          <w:sz w:val="28"/>
          <w:szCs w:val="28"/>
          <w:lang w:val="nl-NL"/>
        </w:rPr>
        <w:t>ở giao dịch chứng khoán</w:t>
      </w:r>
      <w:r w:rsidRPr="006261BA">
        <w:rPr>
          <w:rFonts w:ascii="Times New Roman" w:hAnsi="Times New Roman"/>
          <w:kern w:val="32"/>
          <w:sz w:val="28"/>
          <w:szCs w:val="28"/>
          <w:lang w:val="vi-VN"/>
        </w:rPr>
        <w:t xml:space="preserve"> thực hiện giám sát an ninh</w:t>
      </w:r>
      <w:r w:rsidRPr="006261BA">
        <w:rPr>
          <w:rFonts w:ascii="Times New Roman" w:hAnsi="Times New Roman"/>
          <w:kern w:val="32"/>
          <w:sz w:val="28"/>
          <w:szCs w:val="28"/>
          <w:lang w:val="nl-NL"/>
        </w:rPr>
        <w:t xml:space="preserve">, an toàn </w:t>
      </w:r>
      <w:r w:rsidRPr="006261BA">
        <w:rPr>
          <w:rFonts w:ascii="Times New Roman" w:hAnsi="Times New Roman"/>
          <w:kern w:val="32"/>
          <w:sz w:val="28"/>
          <w:szCs w:val="28"/>
          <w:lang w:val="vi-VN"/>
        </w:rPr>
        <w:t xml:space="preserve">đối với </w:t>
      </w:r>
      <w:r w:rsidRPr="006261BA">
        <w:rPr>
          <w:rFonts w:ascii="Times New Roman" w:hAnsi="Times New Roman"/>
          <w:kern w:val="32"/>
          <w:sz w:val="28"/>
          <w:szCs w:val="28"/>
        </w:rPr>
        <w:t>thị trường</w:t>
      </w:r>
      <w:r w:rsidRPr="006261BA">
        <w:rPr>
          <w:rFonts w:ascii="Times New Roman" w:hAnsi="Times New Roman"/>
          <w:kern w:val="32"/>
          <w:sz w:val="28"/>
          <w:szCs w:val="28"/>
          <w:lang w:val="vi-VN"/>
        </w:rPr>
        <w:t xml:space="preserve"> giao dịch chứng khoán. </w:t>
      </w:r>
      <w:r w:rsidRPr="006261BA">
        <w:rPr>
          <w:rFonts w:ascii="Times New Roman" w:hAnsi="Times New Roman"/>
          <w:kern w:val="32"/>
          <w:sz w:val="28"/>
          <w:szCs w:val="28"/>
          <w:lang w:val="nl-NL"/>
        </w:rPr>
        <w:t>Tổng công ty lưu ký và bù trừ chứng khoán Việt Nam</w:t>
      </w:r>
      <w:r w:rsidRPr="006261BA">
        <w:rPr>
          <w:rFonts w:ascii="Times New Roman" w:hAnsi="Times New Roman"/>
          <w:kern w:val="32"/>
          <w:sz w:val="28"/>
          <w:szCs w:val="28"/>
          <w:lang w:val="vi-VN"/>
        </w:rPr>
        <w:t xml:space="preserve"> và thành viên thực hiện giám sát an ninh</w:t>
      </w:r>
      <w:r w:rsidRPr="006261BA">
        <w:rPr>
          <w:rFonts w:ascii="Times New Roman" w:hAnsi="Times New Roman"/>
          <w:kern w:val="32"/>
          <w:sz w:val="28"/>
          <w:szCs w:val="28"/>
          <w:lang w:val="nl-NL"/>
        </w:rPr>
        <w:t xml:space="preserve">, an toàn </w:t>
      </w:r>
      <w:r w:rsidRPr="006261BA">
        <w:rPr>
          <w:rFonts w:ascii="Times New Roman" w:hAnsi="Times New Roman"/>
          <w:kern w:val="32"/>
          <w:sz w:val="28"/>
          <w:szCs w:val="28"/>
          <w:lang w:val="vi-VN"/>
        </w:rPr>
        <w:t xml:space="preserve">đối với </w:t>
      </w:r>
      <w:r w:rsidRPr="006261BA">
        <w:rPr>
          <w:rFonts w:ascii="Times New Roman" w:hAnsi="Times New Roman"/>
          <w:kern w:val="32"/>
          <w:sz w:val="28"/>
          <w:szCs w:val="28"/>
        </w:rPr>
        <w:t>hệ thống</w:t>
      </w:r>
      <w:r w:rsidRPr="006261BA">
        <w:rPr>
          <w:rFonts w:ascii="Times New Roman" w:hAnsi="Times New Roman"/>
          <w:kern w:val="32"/>
          <w:sz w:val="28"/>
          <w:szCs w:val="28"/>
          <w:lang w:val="vi-VN"/>
        </w:rPr>
        <w:t xml:space="preserve"> đăng ký, lưu ký, bừ trừ và thanh toán chứng khoán. S</w:t>
      </w:r>
      <w:r w:rsidRPr="006261BA">
        <w:rPr>
          <w:rFonts w:ascii="Times New Roman" w:hAnsi="Times New Roman"/>
          <w:kern w:val="32"/>
          <w:sz w:val="28"/>
          <w:szCs w:val="28"/>
          <w:lang w:val="nl-NL"/>
        </w:rPr>
        <w:t>ở giao dịch chứng khoán</w:t>
      </w:r>
      <w:r w:rsidRPr="006261BA">
        <w:rPr>
          <w:rFonts w:ascii="Times New Roman" w:hAnsi="Times New Roman"/>
          <w:kern w:val="32"/>
          <w:sz w:val="28"/>
          <w:szCs w:val="28"/>
          <w:lang w:val="vi-VN"/>
        </w:rPr>
        <w:t xml:space="preserve"> và Tổng </w:t>
      </w:r>
      <w:r w:rsidRPr="006261BA">
        <w:rPr>
          <w:rFonts w:ascii="Times New Roman" w:hAnsi="Times New Roman"/>
          <w:kern w:val="32"/>
          <w:sz w:val="28"/>
          <w:szCs w:val="28"/>
          <w:lang w:val="nl-NL"/>
        </w:rPr>
        <w:t>công ty lưu ký và bù trừ chứng khoán Việt Nam</w:t>
      </w:r>
      <w:r w:rsidRPr="006261BA">
        <w:rPr>
          <w:rFonts w:ascii="Times New Roman" w:hAnsi="Times New Roman"/>
          <w:kern w:val="32"/>
          <w:sz w:val="28"/>
          <w:szCs w:val="28"/>
          <w:lang w:val="vi-VN"/>
        </w:rPr>
        <w:t xml:space="preserve"> có trách nhiệm báo cáo Ủy ban Chứng khoán Nhà nước về hoạt động giám sát an ninh</w:t>
      </w:r>
      <w:r w:rsidRPr="006261BA">
        <w:rPr>
          <w:rFonts w:ascii="Times New Roman" w:hAnsi="Times New Roman"/>
          <w:kern w:val="32"/>
          <w:sz w:val="28"/>
          <w:szCs w:val="28"/>
          <w:lang w:val="nl-NL"/>
        </w:rPr>
        <w:t xml:space="preserve">, an toàn </w:t>
      </w:r>
      <w:r w:rsidRPr="006261BA">
        <w:rPr>
          <w:rFonts w:ascii="Times New Roman" w:hAnsi="Times New Roman"/>
          <w:kern w:val="32"/>
          <w:sz w:val="28"/>
          <w:szCs w:val="28"/>
          <w:lang w:val="vi-VN"/>
        </w:rPr>
        <w:t>theo định kỳ hàng năm hoặc theo yêu cầu của Ủy ban Chứng khoán Nhà nước.</w:t>
      </w:r>
    </w:p>
    <w:p w:rsidR="00007686" w:rsidRPr="006261BA" w:rsidRDefault="004C1148"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lastRenderedPageBreak/>
        <w:t>Điều 2</w:t>
      </w:r>
      <w:r w:rsidRPr="006261BA">
        <w:rPr>
          <w:rFonts w:ascii="Times New Roman" w:hAnsi="Times New Roman"/>
          <w:b/>
          <w:bCs/>
          <w:kern w:val="32"/>
          <w:sz w:val="28"/>
          <w:szCs w:val="28"/>
        </w:rPr>
        <w:t>60</w:t>
      </w:r>
      <w:r w:rsidR="00007686" w:rsidRPr="006261BA">
        <w:rPr>
          <w:rFonts w:ascii="Times New Roman" w:hAnsi="Times New Roman"/>
          <w:b/>
          <w:bCs/>
          <w:kern w:val="32"/>
          <w:sz w:val="28"/>
          <w:szCs w:val="28"/>
          <w:lang/>
        </w:rPr>
        <w:t>. Ứng phó, khắc phục sự cố, sự kiện, biến động ảnh hưởng đến an toàn, ổn định và tính toàn vẹn của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nl-NL"/>
        </w:rPr>
        <w:t xml:space="preserve">1. Hoạt động ứng phó, khắc phục sự cố, sự kiện, biến động ảnh hưởng đến an toàn, ổn định và tính toàn vẹn của thị trường chứng khoán bao gồm: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a) </w:t>
      </w:r>
      <w:r w:rsidRPr="006261BA">
        <w:rPr>
          <w:rFonts w:ascii="Times New Roman" w:hAnsi="Times New Roman"/>
          <w:kern w:val="32"/>
          <w:sz w:val="28"/>
          <w:szCs w:val="28"/>
          <w:lang w:val="nl-NL"/>
        </w:rPr>
        <w:t>Phát hiện, xác định sự cố, sự kiện, biến động thị trường chứng khoán</w:t>
      </w:r>
      <w:r w:rsidRPr="006261BA">
        <w:rPr>
          <w:rFonts w:ascii="Times New Roman" w:hAnsi="Times New Roman"/>
          <w:kern w:val="32"/>
          <w:sz w:val="28"/>
          <w:szCs w:val="28"/>
          <w:lang w:val="vi-VN"/>
        </w:rPr>
        <w:t xml:space="preserve"> </w:t>
      </w:r>
      <w:r w:rsidRPr="006261BA">
        <w:rPr>
          <w:rFonts w:ascii="Times New Roman" w:hAnsi="Times New Roman"/>
          <w:kern w:val="32"/>
          <w:sz w:val="28"/>
          <w:szCs w:val="28"/>
          <w:lang w:val="nl-NL"/>
        </w:rPr>
        <w:t>ảnh hưởng đến an toàn, ổn định và</w:t>
      </w:r>
      <w:r w:rsidRPr="006261BA">
        <w:rPr>
          <w:rFonts w:ascii="Times New Roman" w:hAnsi="Times New Roman"/>
          <w:kern w:val="32"/>
          <w:sz w:val="28"/>
          <w:szCs w:val="28"/>
          <w:lang w:val="vi-VN"/>
        </w:rPr>
        <w:t xml:space="preserve"> tính</w:t>
      </w:r>
      <w:r w:rsidRPr="006261BA">
        <w:rPr>
          <w:rFonts w:ascii="Times New Roman" w:hAnsi="Times New Roman"/>
          <w:kern w:val="32"/>
          <w:sz w:val="28"/>
          <w:szCs w:val="28"/>
          <w:lang w:val="nl-NL"/>
        </w:rPr>
        <w:t xml:space="preserve"> toàn vẹn của thị trường chứng khoán;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b) </w:t>
      </w:r>
      <w:r w:rsidRPr="006261BA">
        <w:rPr>
          <w:rFonts w:ascii="Times New Roman" w:hAnsi="Times New Roman"/>
          <w:kern w:val="32"/>
          <w:sz w:val="28"/>
          <w:szCs w:val="28"/>
          <w:lang w:val="nl-NL"/>
        </w:rPr>
        <w:t>Xác minh, phân tích, đánh giá, phân loại sự cố, sự kiện, biến động thị trường chứng khoán;</w:t>
      </w:r>
      <w:r w:rsidRPr="006261BA">
        <w:rPr>
          <w:rFonts w:ascii="Times New Roman" w:hAnsi="Times New Roman"/>
          <w:kern w:val="32"/>
          <w:sz w:val="28"/>
          <w:szCs w:val="28"/>
          <w:lang w:val="vi-VN"/>
        </w:rPr>
        <w:t xml:space="preserve">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c) T</w:t>
      </w:r>
      <w:r w:rsidRPr="006261BA">
        <w:rPr>
          <w:rFonts w:ascii="Times New Roman" w:hAnsi="Times New Roman"/>
          <w:kern w:val="32"/>
          <w:sz w:val="28"/>
          <w:szCs w:val="28"/>
          <w:lang w:val="nl-NL"/>
        </w:rPr>
        <w:t xml:space="preserve">hực hiện </w:t>
      </w:r>
      <w:r w:rsidRPr="006261BA">
        <w:rPr>
          <w:rFonts w:ascii="Times New Roman" w:hAnsi="Times New Roman"/>
          <w:kern w:val="32"/>
          <w:sz w:val="28"/>
          <w:szCs w:val="28"/>
          <w:lang w:val="vi-VN"/>
        </w:rPr>
        <w:t xml:space="preserve">các </w:t>
      </w:r>
      <w:r w:rsidRPr="006261BA">
        <w:rPr>
          <w:rFonts w:ascii="Times New Roman" w:hAnsi="Times New Roman"/>
          <w:kern w:val="32"/>
          <w:sz w:val="28"/>
          <w:szCs w:val="28"/>
          <w:lang w:val="nl-NL"/>
        </w:rPr>
        <w:t>biện pháp</w:t>
      </w:r>
      <w:r w:rsidRPr="006261BA">
        <w:rPr>
          <w:rFonts w:ascii="Times New Roman" w:hAnsi="Times New Roman"/>
          <w:kern w:val="32"/>
          <w:sz w:val="28"/>
          <w:szCs w:val="28"/>
          <w:lang w:val="vi-VN"/>
        </w:rPr>
        <w:t xml:space="preserve"> nhằm</w:t>
      </w:r>
      <w:r w:rsidRPr="006261BA">
        <w:rPr>
          <w:rFonts w:ascii="Times New Roman" w:hAnsi="Times New Roman"/>
          <w:kern w:val="32"/>
          <w:sz w:val="28"/>
          <w:szCs w:val="28"/>
          <w:lang w:val="nl-NL"/>
        </w:rPr>
        <w:t xml:space="preserve"> giới hạn phạm vi ảnh hưởng, hạn chế thiệt hại</w:t>
      </w:r>
      <w:r w:rsidRPr="006261BA">
        <w:rPr>
          <w:rFonts w:ascii="Times New Roman" w:hAnsi="Times New Roman"/>
          <w:kern w:val="32"/>
          <w:sz w:val="28"/>
          <w:szCs w:val="28"/>
          <w:lang w:val="vi-VN"/>
        </w:rPr>
        <w:t xml:space="preserve"> </w:t>
      </w:r>
      <w:r w:rsidRPr="006261BA">
        <w:rPr>
          <w:rFonts w:ascii="Times New Roman" w:hAnsi="Times New Roman"/>
          <w:kern w:val="32"/>
          <w:sz w:val="28"/>
          <w:szCs w:val="28"/>
          <w:lang w:val="nl-NL"/>
        </w:rPr>
        <w:t>do sự cố gây ra;</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d) </w:t>
      </w:r>
      <w:r w:rsidRPr="006261BA">
        <w:rPr>
          <w:rFonts w:ascii="Times New Roman" w:hAnsi="Times New Roman"/>
          <w:kern w:val="32"/>
          <w:sz w:val="28"/>
          <w:szCs w:val="28"/>
          <w:lang w:val="nl-NL"/>
        </w:rPr>
        <w:t xml:space="preserve">Triển khai phương án ứng phó, khắc phục sự cố, sự kiện, biến động thị trường chứng khoán theo các cấp độ ảnh hưởng: toàn thị trường hoặc toàn bộ hoạt động, phần lớn thị trường hoặc phần lớn hoạt động, một phần thị trường hoặc một phần hoạt động;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đ) </w:t>
      </w:r>
      <w:r w:rsidRPr="006261BA">
        <w:rPr>
          <w:rFonts w:ascii="Times New Roman" w:hAnsi="Times New Roman"/>
          <w:kern w:val="32"/>
          <w:sz w:val="28"/>
          <w:szCs w:val="28"/>
          <w:lang w:val="nl-NL"/>
        </w:rPr>
        <w:t>Xác minh nguyên nhân, xử lý theo quy định của pháp luật</w:t>
      </w:r>
      <w:r w:rsidRPr="006261BA">
        <w:rPr>
          <w:rFonts w:ascii="Times New Roman" w:hAnsi="Times New Roman"/>
          <w:kern w:val="32"/>
          <w:sz w:val="28"/>
          <w:szCs w:val="28"/>
          <w:lang w:val="vi-VN"/>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2. Ủy ban Chứng khoán Nhà nước có trách nhiệm:</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a) Phối hợp với S</w:t>
      </w:r>
      <w:r w:rsidRPr="006261BA">
        <w:rPr>
          <w:rFonts w:ascii="Times New Roman" w:hAnsi="Times New Roman"/>
          <w:kern w:val="32"/>
          <w:sz w:val="28"/>
          <w:szCs w:val="28"/>
          <w:lang w:val="nl-NL"/>
        </w:rPr>
        <w:t xml:space="preserve">ở giao dịch chứng khoán, Tổng công ty lưu ký và bù trừ chứng khoán Việt Nam, công ty chứng khoán, công ty quản lý quỹ đầu tư chứng khoán </w:t>
      </w:r>
      <w:r w:rsidRPr="006261BA">
        <w:rPr>
          <w:rFonts w:ascii="Times New Roman" w:hAnsi="Times New Roman"/>
          <w:kern w:val="32"/>
          <w:sz w:val="28"/>
          <w:szCs w:val="28"/>
          <w:lang w:val="vi-VN"/>
        </w:rPr>
        <w:t>xây dựng kế hoạch</w:t>
      </w:r>
      <w:r w:rsidRPr="006261BA">
        <w:rPr>
          <w:rFonts w:ascii="Times New Roman" w:hAnsi="Times New Roman"/>
          <w:kern w:val="32"/>
          <w:sz w:val="28"/>
          <w:szCs w:val="28"/>
          <w:lang w:val="nl-NL"/>
        </w:rPr>
        <w:t xml:space="preserve"> ứng phó, khắc phục sự cố, sự kiện, biến động </w:t>
      </w:r>
      <w:r w:rsidRPr="006261BA">
        <w:rPr>
          <w:rFonts w:ascii="Times New Roman" w:hAnsi="Times New Roman"/>
          <w:kern w:val="32"/>
          <w:sz w:val="28"/>
          <w:szCs w:val="28"/>
          <w:lang w:val="vi-VN"/>
        </w:rPr>
        <w:t xml:space="preserve">có </w:t>
      </w:r>
      <w:r w:rsidRPr="006261BA">
        <w:rPr>
          <w:rFonts w:ascii="Times New Roman" w:hAnsi="Times New Roman"/>
          <w:kern w:val="32"/>
          <w:sz w:val="28"/>
          <w:szCs w:val="28"/>
          <w:lang w:val="nl-NL"/>
        </w:rPr>
        <w:t xml:space="preserve">ảnh hưởng đến </w:t>
      </w:r>
      <w:r w:rsidRPr="006261BA">
        <w:rPr>
          <w:rFonts w:ascii="Times New Roman" w:hAnsi="Times New Roman"/>
          <w:kern w:val="32"/>
          <w:sz w:val="28"/>
          <w:szCs w:val="28"/>
          <w:lang w:val="vi-VN"/>
        </w:rPr>
        <w:t xml:space="preserve">một phần hoặc toàn bộ thị trường giao dịch chứng khoán hoặc hoạt động trên thị trường chứng khoán theo các nội dung quy định tại khoản 1 Điều này;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b) Báo cáo Bộ Tài chính để báo cáo Thủ tướng Chính phủ, Chính phủ về hoạt động ứ</w:t>
      </w:r>
      <w:r w:rsidRPr="006261BA">
        <w:rPr>
          <w:rFonts w:ascii="Times New Roman" w:hAnsi="Times New Roman"/>
          <w:kern w:val="32"/>
          <w:sz w:val="28"/>
          <w:szCs w:val="28"/>
          <w:lang w:val="nl-NL"/>
        </w:rPr>
        <w:t>ng phó, khắc phục sự cố, sự kiện, biến động ảnh hưởng đến an toàn, ổn định và tính toàn vẹn của thị trường chứng khoá</w:t>
      </w:r>
      <w:r w:rsidRPr="006261BA">
        <w:rPr>
          <w:rFonts w:ascii="Times New Roman" w:hAnsi="Times New Roman"/>
          <w:kern w:val="32"/>
          <w:sz w:val="28"/>
          <w:szCs w:val="28"/>
          <w:lang w:val="vi-VN"/>
        </w:rPr>
        <w:t>n. Trường hợp có biến động lớn ảnh hưởng đến an ninh, an toàn thị trường chứng khoán, Ủy ban Chứng khoán Nhà nước kịp thời báo cáo Bộ Tài chính, đồng thời báo cáo Chính phủ, Thủ tướng Chính phủ về tình hình thị trường và các giải pháp để ổn định thị trường và bảo đảm an ninh, an toàn tài chính.</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3. Trong hoạt động </w:t>
      </w:r>
      <w:r w:rsidRPr="006261BA">
        <w:rPr>
          <w:rFonts w:ascii="Times New Roman" w:hAnsi="Times New Roman"/>
          <w:kern w:val="32"/>
          <w:sz w:val="28"/>
          <w:szCs w:val="28"/>
          <w:lang w:val="nl-NL"/>
        </w:rPr>
        <w:t>ứng phó, khắc phục sự cố, sự kiện, biến động ảnh hưởng đến an toàn, ổn định và tính toàn vẹn của thị trường chứng khoán</w:t>
      </w:r>
      <w:r w:rsidRPr="006261BA">
        <w:rPr>
          <w:rFonts w:ascii="Times New Roman" w:hAnsi="Times New Roman"/>
          <w:kern w:val="32"/>
          <w:sz w:val="28"/>
          <w:szCs w:val="28"/>
          <w:lang w:val="vi-VN"/>
        </w:rPr>
        <w:t>, Ủy ban Chứng khoán Nhà nước được thực hiện các biện pháp sau:</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a) Yêu cầu </w:t>
      </w:r>
      <w:r w:rsidRPr="006261BA">
        <w:rPr>
          <w:rFonts w:ascii="Times New Roman" w:hAnsi="Times New Roman"/>
          <w:kern w:val="32"/>
          <w:sz w:val="28"/>
          <w:szCs w:val="28"/>
          <w:lang w:val="nl-NL"/>
        </w:rPr>
        <w:t>Sở giao dịch chứng khoán tạm ngừng, đình chỉ giao dịch đối với một hoặc một số chứng khoán</w:t>
      </w:r>
      <w:r w:rsidRPr="006261BA">
        <w:rPr>
          <w:rFonts w:ascii="Times New Roman" w:hAnsi="Times New Roman"/>
          <w:kern w:val="32"/>
          <w:sz w:val="28"/>
          <w:szCs w:val="28"/>
          <w:lang/>
        </w:rPr>
        <w:t xml:space="preserve"> </w:t>
      </w:r>
      <w:r w:rsidRPr="006261BA">
        <w:rPr>
          <w:rFonts w:ascii="Times New Roman" w:hAnsi="Times New Roman"/>
          <w:kern w:val="32"/>
          <w:sz w:val="28"/>
          <w:szCs w:val="28"/>
          <w:lang w:val="nl-NL"/>
        </w:rPr>
        <w:t>niêm yết, đăng ký giao dịch trên hệ thống giao dịch chứng khoán</w:t>
      </w:r>
      <w:r w:rsidRPr="006261BA">
        <w:rPr>
          <w:rFonts w:ascii="Times New Roman" w:hAnsi="Times New Roman"/>
          <w:kern w:val="32"/>
          <w:sz w:val="28"/>
          <w:szCs w:val="28"/>
          <w:lang w:val="vi-VN"/>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b) Tạm ngừng, đình chỉ một phần hoặc toàn bộ hoặc khôi phục hoạt động </w:t>
      </w:r>
      <w:r w:rsidRPr="006261BA">
        <w:rPr>
          <w:rFonts w:ascii="Times New Roman" w:hAnsi="Times New Roman"/>
          <w:kern w:val="32"/>
          <w:sz w:val="28"/>
          <w:szCs w:val="28"/>
          <w:lang w:val="vi-VN"/>
        </w:rPr>
        <w:lastRenderedPageBreak/>
        <w:t>giao dịch trên thị trường chứng khoán cơ sở, thị trường chứng khoán phát sinh của Sở giao dịch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c) Tạm ngừng, đình chỉ một phần hoặc toàn bộ hoặc khôi phục hoạt động đăng ký, lưu ký, bù trừ, thanh toán chứng khoán của Tổng công ty lưu ký và bù trừ chứng khoán Việt Nam;</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d) Yêu cầu Sở giao dịch chứng khoán thay đổi giờ mở cửa giao dịch</w:t>
      </w:r>
      <w:r w:rsidRPr="006261BA">
        <w:rPr>
          <w:rFonts w:ascii="Times New Roman" w:hAnsi="Times New Roman"/>
          <w:kern w:val="32"/>
          <w:sz w:val="28"/>
          <w:szCs w:val="28"/>
        </w:rPr>
        <w:t>, thu hẹp biên độ giao động giá, ngắt mạch thị trường đối với các giao dịch khớp lệnh liên tục</w:t>
      </w:r>
      <w:r w:rsidRPr="006261BA">
        <w:rPr>
          <w:rFonts w:ascii="Times New Roman" w:hAnsi="Times New Roman"/>
          <w:kern w:val="32"/>
          <w:sz w:val="28"/>
          <w:szCs w:val="28"/>
          <w:lang w:val="vi-VN"/>
        </w:rPr>
        <w:t xml:space="preserve"> hoặc</w:t>
      </w:r>
      <w:r w:rsidRPr="006261BA">
        <w:rPr>
          <w:rFonts w:ascii="Times New Roman" w:hAnsi="Times New Roman"/>
          <w:kern w:val="32"/>
          <w:sz w:val="28"/>
          <w:szCs w:val="28"/>
        </w:rPr>
        <w:t xml:space="preserve"> các biện pháp kỹ thuật khác</w:t>
      </w:r>
      <w:r w:rsidRPr="006261BA">
        <w:rPr>
          <w:rFonts w:ascii="Times New Roman" w:hAnsi="Times New Roman"/>
          <w:kern w:val="32"/>
          <w:sz w:val="28"/>
          <w:szCs w:val="28"/>
          <w:lang w:val="vi-VN"/>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đ) Thực hiện các biện pháp kiểm soát, hạn chế hoặc cấm thực hiện một hoặc một số hoạt động </w:t>
      </w:r>
      <w:r w:rsidRPr="006261BA">
        <w:rPr>
          <w:rFonts w:ascii="Times New Roman" w:hAnsi="Times New Roman"/>
          <w:kern w:val="32"/>
          <w:sz w:val="28"/>
          <w:szCs w:val="28"/>
          <w:lang w:val="vi-VN"/>
        </w:rPr>
        <w:t>về chứng khoán và thị trường chứng khoán có thời hạn</w:t>
      </w:r>
      <w:r w:rsidRPr="006261BA">
        <w:rPr>
          <w:rFonts w:ascii="Times New Roman" w:hAnsi="Times New Roman"/>
          <w:kern w:val="32"/>
          <w:sz w:val="28"/>
          <w:szCs w:val="28"/>
        </w:rPr>
        <w:t xml:space="preserve"> theo quy định pháp luật;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e) </w:t>
      </w:r>
      <w:r w:rsidRPr="006261BA">
        <w:rPr>
          <w:rFonts w:ascii="Times New Roman" w:hAnsi="Times New Roman"/>
          <w:kern w:val="32"/>
          <w:sz w:val="28"/>
          <w:szCs w:val="28"/>
          <w:lang w:val="vi-VN"/>
        </w:rPr>
        <w:t>Các biện pháp cần thiết khác sau khi được Bộ trưởng Bộ Tài chính chấp thuận</w:t>
      </w:r>
      <w:r w:rsidRPr="006261BA">
        <w:rPr>
          <w:rFonts w:ascii="Times New Roman" w:hAnsi="Times New Roman"/>
          <w:kern w:val="32"/>
          <w:sz w:val="28"/>
          <w:szCs w:val="28"/>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4. Sở giao dịch chứng khoán, Tổng công ty lưu ký bù trừ chứng khoán Việt Nam có trách nhiệm xây dựng kế hoạch </w:t>
      </w:r>
      <w:r w:rsidRPr="006261BA">
        <w:rPr>
          <w:rFonts w:ascii="Times New Roman" w:hAnsi="Times New Roman"/>
          <w:kern w:val="32"/>
          <w:sz w:val="28"/>
          <w:szCs w:val="28"/>
          <w:lang w:val="nl-NL"/>
        </w:rPr>
        <w:t xml:space="preserve">ứng phó, khắc phục sự cố, sự kiện, biến động </w:t>
      </w:r>
      <w:r w:rsidRPr="006261BA">
        <w:rPr>
          <w:rFonts w:ascii="Times New Roman" w:hAnsi="Times New Roman"/>
          <w:kern w:val="32"/>
          <w:sz w:val="28"/>
          <w:szCs w:val="28"/>
          <w:lang w:val="vi-VN"/>
        </w:rPr>
        <w:t>ảnh hưởng đến an toàn, ổn định và tính toàn vẹn của thị trường giao dịch chứng khoán hoặc ảnh hưởng đến an toàn, ổn định của hệ thống đăng ký, lưu ký, thanh toán, bù trừ chứng khoán theo các nội dung quy định tại khoản 1 Điều này. Ngân hàng thanh toán xây dựng kế hoạch ứng phó, khắc phục sự cố, sự kiện, biến động ảnh hưởng đến hoạt động thanh toán giao dịch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5.</w:t>
      </w:r>
      <w:r w:rsidRPr="006261BA">
        <w:rPr>
          <w:rFonts w:ascii="Times New Roman" w:hAnsi="Times New Roman"/>
          <w:kern w:val="32"/>
          <w:sz w:val="28"/>
          <w:szCs w:val="28"/>
          <w:lang w:val="nl-NL"/>
        </w:rPr>
        <w:t xml:space="preserve"> </w:t>
      </w:r>
      <w:r w:rsidRPr="006261BA">
        <w:rPr>
          <w:rFonts w:ascii="Times New Roman" w:hAnsi="Times New Roman"/>
          <w:kern w:val="32"/>
          <w:sz w:val="28"/>
          <w:szCs w:val="28"/>
          <w:lang w:val="vi-VN"/>
        </w:rPr>
        <w:t>C</w:t>
      </w:r>
      <w:r w:rsidRPr="006261BA">
        <w:rPr>
          <w:rFonts w:ascii="Times New Roman" w:hAnsi="Times New Roman"/>
          <w:kern w:val="32"/>
          <w:sz w:val="28"/>
          <w:szCs w:val="28"/>
          <w:lang w:val="nl-NL"/>
        </w:rPr>
        <w:t>ông ty chứng khoán, công ty quản lý quỹ đầu tư chứng khoán</w:t>
      </w:r>
      <w:r w:rsidRPr="006261BA">
        <w:rPr>
          <w:rFonts w:ascii="Times New Roman" w:hAnsi="Times New Roman"/>
          <w:kern w:val="32"/>
          <w:sz w:val="28"/>
          <w:szCs w:val="28"/>
          <w:lang w:val="vi-VN"/>
        </w:rPr>
        <w:t xml:space="preserve"> có trách nhiệm</w:t>
      </w:r>
      <w:r w:rsidRPr="006261BA">
        <w:rPr>
          <w:rFonts w:ascii="Times New Roman" w:hAnsi="Times New Roman"/>
          <w:kern w:val="32"/>
          <w:sz w:val="28"/>
          <w:szCs w:val="28"/>
          <w:lang w:val="nl-NL"/>
        </w:rPr>
        <w:t xml:space="preserve"> </w:t>
      </w:r>
      <w:r w:rsidRPr="006261BA">
        <w:rPr>
          <w:rFonts w:ascii="Times New Roman" w:hAnsi="Times New Roman"/>
          <w:kern w:val="32"/>
          <w:sz w:val="28"/>
          <w:szCs w:val="28"/>
          <w:lang w:val="vi-VN"/>
        </w:rPr>
        <w:t xml:space="preserve">xây dựng kế hoạch </w:t>
      </w:r>
      <w:r w:rsidRPr="006261BA">
        <w:rPr>
          <w:rFonts w:ascii="Times New Roman" w:hAnsi="Times New Roman"/>
          <w:kern w:val="32"/>
          <w:sz w:val="28"/>
          <w:szCs w:val="28"/>
          <w:lang w:val="nl-NL"/>
        </w:rPr>
        <w:t xml:space="preserve">ứng phó, khắc phục sự cố, sự kiện, biến động </w:t>
      </w:r>
      <w:r w:rsidRPr="006261BA">
        <w:rPr>
          <w:rFonts w:ascii="Times New Roman" w:hAnsi="Times New Roman"/>
          <w:kern w:val="32"/>
          <w:sz w:val="28"/>
          <w:szCs w:val="28"/>
          <w:lang w:val="vi-VN"/>
        </w:rPr>
        <w:t>ảnh hưởng đến an toàn, ổn định và tính toàn vẹn của thị trường chứng khoán trong phạm vi liên quan đến hoạt động của đơn vị mình.</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6. Kế hoạch ứng phó, khắc phục </w:t>
      </w:r>
      <w:r w:rsidRPr="006261BA">
        <w:rPr>
          <w:rFonts w:ascii="Times New Roman" w:hAnsi="Times New Roman"/>
          <w:kern w:val="32"/>
          <w:sz w:val="28"/>
          <w:szCs w:val="28"/>
          <w:lang w:val="nl-NL"/>
        </w:rPr>
        <w:t>sự cố, sự kiện, biến động</w:t>
      </w:r>
      <w:r w:rsidRPr="006261BA">
        <w:rPr>
          <w:rFonts w:ascii="Times New Roman" w:hAnsi="Times New Roman"/>
          <w:kern w:val="32"/>
          <w:sz w:val="28"/>
          <w:szCs w:val="28"/>
          <w:lang w:val="vi-VN"/>
        </w:rPr>
        <w:t xml:space="preserve"> thị trường chứng khoán quy định tại khoản 4 và khoản 5 Điều này phải được báo cáo Ủy ban Chứng khoán Nhà nước trước khi ban hành.</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7. Sở giao dịch chứng khoán, Tổng công ty lưu ký bù trừ chứng khoán Việt Nam, ngân hàng thanh toán, c</w:t>
      </w:r>
      <w:r w:rsidRPr="006261BA">
        <w:rPr>
          <w:rFonts w:ascii="Times New Roman" w:hAnsi="Times New Roman"/>
          <w:kern w:val="32"/>
          <w:sz w:val="28"/>
          <w:szCs w:val="28"/>
          <w:lang w:val="nl-NL"/>
        </w:rPr>
        <w:t>ông ty chứng khoán, công ty quản lý quỹ đầu tư chứng khoán</w:t>
      </w:r>
      <w:r w:rsidRPr="006261BA">
        <w:rPr>
          <w:rFonts w:ascii="Times New Roman" w:hAnsi="Times New Roman"/>
          <w:kern w:val="32"/>
          <w:sz w:val="28"/>
          <w:szCs w:val="28"/>
          <w:lang w:val="vi-VN"/>
        </w:rPr>
        <w:t xml:space="preserve"> phải </w:t>
      </w:r>
      <w:r w:rsidRPr="006261BA">
        <w:rPr>
          <w:rFonts w:ascii="Times New Roman" w:hAnsi="Times New Roman"/>
          <w:kern w:val="32"/>
          <w:sz w:val="28"/>
          <w:szCs w:val="28"/>
          <w:lang w:val="nl-NL"/>
        </w:rPr>
        <w:t xml:space="preserve">báo cáo </w:t>
      </w:r>
      <w:r w:rsidRPr="006261BA">
        <w:rPr>
          <w:rFonts w:ascii="Times New Roman" w:hAnsi="Times New Roman"/>
          <w:kern w:val="32"/>
          <w:sz w:val="28"/>
          <w:szCs w:val="28"/>
          <w:lang w:val="vi-VN"/>
        </w:rPr>
        <w:t>ngay cho Ủy ban Chứng khoán Nhà nước nhưng không chậm hơn 24 giờ sau khi xảy ra sự cố, sự kiện, biến động ảnh hưởng đến an toàn, ổn định và tính toàn vẹn của thị trường chứng khoán và khi kích hoạt kế hoạch ứng phó, khắc phục của mình; báo cáo thường xuyên hoặc theo yêu cầu của Ủy ban Chứng khoán Nhà nước về quá trình thực hiện, kết quả thực hiện kế hoạch ứng phó, khắc phục.</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rPr>
        <w:t xml:space="preserve">8. Các </w:t>
      </w:r>
      <w:r w:rsidRPr="006261BA">
        <w:rPr>
          <w:rFonts w:ascii="Times New Roman" w:hAnsi="Times New Roman"/>
          <w:kern w:val="32"/>
          <w:sz w:val="28"/>
          <w:szCs w:val="28"/>
          <w:lang w:val="nl-NL"/>
        </w:rPr>
        <w:t xml:space="preserve">Bộ, cơ quan ngang Bộ, cơ quan, tổ chức có liên quan trong phạm </w:t>
      </w:r>
      <w:r w:rsidRPr="006261BA">
        <w:rPr>
          <w:rFonts w:ascii="Times New Roman" w:hAnsi="Times New Roman"/>
          <w:kern w:val="32"/>
          <w:sz w:val="28"/>
          <w:szCs w:val="28"/>
          <w:lang w:val="nl-NL"/>
        </w:rPr>
        <w:lastRenderedPageBreak/>
        <w:t xml:space="preserve">vi nhiệm vụ, quyền hạn của mình, có trách </w:t>
      </w:r>
      <w:r w:rsidRPr="006261BA">
        <w:rPr>
          <w:rFonts w:ascii="Times New Roman" w:hAnsi="Times New Roman"/>
          <w:kern w:val="32"/>
          <w:sz w:val="28"/>
          <w:szCs w:val="28"/>
          <w:lang w:val="sv-SE"/>
        </w:rPr>
        <w:t xml:space="preserve">nhiệm phối hợp với </w:t>
      </w:r>
      <w:r w:rsidRPr="006261BA">
        <w:rPr>
          <w:rFonts w:ascii="Times New Roman" w:hAnsi="Times New Roman"/>
          <w:kern w:val="32"/>
          <w:sz w:val="28"/>
          <w:szCs w:val="28"/>
        </w:rPr>
        <w:t>Bộ Tài chính, Ủy ban Chứng khoán Nhà nước trong thực hiện các biện pháp đảm bảo an ninh, an toàn thị trường chứng khoán.</w:t>
      </w:r>
    </w:p>
    <w:p w:rsidR="00007686" w:rsidRPr="006261BA" w:rsidRDefault="004C1148"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Điều 2</w:t>
      </w:r>
      <w:r w:rsidRPr="006261BA">
        <w:rPr>
          <w:rFonts w:ascii="Times New Roman" w:hAnsi="Times New Roman"/>
          <w:b/>
          <w:bCs/>
          <w:kern w:val="32"/>
          <w:sz w:val="28"/>
          <w:szCs w:val="28"/>
        </w:rPr>
        <w:t>61</w:t>
      </w:r>
      <w:r w:rsidR="00007686" w:rsidRPr="006261BA">
        <w:rPr>
          <w:rFonts w:ascii="Times New Roman" w:hAnsi="Times New Roman"/>
          <w:b/>
          <w:bCs/>
          <w:kern w:val="32"/>
          <w:sz w:val="28"/>
          <w:szCs w:val="28"/>
          <w:lang/>
        </w:rPr>
        <w:t>. Tạm ngừng, đình chỉ giao dịch đối với một hoặc một số chứng khoán niêm yết, đăng ký giao dịch trên hệ thống giao dịch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nl-NL"/>
        </w:rPr>
        <w:t xml:space="preserve">1. Sở giao dịch chứng khoán </w:t>
      </w:r>
      <w:r w:rsidRPr="006261BA">
        <w:rPr>
          <w:rFonts w:ascii="Times New Roman" w:hAnsi="Times New Roman"/>
          <w:kern w:val="32"/>
          <w:sz w:val="28"/>
          <w:szCs w:val="28"/>
          <w:lang w:val="vi-VN"/>
        </w:rPr>
        <w:t xml:space="preserve">thực hiện </w:t>
      </w:r>
      <w:r w:rsidRPr="006261BA">
        <w:rPr>
          <w:rFonts w:ascii="Times New Roman" w:hAnsi="Times New Roman"/>
          <w:kern w:val="32"/>
          <w:sz w:val="28"/>
          <w:szCs w:val="28"/>
          <w:lang w:val="nl-NL"/>
        </w:rPr>
        <w:t>tạm ngừng, đình chỉ giao dịch đối với một hoặc một số chứng khoán</w:t>
      </w:r>
      <w:r w:rsidRPr="006261BA">
        <w:rPr>
          <w:rFonts w:ascii="Times New Roman" w:hAnsi="Times New Roman"/>
          <w:kern w:val="32"/>
          <w:sz w:val="28"/>
          <w:szCs w:val="28"/>
          <w:lang/>
        </w:rPr>
        <w:t xml:space="preserve"> </w:t>
      </w:r>
      <w:r w:rsidRPr="006261BA">
        <w:rPr>
          <w:rFonts w:ascii="Times New Roman" w:hAnsi="Times New Roman"/>
          <w:kern w:val="32"/>
          <w:sz w:val="28"/>
          <w:szCs w:val="28"/>
          <w:lang w:val="nl-NL"/>
        </w:rPr>
        <w:t xml:space="preserve">niêm yết, đăng ký giao dịch trên hệ thống giao dịch chứng khoán </w:t>
      </w:r>
      <w:r w:rsidRPr="006261BA">
        <w:rPr>
          <w:rFonts w:ascii="Times New Roman" w:hAnsi="Times New Roman"/>
          <w:kern w:val="32"/>
          <w:sz w:val="28"/>
          <w:szCs w:val="28"/>
          <w:lang w:val="vi-VN"/>
        </w:rPr>
        <w:t xml:space="preserve">theo </w:t>
      </w:r>
      <w:r w:rsidRPr="006261BA">
        <w:rPr>
          <w:rFonts w:ascii="Times New Roman" w:hAnsi="Times New Roman"/>
          <w:kern w:val="32"/>
          <w:sz w:val="28"/>
          <w:szCs w:val="28"/>
          <w:lang w:val="nl-NL"/>
        </w:rPr>
        <w:t>quy định tại điểm d khoản 1 Điều 46 Luật Chứng khoán</w:t>
      </w:r>
      <w:r w:rsidRPr="006261BA">
        <w:rPr>
          <w:rFonts w:ascii="Times New Roman" w:hAnsi="Times New Roman"/>
          <w:kern w:val="32"/>
          <w:sz w:val="28"/>
          <w:szCs w:val="28"/>
          <w:lang w:val="vi-VN"/>
        </w:rPr>
        <w:t xml:space="preserve"> và theo yêu cầu của Ủy ban Chứng khoán Nhà nước</w:t>
      </w:r>
      <w:r w:rsidRPr="006261BA">
        <w:rPr>
          <w:rFonts w:ascii="Times New Roman" w:hAnsi="Times New Roman"/>
          <w:kern w:val="32"/>
          <w:sz w:val="28"/>
          <w:szCs w:val="28"/>
          <w:lang w:val="nl-NL"/>
        </w:rPr>
        <w:t xml:space="preserve">. Sở giao dịch chứng khoán </w:t>
      </w:r>
      <w:r w:rsidRPr="006261BA">
        <w:rPr>
          <w:rFonts w:ascii="Times New Roman" w:hAnsi="Times New Roman"/>
          <w:kern w:val="32"/>
          <w:sz w:val="28"/>
          <w:szCs w:val="28"/>
          <w:lang w:val="vi-VN"/>
        </w:rPr>
        <w:t>phải báo cáo Ủy ban Chứng khoán Nhà nước trong thời hạn 24 giờ kể từ khi áp dụng biện pháp này.</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vi-VN"/>
        </w:rPr>
        <w:t>2</w:t>
      </w:r>
      <w:r w:rsidRPr="006261BA">
        <w:rPr>
          <w:rFonts w:ascii="Times New Roman" w:hAnsi="Times New Roman"/>
          <w:kern w:val="32"/>
          <w:sz w:val="28"/>
          <w:szCs w:val="28"/>
          <w:lang w:val="nl-NL"/>
        </w:rPr>
        <w:t>. Sở giao dịch chứng khoán quy định cụ thể tại quy chế v</w:t>
      </w:r>
      <w:r w:rsidRPr="006261BA">
        <w:rPr>
          <w:rFonts w:ascii="Times New Roman" w:hAnsi="Times New Roman"/>
          <w:kern w:val="32"/>
          <w:sz w:val="28"/>
          <w:szCs w:val="28"/>
          <w:lang w:val="vi-VN"/>
        </w:rPr>
        <w:t xml:space="preserve">iệc thực hiện </w:t>
      </w:r>
      <w:r w:rsidRPr="006261BA">
        <w:rPr>
          <w:rFonts w:ascii="Times New Roman" w:hAnsi="Times New Roman"/>
          <w:kern w:val="32"/>
          <w:sz w:val="28"/>
          <w:szCs w:val="28"/>
          <w:lang w:val="nl-NL"/>
        </w:rPr>
        <w:t>biện pháp tạm ngừng, đình chỉ giao dịch đối với một hoặc một số chứng khoán</w:t>
      </w:r>
      <w:r w:rsidRPr="006261BA">
        <w:rPr>
          <w:rFonts w:ascii="Times New Roman" w:hAnsi="Times New Roman"/>
          <w:kern w:val="32"/>
          <w:sz w:val="28"/>
          <w:szCs w:val="28"/>
          <w:lang/>
        </w:rPr>
        <w:t xml:space="preserve"> </w:t>
      </w:r>
      <w:r w:rsidRPr="006261BA">
        <w:rPr>
          <w:rFonts w:ascii="Times New Roman" w:hAnsi="Times New Roman"/>
          <w:kern w:val="32"/>
          <w:sz w:val="28"/>
          <w:szCs w:val="28"/>
          <w:lang w:val="nl-NL"/>
        </w:rPr>
        <w:t>niêm yết, đăng ký giao dịch trên hệ thống giao dịch chứng khoán</w:t>
      </w:r>
      <w:r w:rsidRPr="006261BA">
        <w:rPr>
          <w:rFonts w:ascii="Times New Roman" w:hAnsi="Times New Roman"/>
          <w:kern w:val="32"/>
          <w:sz w:val="28"/>
          <w:szCs w:val="28"/>
          <w:lang w:val="vi-VN"/>
        </w:rPr>
        <w: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nl-NL"/>
        </w:rPr>
      </w:pPr>
      <w:r w:rsidRPr="006261BA">
        <w:rPr>
          <w:rFonts w:ascii="Times New Roman" w:hAnsi="Times New Roman"/>
          <w:kern w:val="32"/>
          <w:sz w:val="28"/>
          <w:szCs w:val="28"/>
          <w:lang w:val="vi-VN"/>
        </w:rPr>
        <w:t>3</w:t>
      </w:r>
      <w:r w:rsidRPr="006261BA">
        <w:rPr>
          <w:rFonts w:ascii="Times New Roman" w:hAnsi="Times New Roman"/>
          <w:kern w:val="32"/>
          <w:sz w:val="28"/>
          <w:szCs w:val="28"/>
          <w:lang w:val="nl-NL"/>
        </w:rPr>
        <w:t xml:space="preserve">. Sở giao dịch chứng khoán </w:t>
      </w:r>
      <w:r w:rsidRPr="006261BA">
        <w:rPr>
          <w:rFonts w:ascii="Times New Roman" w:hAnsi="Times New Roman"/>
          <w:kern w:val="32"/>
          <w:sz w:val="28"/>
          <w:szCs w:val="28"/>
          <w:lang w:val="vi-VN"/>
        </w:rPr>
        <w:t xml:space="preserve">phải </w:t>
      </w:r>
      <w:r w:rsidRPr="006261BA">
        <w:rPr>
          <w:rFonts w:ascii="Times New Roman" w:hAnsi="Times New Roman"/>
          <w:kern w:val="32"/>
          <w:sz w:val="28"/>
          <w:szCs w:val="28"/>
          <w:lang w:val="nl-NL"/>
        </w:rPr>
        <w:t xml:space="preserve">công bố thông tin trên trang thông tin điện tử của mình </w:t>
      </w:r>
      <w:r w:rsidRPr="006261BA">
        <w:rPr>
          <w:rFonts w:ascii="Times New Roman" w:hAnsi="Times New Roman"/>
          <w:kern w:val="32"/>
          <w:sz w:val="28"/>
          <w:szCs w:val="28"/>
          <w:lang w:val="vi-VN"/>
        </w:rPr>
        <w:t xml:space="preserve">trong thời hạn 24 giờ </w:t>
      </w:r>
      <w:r w:rsidRPr="006261BA">
        <w:rPr>
          <w:rFonts w:ascii="Times New Roman" w:hAnsi="Times New Roman"/>
          <w:kern w:val="32"/>
          <w:sz w:val="28"/>
          <w:szCs w:val="28"/>
          <w:lang w:val="nl-NL"/>
        </w:rPr>
        <w:t>khi áp dụng hoặc hủy bỏ áp dụng biện pháp tạm ngừng, đình chỉ giao dịch đối với một hoặc một số chứng khoán</w:t>
      </w:r>
      <w:r w:rsidRPr="006261BA">
        <w:rPr>
          <w:rFonts w:ascii="Times New Roman" w:hAnsi="Times New Roman"/>
          <w:kern w:val="32"/>
          <w:sz w:val="28"/>
          <w:szCs w:val="28"/>
          <w:lang/>
        </w:rPr>
        <w:t xml:space="preserve"> </w:t>
      </w:r>
      <w:r w:rsidRPr="006261BA">
        <w:rPr>
          <w:rFonts w:ascii="Times New Roman" w:hAnsi="Times New Roman"/>
          <w:kern w:val="32"/>
          <w:sz w:val="28"/>
          <w:szCs w:val="28"/>
          <w:lang w:val="nl-NL"/>
        </w:rPr>
        <w:t xml:space="preserve">niêm yết, đăng ký giao dịch trên hệ thống giao dịch chứng khoán </w:t>
      </w:r>
      <w:r w:rsidRPr="006261BA">
        <w:rPr>
          <w:rFonts w:ascii="Times New Roman" w:hAnsi="Times New Roman"/>
          <w:kern w:val="32"/>
          <w:sz w:val="28"/>
          <w:szCs w:val="28"/>
          <w:lang w:val="vi-VN"/>
        </w:rPr>
        <w:t>theo quy định tại khoản 1 Điều này</w:t>
      </w:r>
      <w:r w:rsidRPr="006261BA">
        <w:rPr>
          <w:rFonts w:ascii="Times New Roman" w:hAnsi="Times New Roman"/>
          <w:kern w:val="32"/>
          <w:sz w:val="28"/>
          <w:szCs w:val="28"/>
          <w:lang w:val="nl-NL"/>
        </w:rPr>
        <w:t>.</w:t>
      </w:r>
    </w:p>
    <w:p w:rsidR="00007686" w:rsidRPr="006261BA" w:rsidRDefault="004C1148"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Điều 2</w:t>
      </w:r>
      <w:r w:rsidRPr="006261BA">
        <w:rPr>
          <w:rFonts w:ascii="Times New Roman" w:hAnsi="Times New Roman"/>
          <w:b/>
          <w:bCs/>
          <w:kern w:val="32"/>
          <w:sz w:val="28"/>
          <w:szCs w:val="28"/>
        </w:rPr>
        <w:t>62</w:t>
      </w:r>
      <w:r w:rsidR="00007686" w:rsidRPr="006261BA">
        <w:rPr>
          <w:rFonts w:ascii="Times New Roman" w:hAnsi="Times New Roman"/>
          <w:b/>
          <w:bCs/>
          <w:kern w:val="32"/>
          <w:sz w:val="28"/>
          <w:szCs w:val="28"/>
          <w:lang/>
        </w:rPr>
        <w:t xml:space="preserve">. Tạm ngừng, đình chỉ một phần hoặc toàn bộ hoặc khôi phục hoạt động giao dịch của Sở giao dịch chứng khoán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nl-NL"/>
        </w:rPr>
        <w:t xml:space="preserve"> 1. Ủy ban Chứng khoán Nhà nước </w:t>
      </w:r>
      <w:r w:rsidRPr="006261BA">
        <w:rPr>
          <w:rFonts w:ascii="Times New Roman" w:hAnsi="Times New Roman"/>
          <w:kern w:val="32"/>
          <w:sz w:val="28"/>
          <w:szCs w:val="28"/>
          <w:lang w:val="vi-VN"/>
        </w:rPr>
        <w:t>ra quyết định</w:t>
      </w:r>
      <w:r w:rsidRPr="006261BA">
        <w:rPr>
          <w:rFonts w:ascii="Times New Roman" w:hAnsi="Times New Roman"/>
          <w:kern w:val="32"/>
          <w:sz w:val="28"/>
          <w:szCs w:val="28"/>
          <w:lang w:val="nl-NL"/>
        </w:rPr>
        <w:t xml:space="preserve"> tạm ngừng, đình chỉ một phần hoặc toàn bộ hoạt động giao dịch của Sở giao dịch chứng khoán trong các trường hợp quy định tại </w:t>
      </w:r>
      <w:r w:rsidRPr="006261BA">
        <w:rPr>
          <w:rFonts w:ascii="Times New Roman" w:hAnsi="Times New Roman"/>
          <w:kern w:val="32"/>
          <w:sz w:val="28"/>
          <w:szCs w:val="28"/>
          <w:lang w:val="vi-VN"/>
        </w:rPr>
        <w:t>K</w:t>
      </w:r>
      <w:r w:rsidRPr="006261BA">
        <w:rPr>
          <w:rFonts w:ascii="Times New Roman" w:hAnsi="Times New Roman"/>
          <w:kern w:val="32"/>
          <w:sz w:val="28"/>
          <w:szCs w:val="28"/>
          <w:lang w:val="nl-NL"/>
        </w:rPr>
        <w:t>hoản 1 Điều 49 Luật Chứng khoán</w:t>
      </w:r>
      <w:r w:rsidRPr="006261BA">
        <w:rPr>
          <w:rFonts w:ascii="Times New Roman" w:hAnsi="Times New Roman"/>
          <w:kern w:val="32"/>
          <w:sz w:val="28"/>
          <w:szCs w:val="28"/>
          <w:lang w:val="vi-VN"/>
        </w:rPr>
        <w:t xml:space="preserve">, </w:t>
      </w:r>
      <w:r w:rsidRPr="006261BA">
        <w:rPr>
          <w:rFonts w:ascii="Times New Roman" w:hAnsi="Times New Roman"/>
          <w:kern w:val="32"/>
          <w:sz w:val="28"/>
          <w:szCs w:val="28"/>
          <w:lang w:val="nl-NL"/>
        </w:rPr>
        <w:t xml:space="preserve">thực hiện việc khôi phục một phần hoặc toàn bộ hoạt động giao dịch của Sở giao dịch chứng khoán theo quy định tại </w:t>
      </w:r>
      <w:r w:rsidRPr="006261BA">
        <w:rPr>
          <w:rFonts w:ascii="Times New Roman" w:hAnsi="Times New Roman"/>
          <w:kern w:val="32"/>
          <w:sz w:val="28"/>
          <w:szCs w:val="28"/>
          <w:lang w:val="vi-VN"/>
        </w:rPr>
        <w:t>k</w:t>
      </w:r>
      <w:r w:rsidRPr="006261BA">
        <w:rPr>
          <w:rFonts w:ascii="Times New Roman" w:hAnsi="Times New Roman"/>
          <w:kern w:val="32"/>
          <w:sz w:val="28"/>
          <w:szCs w:val="28"/>
          <w:lang w:val="nl-NL"/>
        </w:rPr>
        <w:t>hoản 2 Điều 49 Luật Chứng khoán</w:t>
      </w:r>
      <w:r w:rsidRPr="006261BA">
        <w:rPr>
          <w:rFonts w:ascii="Times New Roman" w:hAnsi="Times New Roman"/>
          <w:kern w:val="32"/>
          <w:sz w:val="28"/>
          <w:szCs w:val="28"/>
          <w:lang w:val="vi-VN"/>
        </w:rPr>
        <w:t xml:space="preserve">, sau khi được </w:t>
      </w:r>
      <w:r w:rsidRPr="006261BA">
        <w:rPr>
          <w:rFonts w:ascii="Times New Roman" w:hAnsi="Times New Roman"/>
          <w:kern w:val="32"/>
          <w:sz w:val="28"/>
          <w:szCs w:val="28"/>
          <w:lang w:val="nl-NL"/>
        </w:rPr>
        <w:t>Bộ trưởng Bộ Tài chính</w:t>
      </w:r>
      <w:r w:rsidRPr="006261BA">
        <w:rPr>
          <w:rFonts w:ascii="Times New Roman" w:hAnsi="Times New Roman"/>
          <w:kern w:val="32"/>
          <w:sz w:val="28"/>
          <w:szCs w:val="28"/>
          <w:lang w:val="vi-VN"/>
        </w:rPr>
        <w:t xml:space="preserve">, Thủ tướng Chính phủ chấp thuận.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2. Thời hạn tạm ngừng đình chỉ một phần hoặc toàn bộ hoạt động giao dịch của Sở giao dịch chứng khoán không quá 5 ngày làm việc. Trong trường hợp cần thiết, Ủy ban Chứng khoán Nhà nước báo cáo Bộ trưởng Bộ Tài chính xem xét gia hạn thời hạn tạm ngừng đình chỉ một phần hoặc toàn bộ hoạt động giao dịch của Sở giao dịch chứng khoán, thời gian gia hạn </w:t>
      </w:r>
      <w:r w:rsidRPr="006261BA">
        <w:rPr>
          <w:rFonts w:ascii="Times New Roman" w:hAnsi="Times New Roman"/>
          <w:kern w:val="32"/>
          <w:sz w:val="28"/>
          <w:szCs w:val="28"/>
          <w:lang/>
        </w:rPr>
        <w:t>thêm mỗi lần không quá 05 ngày làm việc</w:t>
      </w:r>
      <w:r w:rsidRPr="006261BA">
        <w:rPr>
          <w:rFonts w:ascii="Times New Roman" w:hAnsi="Times New Roman"/>
          <w:kern w:val="32"/>
          <w:sz w:val="28"/>
          <w:szCs w:val="28"/>
          <w:lang w:val="vi-VN"/>
        </w:rPr>
        <w:t xml:space="preserve">.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3. Trong vòng 24 giờ kể từ khi quyết định tạm ngừng, đình chỉ một phần hoặc toàn bộ hoặc khôi phục hoạt động giao dịch của Sở giao dịch chứng khoán </w:t>
      </w:r>
      <w:r w:rsidRPr="006261BA">
        <w:rPr>
          <w:rFonts w:ascii="Times New Roman" w:hAnsi="Times New Roman"/>
          <w:kern w:val="32"/>
          <w:sz w:val="28"/>
          <w:szCs w:val="28"/>
          <w:lang w:val="vi-VN"/>
        </w:rPr>
        <w:lastRenderedPageBreak/>
        <w:t xml:space="preserve">được công bố thông tin trên trang thông tin điện tử của Ủy ban Chứng khoán Nhà nước, Sở giao dịch </w:t>
      </w:r>
      <w:r w:rsidRPr="006261BA">
        <w:rPr>
          <w:rFonts w:ascii="Times New Roman" w:hAnsi="Times New Roman"/>
          <w:kern w:val="32"/>
          <w:sz w:val="28"/>
          <w:szCs w:val="28"/>
          <w:lang w:val="nl-NL"/>
        </w:rPr>
        <w:t xml:space="preserve">chứng khoán </w:t>
      </w:r>
      <w:r w:rsidRPr="006261BA">
        <w:rPr>
          <w:rFonts w:ascii="Times New Roman" w:hAnsi="Times New Roman"/>
          <w:kern w:val="32"/>
          <w:sz w:val="28"/>
          <w:szCs w:val="28"/>
          <w:lang w:val="vi-VN"/>
        </w:rPr>
        <w:t>phải thực hiện đóng cửa một phần hoặc toàn bộ hoạt động giao dịch của thị trường giao dịch chứng khoán, bao gồm cả thị trường chứng khoán cơ sở và thị trường chứng khoán phái sinh và công bố về việc này trên trang thông tin điện tử của Sở giao dịch chứng khoán.</w:t>
      </w:r>
    </w:p>
    <w:p w:rsidR="00007686" w:rsidRPr="006261BA" w:rsidRDefault="0000768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Điều</w:t>
      </w:r>
      <w:r w:rsidR="001D224A" w:rsidRPr="006261BA">
        <w:rPr>
          <w:rFonts w:ascii="Times New Roman" w:hAnsi="Times New Roman"/>
          <w:b/>
          <w:bCs/>
          <w:kern w:val="32"/>
          <w:sz w:val="28"/>
          <w:szCs w:val="28"/>
        </w:rPr>
        <w:t xml:space="preserve"> 263</w:t>
      </w:r>
      <w:r w:rsidRPr="006261BA">
        <w:rPr>
          <w:rFonts w:ascii="Times New Roman" w:hAnsi="Times New Roman"/>
          <w:b/>
          <w:bCs/>
          <w:kern w:val="32"/>
          <w:sz w:val="28"/>
          <w:szCs w:val="28"/>
          <w:lang/>
        </w:rPr>
        <w:t>. Tạm ngừng, đình chỉ một phần hoặc toàn bộ hoặc khôi phục hoạt động đăng ký, lưu ký, bù trừ, thanh toán chứng khoán của Tổng công ty lưu ký và bù trừ chứng khoán Việt Nam</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nl-NL"/>
        </w:rPr>
        <w:t xml:space="preserve">1. Ủy ban Chứng khoán Nhà nước </w:t>
      </w:r>
      <w:r w:rsidRPr="006261BA">
        <w:rPr>
          <w:rFonts w:ascii="Times New Roman" w:hAnsi="Times New Roman"/>
          <w:kern w:val="32"/>
          <w:sz w:val="28"/>
          <w:szCs w:val="28"/>
          <w:lang w:val="vi-VN"/>
        </w:rPr>
        <w:t>ra quyết định</w:t>
      </w:r>
      <w:r w:rsidRPr="006261BA">
        <w:rPr>
          <w:rFonts w:ascii="Times New Roman" w:hAnsi="Times New Roman"/>
          <w:kern w:val="32"/>
          <w:sz w:val="28"/>
          <w:szCs w:val="28"/>
          <w:lang w:val="nl-NL"/>
        </w:rPr>
        <w:t xml:space="preserve"> tạm ngừng, đình chỉ một phần hoặc toàn bộ hoạt động đăng ký, lưu ký, bù trừ, thanh toán chứng khoán của Tổng công ty lưu ký và bù trừ chứng khoán Việt Nam trong các trường hợp quy định tại </w:t>
      </w:r>
      <w:r w:rsidRPr="006261BA">
        <w:rPr>
          <w:rFonts w:ascii="Times New Roman" w:hAnsi="Times New Roman"/>
          <w:kern w:val="32"/>
          <w:sz w:val="28"/>
          <w:szCs w:val="28"/>
          <w:lang w:val="vi-VN"/>
        </w:rPr>
        <w:t>k</w:t>
      </w:r>
      <w:r w:rsidRPr="006261BA">
        <w:rPr>
          <w:rFonts w:ascii="Times New Roman" w:hAnsi="Times New Roman"/>
          <w:kern w:val="32"/>
          <w:sz w:val="28"/>
          <w:szCs w:val="28"/>
          <w:lang w:val="nl-NL"/>
        </w:rPr>
        <w:t xml:space="preserve">hoản 1 Điều 68 Luật Chứng khoán, thực hiện việc khôi phục một phần hoặc toàn bộ hoạt động giao dịch của Tổng công ty lưu ký và bù trừ chứng khoán Việt Nam theo quy định tại </w:t>
      </w:r>
      <w:r w:rsidRPr="006261BA">
        <w:rPr>
          <w:rFonts w:ascii="Times New Roman" w:hAnsi="Times New Roman"/>
          <w:kern w:val="32"/>
          <w:sz w:val="28"/>
          <w:szCs w:val="28"/>
          <w:lang w:val="vi-VN"/>
        </w:rPr>
        <w:t>k</w:t>
      </w:r>
      <w:r w:rsidRPr="006261BA">
        <w:rPr>
          <w:rFonts w:ascii="Times New Roman" w:hAnsi="Times New Roman"/>
          <w:kern w:val="32"/>
          <w:sz w:val="28"/>
          <w:szCs w:val="28"/>
          <w:lang w:val="nl-NL"/>
        </w:rPr>
        <w:t>hoản 2 Điều 68 Luật Chứng khoán</w:t>
      </w:r>
      <w:r w:rsidRPr="006261BA">
        <w:rPr>
          <w:rFonts w:ascii="Times New Roman" w:hAnsi="Times New Roman"/>
          <w:kern w:val="32"/>
          <w:sz w:val="28"/>
          <w:szCs w:val="28"/>
          <w:lang w:val="vi-VN"/>
        </w:rPr>
        <w:t xml:space="preserve">, sau khi được </w:t>
      </w:r>
      <w:r w:rsidRPr="006261BA">
        <w:rPr>
          <w:rFonts w:ascii="Times New Roman" w:hAnsi="Times New Roman"/>
          <w:kern w:val="32"/>
          <w:sz w:val="28"/>
          <w:szCs w:val="28"/>
          <w:lang w:val="nl-NL"/>
        </w:rPr>
        <w:t>Bộ trưởng Bộ Tài chính</w:t>
      </w:r>
      <w:r w:rsidRPr="006261BA">
        <w:rPr>
          <w:rFonts w:ascii="Times New Roman" w:hAnsi="Times New Roman"/>
          <w:kern w:val="32"/>
          <w:sz w:val="28"/>
          <w:szCs w:val="28"/>
          <w:lang w:val="vi-VN"/>
        </w:rPr>
        <w:t xml:space="preserve">, Thủ tướng Chính phủ chấp thuận.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2. Thời hạn tạm ngừng đình chỉ một phần hoặc toàn bộ hoạt động đăng ký, lưu ký, bù trừ, thanh toán chứng khoán của Tổng công ty lưu ký và bù trừ chứng khoán Việt Nam không quá 5 ngày làm việc. Trong trường hợp cần thiết, Ủy ban Chứng khoán Nhà nước báo cáo Bộ trưởng Bộ Tài chính xem xét gia hạn thời hạn tạm ngừng đình chỉ một phần hoặc toàn bộ hoạt động đăng ký, lưu ký, bù trừ, thanh toán chứng khoán của Tổng công ty lưu ký và bù trừ chứng khoán Việt Nam, thời gian gia hạn </w:t>
      </w:r>
      <w:r w:rsidRPr="006261BA">
        <w:rPr>
          <w:rFonts w:ascii="Times New Roman" w:hAnsi="Times New Roman"/>
          <w:kern w:val="32"/>
          <w:sz w:val="28"/>
          <w:szCs w:val="28"/>
          <w:lang/>
        </w:rPr>
        <w:t>thêm mỗi lần không quá 05 ngày làm việc</w:t>
      </w:r>
      <w:r w:rsidRPr="006261BA">
        <w:rPr>
          <w:rFonts w:ascii="Times New Roman" w:hAnsi="Times New Roman"/>
          <w:kern w:val="32"/>
          <w:sz w:val="28"/>
          <w:szCs w:val="28"/>
          <w:lang w:val="vi-VN"/>
        </w:rPr>
        <w:t xml:space="preserve">.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3. Trong vòng 24 giờ kể từ khi quyết định tạm ngừng, đình chỉ một phần hoặc toàn bộ hoặc khôi phục hoạt động đăng ký, lưu ký, bù trừ, thanh toán chứng khoán của Tổng công ty lưu ký và bù trừ chứng khoán Việt Nam được công bố thông tin trên trang thông tin điện tử của Ủy ban Chứng khoán Nhà nước, Tổng công ty lưu ký và bù trừ chứng khoán Việt Nam phải thực hiện dừng một phần hoặc toàn bộ hoạt động đăng ký, lưu ký, bù trừ, thanh toán chứng khoán và công bố về việc này trên trang thông tin điện tử của Tổng công ty lưu ký và bù trừ chứng khoán Việt Nam.</w:t>
      </w:r>
    </w:p>
    <w:p w:rsidR="00007686" w:rsidRPr="006261BA" w:rsidRDefault="00007686" w:rsidP="00D471EC">
      <w:pPr>
        <w:keepNext/>
        <w:widowControl w:val="0"/>
        <w:spacing w:before="60" w:after="60" w:line="276" w:lineRule="auto"/>
        <w:jc w:val="center"/>
        <w:outlineLvl w:val="0"/>
        <w:rPr>
          <w:rFonts w:ascii="Times New Roman" w:hAnsi="Times New Roman"/>
          <w:b/>
          <w:bCs/>
          <w:kern w:val="32"/>
          <w:sz w:val="28"/>
          <w:szCs w:val="28"/>
          <w:lang/>
        </w:rPr>
      </w:pPr>
      <w:r w:rsidRPr="006261BA">
        <w:rPr>
          <w:rFonts w:ascii="Times New Roman" w:hAnsi="Times New Roman"/>
          <w:b/>
          <w:bCs/>
          <w:kern w:val="32"/>
          <w:sz w:val="28"/>
          <w:szCs w:val="28"/>
          <w:lang/>
        </w:rPr>
        <w:t>Mục 2</w:t>
      </w:r>
    </w:p>
    <w:p w:rsidR="00007686" w:rsidRPr="006261BA" w:rsidRDefault="00007686" w:rsidP="00D471EC">
      <w:pPr>
        <w:keepNext/>
        <w:widowControl w:val="0"/>
        <w:spacing w:before="60" w:after="60" w:line="276" w:lineRule="auto"/>
        <w:jc w:val="center"/>
        <w:outlineLvl w:val="0"/>
        <w:rPr>
          <w:rFonts w:ascii="Times New Roman" w:hAnsi="Times New Roman"/>
          <w:b/>
          <w:bCs/>
          <w:kern w:val="32"/>
          <w:sz w:val="28"/>
          <w:szCs w:val="28"/>
          <w:lang/>
        </w:rPr>
      </w:pPr>
      <w:r w:rsidRPr="006261BA">
        <w:rPr>
          <w:rFonts w:ascii="Times New Roman" w:hAnsi="Times New Roman"/>
          <w:b/>
          <w:bCs/>
          <w:kern w:val="32"/>
          <w:sz w:val="28"/>
          <w:szCs w:val="28"/>
          <w:lang/>
        </w:rPr>
        <w:t>ÁP DỤNG BIỆN PHÁP BẢO ĐẢM AN NINH, AN TOÀN THỊ TRƯỜNG CHỨNG KHOÁN TRONG PHÒNG NGỪA, NGĂN CHẶN VI PHẠM PHÁP LUẬT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Điều</w:t>
      </w:r>
      <w:r w:rsidR="001D224A" w:rsidRPr="006261BA">
        <w:rPr>
          <w:rFonts w:ascii="Times New Roman" w:hAnsi="Times New Roman"/>
          <w:b/>
          <w:bCs/>
          <w:kern w:val="32"/>
          <w:sz w:val="28"/>
          <w:szCs w:val="28"/>
        </w:rPr>
        <w:t xml:space="preserve"> 264</w:t>
      </w:r>
      <w:r w:rsidRPr="006261BA">
        <w:rPr>
          <w:rFonts w:ascii="Times New Roman" w:hAnsi="Times New Roman"/>
          <w:b/>
          <w:bCs/>
          <w:kern w:val="32"/>
          <w:sz w:val="28"/>
          <w:szCs w:val="28"/>
          <w:lang/>
        </w:rPr>
        <w:t>. Các biện pháp phòng ngừa, ngăn chặn vi phạm pháp luật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lastRenderedPageBreak/>
        <w:t xml:space="preserve">1. Các biện pháp quy định tại điểm e, điểm g khoản 1 Điều 7 Luật Chứng khoán sau đây gọi chung là các biện pháp phòng ngừa, ngăn chặn.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2. Biện pháp cấm đảm nhiệm chức vụ tại công ty chứng khoán, công ty quản lý quỹ đầu tư chứng khoán, chi nhánh công ty chứng khoán và công ty quản lý quỹ nước ngoài tại Việt Nam, công ty đầu tư chứng khoán có thời hạn hoặc vĩnh viễn quy định tại điểm e khoản 1 Điều 7 Luật Chứng khoán được áp dụng đối với các chức danh Chủ tịch Hội đồng quản trị hoặc Chủ tịch Hội đồng thành viên hoặc Chủ tịch công ty, Thành viên Hội đồng quản trị hoặc thành viên Hội đồng thành viên, Người đại diện theo pháp luật, Tổng giám đốc (Giám đốc), Phó Tổng giám đốc (Phó Giám đốc), Giám đốc tài chính, Kế toán trưởng, Trưởng Ban kiểm soát và thành viên Ban kiểm soát (Kiểm soát viên), thành viên Ban kiểm toán nội bộ và các chức danh quản lý tương đương do Đại hội đồng cổ đông bầu hoặc Hội đồng quản trị hoặc Hội đồng thành viên hoặc Chủ tịch công ty bổ nhiệm.</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3. Biện pháp cấm thực hiện các hoạt động về chứng khoán và thị trường chứng khoán có thời hạn hoặc vĩnh viễn quy định tại điểm e khoản 1 Điều 7 Luật Chứng khoán được áp dụng cho các tổ chức, cá nhân thực hiện các hoạt động chào bán, niêm yết, giao dịch, kinh doanh, đầu tư chứng khoán, cung cấp dịch vụ về chứng khoán và thị trường chứng khoán quy định tại Khoản 14 Điều 4 Luật Chứng khoán, bao gồm các biện pháp sau:</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a) Cấm chào bán, phát hành chứng khoán có thời hạn hoặc vĩnh viễn;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b) Cấm niêm yết, đăng ký giao dịch chứng khoán có thời hạn hoặc vĩnh viễn;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c) Cấm hoạt động kinh doanh, cung cấp dịch vụ về chứng khoán và thị trường chứng khoán, hoạt động đăng ký, lưu ký, bù trừ và thanh toán chứng khoán có thời hạn hoặc vĩnh viễn;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rPr>
      </w:pPr>
      <w:r w:rsidRPr="006261BA">
        <w:rPr>
          <w:rFonts w:ascii="Times New Roman" w:hAnsi="Times New Roman"/>
          <w:kern w:val="32"/>
          <w:sz w:val="28"/>
          <w:szCs w:val="28"/>
          <w:lang w:val="vi-VN"/>
        </w:rPr>
        <w:t xml:space="preserve">d) </w:t>
      </w:r>
      <w:r w:rsidRPr="006261BA">
        <w:rPr>
          <w:rFonts w:ascii="Times New Roman" w:hAnsi="Times New Roman"/>
          <w:kern w:val="32"/>
          <w:sz w:val="28"/>
          <w:szCs w:val="28"/>
        </w:rPr>
        <w:t>Cấm thực hiện kiểm toán cho đơn vị có lợi ích công chúng thuộc lĩnh vực chứng khoán có thời hạn hoặc vĩnh viễn;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rPr>
        <w:t>đ</w:t>
      </w:r>
      <w:r w:rsidRPr="006261BA">
        <w:rPr>
          <w:rFonts w:ascii="Times New Roman" w:hAnsi="Times New Roman"/>
          <w:kern w:val="32"/>
          <w:sz w:val="28"/>
          <w:szCs w:val="28"/>
          <w:lang w:val="vi-VN"/>
        </w:rPr>
        <w:t xml:space="preserve">) Cấm giao dịch chứng khoán có thời hạn hoặc vĩnh viễn.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4. Biện pháp phong tỏa tài khoản chứng khoán, yêu cầu người có thẩm quyền phong tỏa tài khoản tiền có liên quan đến hành vi vi phạm pháp luật về chứng khoán và thị trường chứng khoán được áp dụng trong các trường hợp sau:</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a) Khi cần xác minh tình tiết làm căn cứ quyết định xử lý vi phạm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b) Khi có căn cứ xác định tổ chức, cá nhân đang thực hiện vi phạm pháp luật về chứng khoán và thị trường chứng khoán và biện pháp phong tỏa tài </w:t>
      </w:r>
      <w:r w:rsidRPr="006261BA">
        <w:rPr>
          <w:rFonts w:ascii="Times New Roman" w:hAnsi="Times New Roman"/>
          <w:kern w:val="32"/>
          <w:sz w:val="28"/>
          <w:szCs w:val="28"/>
          <w:lang w:val="vi-VN"/>
        </w:rPr>
        <w:lastRenderedPageBreak/>
        <w:t xml:space="preserve">khoản, phong tỏa tài khoản tiền là cần thiết nhằm ngăn chặn tổ chức, cá nhân tiếp tục thực hiện vi phạm </w:t>
      </w:r>
      <w:r w:rsidRPr="006261BA">
        <w:rPr>
          <w:rFonts w:ascii="Times New Roman" w:hAnsi="Times New Roman"/>
          <w:kern w:val="32"/>
          <w:sz w:val="28"/>
          <w:szCs w:val="28"/>
          <w:lang w:val="nl-NL"/>
        </w:rPr>
        <w:t>hoặc khi cần ngăn chặn ngay hành vi tẩu tán tiền, chứng khoán có liên quan đến hành vi vi phạm pháp luật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c) Theo yêu cầu của cơ quan, người có thẩm quyền theo quy định pháp luật.</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5. Tổ chức, cá nhân bị xử phạt vi phạm hành chính do thực hiện hành vi bị nghiêm cấm trong hoạt động về chứng khoán và thị trường chứng khoán quy định tại Điều 12 Luật Chứng khoán hoặc bị truy cứu trách nhiệm hình sự về một trong các tội danh về chứng khoán được quy định tại Bộ luật Hình sự thì có thể bị cấm thực hiện một hoặc một số hoạt động về chứng khoán và thị trường chứng khoán có thời hạn tối đa đến 05 năm, bị cấm đảm nhiệm chức vụ tại công ty chứng khoán, công ty quản lý quỹ đầu tư chứng khoán, chi nhánh công ty chứng khoán và công ty quản lý quỹ nước ngoài tại Việt Nam, công ty đầu tư chứng khoán có thời hạn tối đa đến 05 năm.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6. Tổ chức, cá nhân đã bị xử phạt vi phạm hành chính do thực hiện hành vi bị nghiêm cấm trong hoạt động về chứng khoán và thị trường chứng khoán quy định tại Điều 12 Luật Chứng khoán hoặc bị truy cứu trách nhiệm hình sự về một trong các tội danh về chứng khoán được quy định tại Bộ luật Hình sự mà tái phạm hoặc vi phạm, phạm tội từ 02 lần trở lên thì có thể bị cấm tham gia một hoặc một số hoạt động về chứng khoán và thị trường chứng khoán vĩnh viễn, bị cấm đảm nhiệm chức vụ tại công ty chứng khoán, công ty quản lý quỹ đầu tư chứng khoán, chi nhánh công ty chứng khoán và công ty quản lý quỹ nước ngoài tại Việt Nam, công ty đầu tư chứng khoán vĩnh viễn.</w:t>
      </w:r>
    </w:p>
    <w:p w:rsidR="00007686" w:rsidRPr="006261BA" w:rsidRDefault="0000768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Điều</w:t>
      </w:r>
      <w:r w:rsidR="001D224A" w:rsidRPr="006261BA">
        <w:rPr>
          <w:rFonts w:ascii="Times New Roman" w:hAnsi="Times New Roman"/>
          <w:b/>
          <w:bCs/>
          <w:kern w:val="32"/>
          <w:sz w:val="28"/>
          <w:szCs w:val="28"/>
        </w:rPr>
        <w:t xml:space="preserve"> 265</w:t>
      </w:r>
      <w:r w:rsidRPr="006261BA">
        <w:rPr>
          <w:rFonts w:ascii="Times New Roman" w:hAnsi="Times New Roman"/>
          <w:b/>
          <w:bCs/>
          <w:kern w:val="32"/>
          <w:sz w:val="28"/>
          <w:szCs w:val="28"/>
          <w:lang/>
        </w:rPr>
        <w:t>. Trình tự, thủ tục áp dụng biện pháp cấm đảm nhiệm chức vụ, cấm thực hiện các hoạt động về chứng khoán và thị trường chứng khoán có thời hạn hoặc vĩnh viễn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1. Căn cứ vào quyết định xử phạt vi phạm hành chính đối với tổ chức, cá nhân thực hiện hành vi bị nghiêm cấm trong hoạt động về chứng khoán và thị trường chứng khoán hoặc căn cứ vào bản án có hiệu lực của Tòa án, kiến nghị của cơ quan, người có thẩm quyền xử lý vụ việc, Chủ tịch Ủy ban Chứng khoán Nhà nước có thể áp dụng một hoặc một số biện pháp quy định tại </w:t>
      </w:r>
      <w:r w:rsidRPr="006261BA">
        <w:rPr>
          <w:rFonts w:ascii="Times New Roman" w:hAnsi="Times New Roman"/>
          <w:kern w:val="32"/>
          <w:sz w:val="28"/>
          <w:szCs w:val="28"/>
        </w:rPr>
        <w:t xml:space="preserve">khoản 2, </w:t>
      </w:r>
      <w:r w:rsidRPr="006261BA">
        <w:rPr>
          <w:rFonts w:ascii="Times New Roman" w:hAnsi="Times New Roman"/>
          <w:kern w:val="32"/>
          <w:sz w:val="28"/>
          <w:szCs w:val="28"/>
          <w:lang w:val="vi-VN"/>
        </w:rPr>
        <w:t xml:space="preserve">khoản 3 và khoản 4 Điều </w:t>
      </w:r>
      <w:r w:rsidR="001D224A" w:rsidRPr="006261BA">
        <w:rPr>
          <w:rFonts w:ascii="Times New Roman" w:hAnsi="Times New Roman"/>
          <w:kern w:val="32"/>
          <w:sz w:val="28"/>
          <w:szCs w:val="28"/>
        </w:rPr>
        <w:t>264</w:t>
      </w:r>
      <w:r w:rsidRPr="006261BA">
        <w:rPr>
          <w:rFonts w:ascii="Times New Roman" w:hAnsi="Times New Roman"/>
          <w:kern w:val="32"/>
          <w:sz w:val="28"/>
          <w:szCs w:val="28"/>
          <w:lang w:val="vi-VN"/>
        </w:rPr>
        <w:t xml:space="preserve"> Nghị định này nhằm phòng ngừa, ngăn chặn vi phạm pháp luật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3. Việc áp dụng các biện pháp quy định tại </w:t>
      </w:r>
      <w:r w:rsidRPr="006261BA">
        <w:rPr>
          <w:rFonts w:ascii="Times New Roman" w:hAnsi="Times New Roman"/>
          <w:kern w:val="32"/>
          <w:sz w:val="28"/>
          <w:szCs w:val="28"/>
        </w:rPr>
        <w:t xml:space="preserve">khoản 2, </w:t>
      </w:r>
      <w:r w:rsidRPr="006261BA">
        <w:rPr>
          <w:rFonts w:ascii="Times New Roman" w:hAnsi="Times New Roman"/>
          <w:kern w:val="32"/>
          <w:sz w:val="28"/>
          <w:szCs w:val="28"/>
          <w:lang w:val="vi-VN"/>
        </w:rPr>
        <w:t xml:space="preserve">khoản 3 và khoản 4 Điều </w:t>
      </w:r>
      <w:r w:rsidR="001D224A" w:rsidRPr="006261BA">
        <w:rPr>
          <w:rFonts w:ascii="Times New Roman" w:hAnsi="Times New Roman"/>
          <w:kern w:val="32"/>
          <w:sz w:val="28"/>
          <w:szCs w:val="28"/>
        </w:rPr>
        <w:t>264</w:t>
      </w:r>
      <w:r w:rsidRPr="006261BA">
        <w:rPr>
          <w:rFonts w:ascii="Times New Roman" w:hAnsi="Times New Roman"/>
          <w:kern w:val="32"/>
          <w:sz w:val="28"/>
          <w:szCs w:val="28"/>
          <w:lang w:val="vi-VN"/>
        </w:rPr>
        <w:t xml:space="preserve"> Nghị định này được thể hiện dưới hình thức quyết định của Chủ tịch Ủy ban Chứng khoán Nhà nước. Trong quyết định phải nêu rõ các thông tin: căn </w:t>
      </w:r>
      <w:r w:rsidRPr="006261BA">
        <w:rPr>
          <w:rFonts w:ascii="Times New Roman" w:hAnsi="Times New Roman"/>
          <w:kern w:val="32"/>
          <w:sz w:val="28"/>
          <w:szCs w:val="28"/>
          <w:lang w:val="vi-VN"/>
        </w:rPr>
        <w:lastRenderedPageBreak/>
        <w:t>cứ áp dụng; tên và địa chỉ đối tượng bị áp dụng; biện pháp áp dụng; thời hạn áp dụng và thời điểm bắt đầu áp dụng; các tổ chức, cá nhân phối hợp thực hiện và trách nhiệm của các tổ chức, cá nhân này; người chịu trách nhiệm theo dõi đôn đốc thi hành.</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4. Quyết định áp dụng biện pháp cấm đảm nhiệm chức vụ, cấm thực hiện các hoạt động về chứng khoán và thị trường chứng khoán có thời hạn hoặc vĩnh viễn phải được gửi cho đối tượng bị áp dụng, tổ chức, cá nhân liên quan và được công bố trên trang thông tin điện tử của Ủy ban Chứng khoán Nhà nước, Sở giao dịch chứng khoán, Tổng công ty lưu ký bù trừ chứng khoán Việt Nam trong vòng 02 ngày làm việc kể từ ngày ban hành. Trong vòng 24 giờ kể từ khi nhận được quyết định, tổ chức niêm yết, đăng ký giao dịch, tổ chức kinh doanh chứng khoán nơi có cá nhân bị áp dụng là người nội bộ hoặc người hành nghề chứng khoán phải công bố trên trang thông tin điện tử của mình quyết định này. </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5. Trường hợp bị áp dụng biện pháp cấm đảm nhiệm chức vụ, cấm thực hiện các hoạt động về chứng khoán và thị trường chứng khoán có thời hạn, tổ chức, cá nhân phải dừng ngay việc đảm nhiệm chức vụ hoặc dừng ngay việc thực hiện các hoạt động về chứng khoán và thị trường chứng khoán bị cấm. Trong thời gian bị cấm đảm nhiệm chức vụ, cấm thực hiện các hoạt động về chứng khoán và thị trường chứng khoán, tổ chức, cá nhân không được cấp mới giấy phép, giấy chứng nhận, văn bản chấp thuận liên quan đến hoạt động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rPr>
        <w:t>6</w:t>
      </w:r>
      <w:r w:rsidRPr="006261BA">
        <w:rPr>
          <w:rFonts w:ascii="Times New Roman" w:hAnsi="Times New Roman"/>
          <w:kern w:val="32"/>
          <w:sz w:val="28"/>
          <w:szCs w:val="28"/>
          <w:lang w:val="vi-VN"/>
        </w:rPr>
        <w:t>. Trường hợp bị áp dụng biện pháp cấm đảm nhiệm chức vụ, cấm thực hiện các hoạt động về chứng khoán và thị trường chứng khoán vĩnh viễn, tổ chức, cá nhân bị thu hồi, hủy bỏ, từ chối cấp mới giấy phép, giấy chứng nhận, văn bản chấp thuận liên quan đến hoạt động chứng khoán, chứng chỉ hành nghề chứng khoán. Tổ chức, cá nhân không được đảm nhiệm chức vụ, thực hiện các hoạt động về chứng khoán và thị trường chứng khoán bị cấm cho tới khi có quyết định của cơ quan có thẩm quyền hủy bỏ việc áp dụng biện pháp này.</w:t>
      </w:r>
    </w:p>
    <w:p w:rsidR="00007686" w:rsidRPr="006261BA" w:rsidRDefault="0000768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Điều</w:t>
      </w:r>
      <w:r w:rsidR="00F14366" w:rsidRPr="006261BA">
        <w:rPr>
          <w:rFonts w:ascii="Times New Roman" w:hAnsi="Times New Roman"/>
          <w:b/>
          <w:bCs/>
          <w:kern w:val="32"/>
          <w:sz w:val="28"/>
          <w:szCs w:val="28"/>
        </w:rPr>
        <w:t xml:space="preserve"> 266</w:t>
      </w:r>
      <w:r w:rsidRPr="006261BA">
        <w:rPr>
          <w:rFonts w:ascii="Times New Roman" w:hAnsi="Times New Roman"/>
          <w:b/>
          <w:bCs/>
          <w:kern w:val="32"/>
          <w:sz w:val="28"/>
          <w:szCs w:val="28"/>
          <w:lang/>
        </w:rPr>
        <w:t>. Trình tự, thủ tục áp dụng các biện pháp phong tỏa tài khoản chứng khoán, yêu cầu người có thẩm quyền phong tỏa tài khoản tiền có liên quan đến hành vi vi phạm pháp luật về chứng khoán và thị trường chứng khoán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1. Biện pháp phong tỏa tài khoản chứng khoán được thực hiện như sau:</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a) Khi có căn cứ quy định tại khoản 4 Điều </w:t>
      </w:r>
      <w:r w:rsidR="001D224A" w:rsidRPr="006261BA">
        <w:rPr>
          <w:rFonts w:ascii="Times New Roman" w:hAnsi="Times New Roman"/>
          <w:kern w:val="32"/>
          <w:sz w:val="28"/>
          <w:szCs w:val="28"/>
        </w:rPr>
        <w:t>264</w:t>
      </w:r>
      <w:r w:rsidRPr="006261BA">
        <w:rPr>
          <w:rFonts w:ascii="Times New Roman" w:hAnsi="Times New Roman"/>
          <w:kern w:val="32"/>
          <w:sz w:val="28"/>
          <w:szCs w:val="28"/>
          <w:lang w:val="vi-VN"/>
        </w:rPr>
        <w:t xml:space="preserve"> Nghị định này, Chủ tịch Ủy ban Chứng khoán Nhà nước ban hành quyết định phong tỏa tài khoản chứng khoán, nêu rõ các thông tin: căn cứ áp dụng; tên và địa chỉ đối tượng bị áp dụng; thông tin về các tài khoản chứng khoán bị phong tỏa; thời hạn áp dụng và thời </w:t>
      </w:r>
      <w:r w:rsidRPr="006261BA">
        <w:rPr>
          <w:rFonts w:ascii="Times New Roman" w:hAnsi="Times New Roman"/>
          <w:kern w:val="32"/>
          <w:sz w:val="28"/>
          <w:szCs w:val="28"/>
          <w:lang w:val="vi-VN"/>
        </w:rPr>
        <w:lastRenderedPageBreak/>
        <w:t>điểm bắt đầu áp dụng biện pháp phong tỏa; các tổ chức, cá nhân phối hợp thực hiện và trách nhiệm của các tổ chức, cá nhân này; người chịu trách nhiệm theo dõi đôn đốc thi hành;</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b) Trong vòng 02 ngày làm việc kể từ ngày ban hành, quyết định áp dụng biện pháp phong tỏa tài khoản chứng khoán phải được gửi cho đối tượng bị áp dụng, công ty chứng khoán nơi có tài khoản bị phong tỏa, tổ chức, cá nhân liên quan, Sở giao dịch chứng khoán, Tổng công ty lưu ký bù trừ chứng khoán Việt Nam;</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c) Trong vòng 24 giờ kể từ khi nhận được quyết định, công ty chứng khoán nơi có tài khoản bị phong tỏa, Tổng công ty lưu ký bù trừ chứng khoán Việt Nam phải thực hiện phong tỏa tài khoản giao dịch chứng khoán, tài khoản lưu ký chứng khoán liên quan đồng thời thông báo cho chủ tài khoản về việc này. Trong thời hạn bị phong tỏa, các tài khoản giao dịch chứng khoán không được thực hiện bất cứ hoạt động nào làm thay đổi sở hữu liên quan đến chứng khoán trong tài khoản trừ hoạt động làm tăng số lượng chứng khoán do thực hiện quyền mua, nhận cổ tức bằng cổ phiếu hoặc nhận cổ phiếu thưởng;</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d) Khi hết thời hạn phong tỏa ghi tại quyết định của Chủ tịch Ủy ban Chứng khoán Nhà nước, công ty chứng khoán nơi có tài khoản chứng khoán bị phong tỏa, Tổng công ty lưu ký bù trừ chứng khoán Việt Nam thực hiện giải tỏa tài khoản giao dịch chứng khoán, tài khoản lưu ký chứng khoán liên quan đồng thời thông báo cho chủ tài khoản về việc này.</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2. Biện pháp yêu cầu người có thẩm quyền phong tỏa tài khoản tiền được thực hiện như sau:</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a) Khi có căn cứ quy định tại khoản 4 Điều </w:t>
      </w:r>
      <w:r w:rsidR="001D224A" w:rsidRPr="006261BA">
        <w:rPr>
          <w:rFonts w:ascii="Times New Roman" w:hAnsi="Times New Roman"/>
          <w:kern w:val="32"/>
          <w:sz w:val="28"/>
          <w:szCs w:val="28"/>
        </w:rPr>
        <w:t>264</w:t>
      </w:r>
      <w:r w:rsidRPr="006261BA">
        <w:rPr>
          <w:rFonts w:ascii="Times New Roman" w:hAnsi="Times New Roman"/>
          <w:kern w:val="32"/>
          <w:sz w:val="28"/>
          <w:szCs w:val="28"/>
          <w:lang w:val="vi-VN"/>
        </w:rPr>
        <w:t xml:space="preserve"> Nghị định này, Chủ tịch Ủy ban Chứng khoán Nhà nước ban hành văn bản yêu cầu người có thẩm quyền phong tỏa tài khoản tiền, nêu rõ các thông tin: căn cứ áp dụng; tên và địa chỉ đối tượng bị đề nghị áp dụng; thông tin về các tài khoản tiền bị đề nghị phong tỏa; thời hạn áp dụng và thời điểm bắt đầu áp dụng biện pháp phong tỏa; các tổ chức, cá nhân có liên quan.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b) Trong vòng 02 ngày làm việc kể từ ngày ban hành, văn bản yêu cầu người có thẩm quyền phong tỏa tài khoản tiền phải gửi cho cơ quan, tổ chức, người có thẩm quyền liên quan;</w:t>
      </w:r>
    </w:p>
    <w:p w:rsidR="00007686" w:rsidRPr="006261BA" w:rsidRDefault="00007686" w:rsidP="00D471EC">
      <w:pPr>
        <w:keepNext/>
        <w:widowControl w:val="0"/>
        <w:spacing w:before="60" w:after="60" w:line="276" w:lineRule="auto"/>
        <w:outlineLvl w:val="0"/>
        <w:rPr>
          <w:rFonts w:ascii="Times New Roman" w:hAnsi="Times New Roman"/>
          <w:kern w:val="32"/>
          <w:sz w:val="28"/>
          <w:szCs w:val="28"/>
          <w:lang w:val="vi-VN"/>
        </w:rPr>
      </w:pPr>
      <w:r w:rsidRPr="006261BA">
        <w:rPr>
          <w:rFonts w:ascii="Times New Roman" w:hAnsi="Times New Roman"/>
          <w:kern w:val="32"/>
          <w:sz w:val="28"/>
          <w:szCs w:val="28"/>
          <w:lang w:val="vi-VN"/>
        </w:rPr>
        <w:t xml:space="preserve">c) Trong vòng 03 ngày làm việc kể từ ngày nhận được văn bản của Ủy ban Chứng khoán Nhà nước, cơ quan, tổ chức, người có thẩm quyền phải quyết định về việc phong tỏa tài khoản tiền đồng thời thông báo cho Ủy ban Chứng khoán Nhà nước và đối tượng có tài khoản tiền bị phong tỏa biết. Trường hợp từ chối thực hiện hoặc chỉ thực hiện một phần yêu cầu phong tỏa tài khoản tiền, cơ </w:t>
      </w:r>
      <w:r w:rsidRPr="006261BA">
        <w:rPr>
          <w:rFonts w:ascii="Times New Roman" w:hAnsi="Times New Roman"/>
          <w:kern w:val="32"/>
          <w:sz w:val="28"/>
          <w:szCs w:val="28"/>
          <w:lang w:val="vi-VN"/>
        </w:rPr>
        <w:lastRenderedPageBreak/>
        <w:t>quan, tổ chức, người có thẩm quyền phải nêu rõ lý do và chịu trách nhiệm về quyết định của mình;</w:t>
      </w:r>
    </w:p>
    <w:p w:rsidR="00104290" w:rsidRPr="006261BA" w:rsidRDefault="00007686" w:rsidP="00D471EC">
      <w:pPr>
        <w:keepNext/>
        <w:widowControl w:val="0"/>
        <w:tabs>
          <w:tab w:val="left" w:pos="980"/>
        </w:tabs>
        <w:autoSpaceDE w:val="0"/>
        <w:autoSpaceDN w:val="0"/>
        <w:spacing w:before="60" w:after="60" w:line="276" w:lineRule="auto"/>
        <w:rPr>
          <w:rFonts w:ascii="Times New Roman" w:hAnsi="Times New Roman"/>
          <w:kern w:val="32"/>
          <w:sz w:val="28"/>
          <w:szCs w:val="28"/>
        </w:rPr>
      </w:pPr>
      <w:r w:rsidRPr="006261BA">
        <w:rPr>
          <w:rFonts w:ascii="Times New Roman" w:hAnsi="Times New Roman"/>
          <w:kern w:val="32"/>
          <w:sz w:val="28"/>
          <w:szCs w:val="28"/>
          <w:lang w:val="vi-VN"/>
        </w:rPr>
        <w:t>d) Việc phong tỏa, giải tỏa tài khoản tiền được thực hiện theo quy định pháp luật có liên quan.</w:t>
      </w:r>
    </w:p>
    <w:p w:rsidR="00F14366" w:rsidRPr="006261BA" w:rsidRDefault="00F14366" w:rsidP="00D471EC">
      <w:pPr>
        <w:keepNext/>
        <w:widowControl w:val="0"/>
        <w:spacing w:before="60" w:after="60" w:line="276" w:lineRule="auto"/>
        <w:jc w:val="center"/>
        <w:outlineLvl w:val="0"/>
        <w:rPr>
          <w:rFonts w:ascii="Times New Roman" w:hAnsi="Times New Roman"/>
          <w:b/>
          <w:bCs/>
          <w:kern w:val="32"/>
          <w:sz w:val="28"/>
          <w:szCs w:val="28"/>
        </w:rPr>
      </w:pPr>
      <w:r w:rsidRPr="006261BA">
        <w:rPr>
          <w:rFonts w:ascii="Times New Roman" w:hAnsi="Times New Roman"/>
          <w:b/>
          <w:bCs/>
          <w:kern w:val="32"/>
          <w:sz w:val="28"/>
          <w:szCs w:val="28"/>
          <w:lang/>
        </w:rPr>
        <w:t>Chương</w:t>
      </w:r>
      <w:r w:rsidRPr="006261BA">
        <w:rPr>
          <w:rFonts w:ascii="Times New Roman" w:hAnsi="Times New Roman"/>
          <w:b/>
          <w:bCs/>
          <w:kern w:val="32"/>
          <w:sz w:val="28"/>
          <w:szCs w:val="28"/>
        </w:rPr>
        <w:t xml:space="preserve"> IX</w:t>
      </w:r>
    </w:p>
    <w:p w:rsidR="00F14366" w:rsidRPr="006261BA" w:rsidRDefault="00F14366" w:rsidP="00D471EC">
      <w:pPr>
        <w:keepNext/>
        <w:widowControl w:val="0"/>
        <w:spacing w:before="60" w:after="60" w:line="276" w:lineRule="auto"/>
        <w:jc w:val="center"/>
        <w:outlineLvl w:val="0"/>
        <w:rPr>
          <w:rFonts w:ascii="Times New Roman" w:hAnsi="Times New Roman"/>
          <w:b/>
          <w:bCs/>
          <w:kern w:val="32"/>
          <w:sz w:val="28"/>
          <w:szCs w:val="28"/>
        </w:rPr>
      </w:pPr>
      <w:r w:rsidRPr="006261BA">
        <w:rPr>
          <w:rFonts w:ascii="Times New Roman" w:hAnsi="Times New Roman"/>
          <w:b/>
          <w:bCs/>
          <w:kern w:val="32"/>
          <w:sz w:val="28"/>
          <w:szCs w:val="28"/>
          <w:lang w:val="vi-VN"/>
        </w:rPr>
        <w:t xml:space="preserve">ĐIỀU </w:t>
      </w:r>
      <w:r w:rsidRPr="006261BA">
        <w:rPr>
          <w:rFonts w:ascii="Times New Roman" w:hAnsi="Times New Roman"/>
          <w:b/>
          <w:bCs/>
          <w:kern w:val="32"/>
          <w:sz w:val="28"/>
          <w:szCs w:val="28"/>
          <w:lang/>
        </w:rPr>
        <w:t>KHOẢN</w:t>
      </w:r>
      <w:r w:rsidRPr="006261BA">
        <w:rPr>
          <w:rFonts w:ascii="Times New Roman" w:hAnsi="Times New Roman"/>
          <w:b/>
          <w:bCs/>
          <w:kern w:val="32"/>
          <w:sz w:val="28"/>
          <w:szCs w:val="28"/>
          <w:lang w:val="vi-VN"/>
        </w:rPr>
        <w:t xml:space="preserve"> THI HÀNH</w:t>
      </w:r>
    </w:p>
    <w:p w:rsidR="00F14366" w:rsidRPr="006261BA" w:rsidRDefault="00F1436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rPr>
        <w:t>267</w:t>
      </w:r>
      <w:r w:rsidRPr="006261BA">
        <w:rPr>
          <w:rFonts w:ascii="Times New Roman" w:hAnsi="Times New Roman"/>
          <w:b/>
          <w:bCs/>
          <w:kern w:val="32"/>
          <w:sz w:val="28"/>
          <w:szCs w:val="28"/>
          <w:lang/>
        </w:rPr>
        <w:t>. Hiệu lực thi hành</w:t>
      </w:r>
    </w:p>
    <w:p w:rsidR="00F14366" w:rsidRPr="006261BA" w:rsidRDefault="00F14366" w:rsidP="000C3BB7">
      <w:pPr>
        <w:keepNext/>
        <w:widowControl w:val="0"/>
        <w:numPr>
          <w:ilvl w:val="0"/>
          <w:numId w:val="123"/>
        </w:numPr>
        <w:tabs>
          <w:tab w:val="left" w:pos="1843"/>
        </w:tabs>
        <w:spacing w:before="60" w:after="60" w:line="276" w:lineRule="auto"/>
        <w:ind w:firstLine="720"/>
        <w:outlineLvl w:val="2"/>
        <w:rPr>
          <w:rFonts w:ascii="Times New Roman" w:hAnsi="Times New Roman"/>
          <w:sz w:val="28"/>
          <w:szCs w:val="28"/>
          <w:lang/>
        </w:rPr>
      </w:pPr>
      <w:r w:rsidRPr="006261BA">
        <w:rPr>
          <w:rFonts w:ascii="Times New Roman" w:hAnsi="Times New Roman"/>
          <w:sz w:val="28"/>
          <w:szCs w:val="28"/>
          <w:shd w:val="clear" w:color="auto" w:fill="FFFFFF"/>
          <w:lang/>
        </w:rPr>
        <w:t>Nghị định này có hiệu lực thi hành kể từ ngày …. tháng… năm…..</w:t>
      </w:r>
    </w:p>
    <w:p w:rsidR="00F14366" w:rsidRPr="006261BA" w:rsidRDefault="00F14366" w:rsidP="000C3BB7">
      <w:pPr>
        <w:keepNext/>
        <w:widowControl w:val="0"/>
        <w:numPr>
          <w:ilvl w:val="0"/>
          <w:numId w:val="123"/>
        </w:numPr>
        <w:tabs>
          <w:tab w:val="left" w:pos="1843"/>
        </w:tabs>
        <w:spacing w:before="60" w:after="60" w:line="276" w:lineRule="auto"/>
        <w:ind w:firstLine="720"/>
        <w:outlineLvl w:val="2"/>
        <w:rPr>
          <w:rFonts w:ascii="Times New Roman" w:hAnsi="Times New Roman"/>
          <w:sz w:val="28"/>
          <w:szCs w:val="28"/>
          <w:lang w:eastAsia="en-US"/>
        </w:rPr>
      </w:pPr>
      <w:r w:rsidRPr="006261BA">
        <w:rPr>
          <w:rFonts w:ascii="Times New Roman" w:hAnsi="Times New Roman"/>
          <w:sz w:val="28"/>
          <w:szCs w:val="28"/>
          <w:lang w:val="nl-NL"/>
        </w:rPr>
        <w:t xml:space="preserve">Nghị định này thay thế cho các Nghị định số 58/2012/NĐ-CP ngày 20 tháng 7 năm 2012 của Chính phủ quy định chi tiết và hướng dẫn thi hành một số điều của Luật Chứng khoán và Luật sửa đổi, bổ sung một số điều của Luật Chứng khoán và Nghị định số 60/2012/NĐ-CP ngày 26 tháng 6 năm 2015 của Chính phủ sửa đổi, bổ sung một số điều của Nghị định số 58/2012/NĐ-CP ngày 20 tháng 7 năm 2012 của Chính phủ quy định chi tiết và hướng dẫn thi hành một số điều của Luật Chứng khoán và Luật sửa đổi, bổ sung một số điều của Luật Chứng khoán. </w:t>
      </w:r>
      <w:r w:rsidRPr="006261BA">
        <w:rPr>
          <w:rFonts w:ascii="Times New Roman" w:hAnsi="Times New Roman"/>
          <w:sz w:val="28"/>
          <w:szCs w:val="28"/>
          <w:lang w:eastAsia="en-US"/>
        </w:rPr>
        <w:t>Các quy định tương ứng tại Nghị định số 151/2018/NĐ-CP ngày 07 tháng 11 năm 2018 của Chính phủ sửa đổi, bổ sung một số quy định về điềukiện đầu tư, kinh doanh thuộc phạm vi quản lý nhà nước của Bộ Tài chính;</w:t>
      </w:r>
      <w:r w:rsidRPr="006261BA">
        <w:rPr>
          <w:rFonts w:ascii="Times New Roman" w:hAnsi="Times New Roman"/>
          <w:sz w:val="28"/>
          <w:szCs w:val="28"/>
          <w:lang w:val="nl-NL" w:eastAsia="en-US"/>
        </w:rPr>
        <w:t xml:space="preserve"> </w:t>
      </w:r>
      <w:r w:rsidRPr="006261BA">
        <w:rPr>
          <w:rFonts w:ascii="Times New Roman" w:hAnsi="Times New Roman"/>
          <w:sz w:val="28"/>
          <w:szCs w:val="28"/>
          <w:lang w:eastAsia="en-US"/>
        </w:rPr>
        <w:t>Nghị định số 86/2016/NĐ-CP ngày 01/07/2016 của Chính phủ quy định điều kiện đầu tư, kinh doanh chứng khoán</w:t>
      </w:r>
      <w:r w:rsidRPr="006261BA">
        <w:rPr>
          <w:rFonts w:ascii="Times New Roman" w:hAnsi="Times New Roman"/>
          <w:sz w:val="28"/>
          <w:szCs w:val="28"/>
          <w:lang w:val="nl-NL" w:eastAsia="en-US"/>
        </w:rPr>
        <w:t>,</w:t>
      </w:r>
      <w:r w:rsidRPr="006261BA">
        <w:rPr>
          <w:rFonts w:ascii="Times New Roman" w:hAnsi="Times New Roman"/>
          <w:sz w:val="28"/>
          <w:szCs w:val="28"/>
          <w:lang w:eastAsia="en-US"/>
        </w:rPr>
        <w:t xml:space="preserve"> </w:t>
      </w:r>
      <w:r w:rsidRPr="006261BA">
        <w:rPr>
          <w:rFonts w:ascii="Times New Roman" w:hAnsi="Times New Roman"/>
          <w:sz w:val="28"/>
          <w:szCs w:val="28"/>
          <w:lang w:val="nl-NL"/>
        </w:rPr>
        <w:t>những quy định trước đây trái với Nghị định này đều bị bãi bỏ.</w:t>
      </w:r>
    </w:p>
    <w:p w:rsidR="00F14366" w:rsidRPr="006261BA" w:rsidRDefault="00F1436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rPr>
        <w:t>268</w:t>
      </w:r>
      <w:r w:rsidRPr="006261BA">
        <w:rPr>
          <w:rFonts w:ascii="Times New Roman" w:hAnsi="Times New Roman"/>
          <w:b/>
          <w:bCs/>
          <w:kern w:val="32"/>
          <w:sz w:val="28"/>
          <w:szCs w:val="28"/>
          <w:lang/>
        </w:rPr>
        <w:t>. Điều khoản chuyển tiếp</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nl-NL"/>
        </w:rPr>
      </w:pPr>
      <w:r w:rsidRPr="006261BA">
        <w:rPr>
          <w:rFonts w:ascii="Times New Roman" w:hAnsi="Times New Roman"/>
          <w:bCs/>
          <w:spacing w:val="-4"/>
          <w:sz w:val="28"/>
          <w:szCs w:val="28"/>
          <w:shd w:val="clear" w:color="auto" w:fill="FFFFFF"/>
          <w:lang w:val="nl-NL"/>
        </w:rPr>
        <w:t>Công ty đại chúng theo quy định tại khoản 4 Điều 135 Luật Chứng khoán được chào bán cổ phiếu cho cổ đông hiện hữu theo tỷ lệ sở hữu cổ phần theo phương thức chào bán chứng khoán ra công chúng theo quy định tại Nghị định này.</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nl-NL"/>
        </w:rPr>
      </w:pPr>
      <w:r w:rsidRPr="006261BA">
        <w:rPr>
          <w:rFonts w:ascii="Times New Roman" w:hAnsi="Times New Roman"/>
          <w:bCs/>
          <w:spacing w:val="-4"/>
          <w:sz w:val="28"/>
          <w:szCs w:val="28"/>
          <w:shd w:val="clear" w:color="auto" w:fill="FFFFFF"/>
          <w:lang w:val="nl-NL"/>
        </w:rPr>
        <w:t>Công ty đại chúng đang trong thời gian thực hiện thủ tục hủy tư cách công ty đại chúng cho đến thời điểm Ủy ban Chứng khoán Nhà nước thông báo hủy tư cách công ty đại chúng được thực hiện chào bán cổ phiếu cho cổ đông hiện hữu theo tỷ lệ sở hữu cổ phần theo phương thức chào bán chứng khoán ra công chúng theo quy định tại Nghị định này.</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nl-NL"/>
        </w:rPr>
      </w:pPr>
      <w:r w:rsidRPr="006261BA">
        <w:rPr>
          <w:rFonts w:ascii="Times New Roman" w:hAnsi="Times New Roman"/>
          <w:bCs/>
          <w:spacing w:val="-4"/>
          <w:sz w:val="28"/>
          <w:szCs w:val="28"/>
          <w:shd w:val="clear" w:color="auto" w:fill="FFFFFF"/>
          <w:lang w:val="nl-NL"/>
        </w:rPr>
        <w:t xml:space="preserve">Công ty đại chúng có cổ phiếu quỹ đã mua trước thời điểm </w:t>
      </w:r>
      <w:r w:rsidRPr="006261BA">
        <w:rPr>
          <w:rFonts w:ascii="Times New Roman" w:hAnsi="Times New Roman"/>
          <w:bCs/>
          <w:spacing w:val="-4"/>
          <w:sz w:val="28"/>
          <w:szCs w:val="28"/>
          <w:shd w:val="clear" w:color="auto" w:fill="FFFFFF"/>
          <w:lang w:val="vi-VN"/>
        </w:rPr>
        <w:t>Luật Chứng khoán số 54</w:t>
      </w:r>
      <w:r w:rsidRPr="006261BA">
        <w:rPr>
          <w:rFonts w:ascii="Times New Roman" w:hAnsi="Times New Roman"/>
          <w:bCs/>
          <w:spacing w:val="-4"/>
          <w:sz w:val="28"/>
          <w:szCs w:val="28"/>
          <w:shd w:val="clear" w:color="auto" w:fill="FFFFFF"/>
          <w:lang w:val="nl-NL"/>
        </w:rPr>
        <w:t>/2019/QH14 có hiệu lực được</w:t>
      </w:r>
      <w:r w:rsidRPr="006261BA">
        <w:rPr>
          <w:rFonts w:ascii="Times New Roman" w:hAnsi="Times New Roman"/>
          <w:sz w:val="28"/>
          <w:szCs w:val="28"/>
          <w:lang w:val="nl-NL" w:eastAsia="en-US"/>
        </w:rPr>
        <w:t xml:space="preserve"> bán cổ phiếu quỹ theo quy định tại </w:t>
      </w:r>
      <w:r w:rsidRPr="006261BA">
        <w:rPr>
          <w:rFonts w:ascii="Times New Roman" w:hAnsi="Times New Roman"/>
          <w:spacing w:val="2"/>
          <w:sz w:val="28"/>
          <w:szCs w:val="28"/>
          <w:lang w:val="nl-NL" w:eastAsia="en-US"/>
        </w:rPr>
        <w:t xml:space="preserve">Luật Chứng khoán số </w:t>
      </w:r>
      <w:r w:rsidRPr="006261BA">
        <w:rPr>
          <w:rFonts w:ascii="Times New Roman" w:hAnsi="Times New Roman"/>
          <w:sz w:val="28"/>
          <w:szCs w:val="28"/>
          <w:lang w:val="it-IT" w:eastAsia="en-US"/>
        </w:rPr>
        <w:t xml:space="preserve">70/2006/QH11 đã được sửa đổi, bổ sung một số điều theo Luật </w:t>
      </w:r>
      <w:r w:rsidRPr="006261BA">
        <w:rPr>
          <w:rFonts w:ascii="Times New Roman" w:hAnsi="Times New Roman"/>
          <w:sz w:val="28"/>
          <w:szCs w:val="28"/>
          <w:lang w:val="nl-NL" w:eastAsia="en-US"/>
        </w:rPr>
        <w:t>số 62/2010/QH12 và các văn bản quy định chi tiết thi hành nhưng không được mua lại cổ phiếu của chính mình cho đến khi hoàn thành việc xử lý số cổ phiếu quỹ đã mua trước đó.</w:t>
      </w:r>
    </w:p>
    <w:p w:rsidR="00F14366" w:rsidRPr="006261BA" w:rsidRDefault="00F14366" w:rsidP="000C3BB7">
      <w:pPr>
        <w:keepNext/>
        <w:widowControl w:val="0"/>
        <w:numPr>
          <w:ilvl w:val="0"/>
          <w:numId w:val="71"/>
        </w:numPr>
        <w:spacing w:before="60" w:after="60" w:line="276" w:lineRule="auto"/>
        <w:rPr>
          <w:rFonts w:ascii="Times New Roman" w:hAnsi="Times New Roman"/>
          <w:szCs w:val="22"/>
          <w:lang w:val="vi-VN" w:eastAsia="en-US"/>
        </w:rPr>
      </w:pPr>
      <w:r w:rsidRPr="006261BA">
        <w:rPr>
          <w:rFonts w:ascii="Times New Roman" w:hAnsi="Times New Roman"/>
          <w:sz w:val="28"/>
          <w:szCs w:val="28"/>
          <w:lang w:val="nl-NL" w:eastAsia="en-US"/>
        </w:rPr>
        <w:lastRenderedPageBreak/>
        <w:t xml:space="preserve">Trường hợp công ty đại chúng theo quy định tại khoản 4 Điều 135 Luật Chứng khoán </w:t>
      </w:r>
      <w:r w:rsidRPr="006261BA">
        <w:rPr>
          <w:rFonts w:ascii="Times New Roman" w:hAnsi="Times New Roman"/>
          <w:spacing w:val="-4"/>
          <w:sz w:val="28"/>
          <w:szCs w:val="28"/>
          <w:lang w:val="nl-NL" w:eastAsia="en-US"/>
        </w:rPr>
        <w:t xml:space="preserve">được Đại hội đồng cổ đông thông qua việc hủy tư cách công ty đại chúng, công ty nộp hồ sơ hủy tư cách công ty đại chúng </w:t>
      </w:r>
      <w:r w:rsidRPr="006261BA">
        <w:rPr>
          <w:rFonts w:ascii="Times New Roman" w:hAnsi="Times New Roman" w:hint="eastAsia"/>
          <w:spacing w:val="-4"/>
          <w:sz w:val="28"/>
          <w:szCs w:val="28"/>
          <w:lang w:val="nl-NL" w:eastAsia="en-US"/>
        </w:rPr>
        <w:t>đ</w:t>
      </w:r>
      <w:r w:rsidRPr="006261BA">
        <w:rPr>
          <w:rFonts w:ascii="Times New Roman" w:hAnsi="Times New Roman"/>
          <w:spacing w:val="-4"/>
          <w:sz w:val="28"/>
          <w:szCs w:val="28"/>
          <w:lang w:val="nl-NL" w:eastAsia="en-US"/>
        </w:rPr>
        <w:t xml:space="preserve">ến </w:t>
      </w:r>
      <w:r w:rsidRPr="006261BA">
        <w:rPr>
          <w:rFonts w:ascii="Times New Roman" w:hAnsi="Times New Roman"/>
          <w:sz w:val="28"/>
          <w:szCs w:val="28"/>
          <w:lang w:val="nl-NL" w:eastAsia="en-US"/>
        </w:rPr>
        <w:t>Ủy ban Chứng khoán Nhà nước theo quy định tại Điều 39 Luật Chứng khoán trong thời hạn 30 ngày kể từ ngày Nghị quyết Đại hội đồng cổ đông thông qua.</w:t>
      </w:r>
    </w:p>
    <w:p w:rsidR="00F14366" w:rsidRPr="006261BA" w:rsidRDefault="00F14366" w:rsidP="000C3BB7">
      <w:pPr>
        <w:keepNext/>
        <w:widowControl w:val="0"/>
        <w:numPr>
          <w:ilvl w:val="0"/>
          <w:numId w:val="71"/>
        </w:numPr>
        <w:spacing w:before="60" w:after="60" w:line="276" w:lineRule="auto"/>
        <w:rPr>
          <w:rFonts w:ascii="Times New Roman" w:hAnsi="Times New Roman"/>
          <w:szCs w:val="22"/>
          <w:lang w:val="vi-VN" w:eastAsia="en-US"/>
        </w:rPr>
      </w:pPr>
      <w:r w:rsidRPr="006261BA">
        <w:rPr>
          <w:rFonts w:ascii="Times New Roman" w:hAnsi="Times New Roman"/>
          <w:sz w:val="28"/>
          <w:szCs w:val="28"/>
          <w:lang w:val="nl-NL" w:eastAsia="en-US"/>
        </w:rPr>
        <w:t>Công ty đại chúng theo quy định tại khoản 5 Điều 135 Luật Chứng khoán phải nộp hồ sơ hủy tư cách công ty đại chúng cho Ủy ban Chứng khoán Nhà nước theo quy định tại Điều 39 Luật Chứng khoán trong thời hạn 30 ngày kể từ ngày Luật Chứng khoán có hiệu lực thi hành.</w:t>
      </w:r>
    </w:p>
    <w:p w:rsidR="00F14366" w:rsidRPr="006261BA" w:rsidRDefault="00F14366" w:rsidP="000C3BB7">
      <w:pPr>
        <w:keepNext/>
        <w:widowControl w:val="0"/>
        <w:numPr>
          <w:ilvl w:val="0"/>
          <w:numId w:val="71"/>
        </w:numPr>
        <w:spacing w:before="60" w:after="60" w:line="276" w:lineRule="auto"/>
        <w:rPr>
          <w:rFonts w:ascii="Times New Roman" w:hAnsi="Times New Roman"/>
          <w:szCs w:val="22"/>
          <w:lang w:val="vi-VN" w:eastAsia="en-US"/>
        </w:rPr>
      </w:pPr>
      <w:r w:rsidRPr="006261BA">
        <w:rPr>
          <w:rFonts w:ascii="Times New Roman" w:hAnsi="Times New Roman"/>
          <w:spacing w:val="2"/>
          <w:sz w:val="28"/>
          <w:szCs w:val="28"/>
          <w:lang w:val="nl-NL" w:eastAsia="en-US"/>
        </w:rPr>
        <w:t xml:space="preserve">Công ty đại chúng có cổ phiếu đã niêm yết hoặc đăng ký giao dịch trước ngày Luật này có hiệu lực thi hành mà không đáp ứng điều kiện theo quy định của Luật Chứng khoán số </w:t>
      </w:r>
      <w:r w:rsidRPr="006261BA">
        <w:rPr>
          <w:rFonts w:ascii="Times New Roman" w:hAnsi="Times New Roman"/>
          <w:sz w:val="28"/>
          <w:szCs w:val="28"/>
          <w:lang w:val="it-IT" w:eastAsia="en-US"/>
        </w:rPr>
        <w:t xml:space="preserve">70/2006/QH11 đã được sửa đổi, bổ sung một số điều theo Luật </w:t>
      </w:r>
      <w:r w:rsidRPr="006261BA">
        <w:rPr>
          <w:rFonts w:ascii="Times New Roman" w:hAnsi="Times New Roman"/>
          <w:sz w:val="28"/>
          <w:szCs w:val="28"/>
          <w:lang w:val="nl-NL" w:eastAsia="en-US"/>
        </w:rPr>
        <w:t xml:space="preserve">số 62/2010/QH12 và các văn bản quy định chi tiết thi hành </w:t>
      </w:r>
      <w:r w:rsidRPr="006261BA">
        <w:rPr>
          <w:rFonts w:ascii="Times New Roman" w:hAnsi="Times New Roman"/>
          <w:spacing w:val="2"/>
          <w:sz w:val="28"/>
          <w:szCs w:val="28"/>
          <w:lang w:val="nl-NL" w:eastAsia="en-US"/>
        </w:rPr>
        <w:t>thì nộp hồ sơ hủy tư cách công ty đại chúng</w:t>
      </w:r>
      <w:r w:rsidRPr="006261BA">
        <w:rPr>
          <w:rFonts w:ascii="Times New Roman" w:hAnsi="Times New Roman"/>
          <w:sz w:val="28"/>
          <w:szCs w:val="28"/>
          <w:lang w:val="nl-NL" w:eastAsia="en-US"/>
        </w:rPr>
        <w:t xml:space="preserve"> theo quy định tại Điều 39 Luật Chứng khoán trong thời hạn 30 ngày kể từ ngày Công ty không đáp ứng điều kiện là công ty đại chúng.</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vi-VN"/>
        </w:rPr>
      </w:pPr>
      <w:r w:rsidRPr="006261BA">
        <w:rPr>
          <w:rFonts w:ascii="Times New Roman" w:eastAsia="Calibri" w:hAnsi="Times New Roman"/>
          <w:sz w:val="28"/>
          <w:szCs w:val="28"/>
          <w:lang w:val="nl-NL"/>
        </w:rPr>
        <w:t>Trước</w:t>
      </w:r>
      <w:r w:rsidRPr="006261BA">
        <w:rPr>
          <w:rFonts w:ascii="Times New Roman" w:hAnsi="Times New Roman"/>
          <w:bCs/>
          <w:spacing w:val="-4"/>
          <w:sz w:val="28"/>
          <w:szCs w:val="28"/>
          <w:shd w:val="clear" w:color="auto" w:fill="FFFFFF"/>
          <w:lang w:val="vi-VN"/>
        </w:rPr>
        <w:t xml:space="preserve"> khi Sở giao dịch chứng khoán Việt Nam và công ty con chính thức hoạt động theo quy định tại Luật Chứng khoán số 54</w:t>
      </w:r>
      <w:r w:rsidRPr="006261BA">
        <w:rPr>
          <w:rFonts w:ascii="Times New Roman" w:hAnsi="Times New Roman"/>
          <w:bCs/>
          <w:spacing w:val="-4"/>
          <w:sz w:val="28"/>
          <w:szCs w:val="28"/>
          <w:shd w:val="clear" w:color="auto" w:fill="FFFFFF"/>
          <w:lang w:val="nl-NL"/>
        </w:rPr>
        <w:t>/2019/QH14</w:t>
      </w:r>
      <w:r w:rsidRPr="006261BA">
        <w:rPr>
          <w:rFonts w:ascii="Times New Roman" w:hAnsi="Times New Roman"/>
          <w:bCs/>
          <w:spacing w:val="-4"/>
          <w:sz w:val="28"/>
          <w:szCs w:val="28"/>
          <w:shd w:val="clear" w:color="auto" w:fill="FFFFFF"/>
          <w:lang w:val="vi-VN"/>
        </w:rPr>
        <w:t>, các hoạt động trong Luật này được thực hiện như sau:</w:t>
      </w:r>
    </w:p>
    <w:p w:rsidR="00F14366" w:rsidRPr="006261BA" w:rsidRDefault="00F14366" w:rsidP="00D471EC">
      <w:pPr>
        <w:keepNext/>
        <w:widowControl w:val="0"/>
        <w:spacing w:before="60" w:after="60" w:line="276" w:lineRule="auto"/>
        <w:rPr>
          <w:rFonts w:ascii="Times New Roman" w:hAnsi="Times New Roman"/>
          <w:bCs/>
          <w:spacing w:val="-4"/>
          <w:sz w:val="28"/>
          <w:szCs w:val="28"/>
          <w:shd w:val="clear" w:color="auto" w:fill="FFFFFF"/>
          <w:lang w:val="vi-VN"/>
        </w:rPr>
      </w:pPr>
      <w:r w:rsidRPr="006261BA">
        <w:rPr>
          <w:rFonts w:ascii="Times New Roman" w:hAnsi="Times New Roman"/>
          <w:bCs/>
          <w:spacing w:val="-4"/>
          <w:sz w:val="28"/>
          <w:szCs w:val="28"/>
          <w:shd w:val="clear" w:color="auto" w:fill="FFFFFF"/>
          <w:lang w:val="vi-VN"/>
        </w:rPr>
        <w:t xml:space="preserve">a) Sở giao dịch chứng khoán Hà Nội và Sở giao dịch chứng khoán Thành phố Hồ Chí Minh tiếp tục thực hiện các hoạt động, quyền và nghĩa vụ được quy định tại Nghị định này áp dụng đối với Sở </w:t>
      </w:r>
      <w:r w:rsidRPr="006261BA">
        <w:rPr>
          <w:rFonts w:ascii="Times New Roman" w:hAnsi="Times New Roman"/>
          <w:bCs/>
          <w:spacing w:val="-4"/>
          <w:sz w:val="28"/>
          <w:szCs w:val="28"/>
          <w:shd w:val="clear" w:color="auto" w:fill="FFFFFF"/>
        </w:rPr>
        <w:t>g</w:t>
      </w:r>
      <w:r w:rsidRPr="006261BA">
        <w:rPr>
          <w:rFonts w:ascii="Times New Roman" w:hAnsi="Times New Roman"/>
          <w:bCs/>
          <w:spacing w:val="-4"/>
          <w:sz w:val="28"/>
          <w:szCs w:val="28"/>
          <w:shd w:val="clear" w:color="auto" w:fill="FFFFFF"/>
          <w:lang w:val="vi-VN"/>
        </w:rPr>
        <w:t>iao dịch chứng khoán.</w:t>
      </w:r>
    </w:p>
    <w:p w:rsidR="00F14366" w:rsidRPr="006261BA" w:rsidRDefault="00F14366" w:rsidP="00D471EC">
      <w:pPr>
        <w:keepNext/>
        <w:widowControl w:val="0"/>
        <w:spacing w:before="60" w:after="60" w:line="276" w:lineRule="auto"/>
        <w:rPr>
          <w:rFonts w:ascii="Times New Roman" w:hAnsi="Times New Roman"/>
          <w:bCs/>
          <w:spacing w:val="-4"/>
          <w:sz w:val="28"/>
          <w:szCs w:val="28"/>
          <w:shd w:val="clear" w:color="auto" w:fill="FFFFFF"/>
          <w:lang w:val="vi-VN"/>
        </w:rPr>
      </w:pPr>
      <w:r w:rsidRPr="006261BA">
        <w:rPr>
          <w:rFonts w:ascii="Times New Roman" w:hAnsi="Times New Roman"/>
          <w:bCs/>
          <w:spacing w:val="-4"/>
          <w:sz w:val="28"/>
          <w:szCs w:val="28"/>
          <w:shd w:val="clear" w:color="auto" w:fill="FFFFFF"/>
          <w:lang w:val="vi-VN"/>
        </w:rPr>
        <w:t xml:space="preserve">b) Các công ty đang niêm yết, đăng ký giao dịch trên Sở </w:t>
      </w:r>
      <w:r w:rsidRPr="006261BA">
        <w:rPr>
          <w:rFonts w:ascii="Times New Roman" w:hAnsi="Times New Roman"/>
          <w:bCs/>
          <w:spacing w:val="-4"/>
          <w:sz w:val="28"/>
          <w:szCs w:val="28"/>
          <w:shd w:val="clear" w:color="auto" w:fill="FFFFFF"/>
        </w:rPr>
        <w:t>g</w:t>
      </w:r>
      <w:r w:rsidRPr="006261BA">
        <w:rPr>
          <w:rFonts w:ascii="Times New Roman" w:hAnsi="Times New Roman"/>
          <w:bCs/>
          <w:spacing w:val="-4"/>
          <w:sz w:val="28"/>
          <w:szCs w:val="28"/>
          <w:shd w:val="clear" w:color="auto" w:fill="FFFFFF"/>
          <w:lang w:val="vi-VN"/>
        </w:rPr>
        <w:t>iao dịch chứng khoán vẫn đáp ứng được điều kiện niêm yết quy định tại Nghị định 58/2012/NĐ-CP và Nghị định số 60/2015/NĐ-CP thì tiếp tục được niêm yết, đăng ký giao dịch.</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vi-VN"/>
        </w:rPr>
      </w:pPr>
      <w:r w:rsidRPr="006261BA">
        <w:rPr>
          <w:rFonts w:ascii="Times New Roman" w:hAnsi="Times New Roman"/>
          <w:bCs/>
          <w:spacing w:val="-4"/>
          <w:sz w:val="28"/>
          <w:szCs w:val="28"/>
          <w:shd w:val="clear" w:color="auto" w:fill="FFFFFF"/>
          <w:lang w:val="vi-VN"/>
        </w:rPr>
        <w:t>Sau khi Sở giao dịch chứng khoán Việt Nam và công ty con chính thức hoạt động theo quy định tại Luật Chứng khoán số 54/2019/QH14, Sở giao dịch chứng khoán Việt Nam thực hiện sắp xếp lại các Bảng niêm yết theo lộ trình do Thủ tướng Chính phủ quyết định, và các công ty đang niêm yết không phải làm thủ tục thay đổi niêm yết.</w:t>
      </w:r>
    </w:p>
    <w:p w:rsidR="00F14366" w:rsidRPr="006261BA" w:rsidRDefault="00F14366" w:rsidP="000C3BB7">
      <w:pPr>
        <w:keepNext/>
        <w:widowControl w:val="0"/>
        <w:numPr>
          <w:ilvl w:val="0"/>
          <w:numId w:val="71"/>
        </w:numPr>
        <w:spacing w:before="60" w:after="60" w:line="276" w:lineRule="auto"/>
        <w:rPr>
          <w:rFonts w:ascii="Times New Roman" w:hAnsi="Times New Roman"/>
          <w:bCs/>
          <w:spacing w:val="-4"/>
          <w:sz w:val="28"/>
          <w:szCs w:val="28"/>
          <w:shd w:val="clear" w:color="auto" w:fill="FFFFFF"/>
          <w:lang w:val="vi-VN"/>
        </w:rPr>
      </w:pPr>
      <w:r w:rsidRPr="006261BA">
        <w:rPr>
          <w:rFonts w:ascii="Times New Roman" w:hAnsi="Times New Roman"/>
          <w:bCs/>
          <w:spacing w:val="-4"/>
          <w:sz w:val="28"/>
          <w:szCs w:val="28"/>
          <w:shd w:val="clear" w:color="auto" w:fill="FFFFFF"/>
          <w:lang w:val="vi-VN"/>
        </w:rPr>
        <w:t>Các hoạt động trong Nghị định này áp dụng đối với Tổng công ty lưu ký và bù trừ chứng khoán Việt Nam do Trung tâm Lưu ký chứng khoán Việt Nam thực hiện cho đến khi Tổng công ty lưu ký và bù trừ chứng khoán Việt Nam chính thức hoạt động theo quy định tại Luật Chứng khoán số 54/2019/QH14.</w:t>
      </w:r>
    </w:p>
    <w:p w:rsidR="00F14366" w:rsidRPr="006261BA" w:rsidRDefault="00F14366" w:rsidP="000C3BB7">
      <w:pPr>
        <w:keepNext/>
        <w:widowControl w:val="0"/>
        <w:numPr>
          <w:ilvl w:val="0"/>
          <w:numId w:val="7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 xml:space="preserve">Tổng công ty lưu ký và bù trừ chứng khoán Việt Nam thực hiện hoạt động bù trừ, thanh toán giao dịch chứng khoán theo mô hình bù trừ đa phương </w:t>
      </w:r>
      <w:r w:rsidRPr="006261BA">
        <w:rPr>
          <w:rFonts w:ascii="Times New Roman" w:hAnsi="Times New Roman"/>
          <w:sz w:val="28"/>
          <w:szCs w:val="28"/>
          <w:lang w:val="nl-NL"/>
        </w:rPr>
        <w:lastRenderedPageBreak/>
        <w:t xml:space="preserve">cho đến khi </w:t>
      </w:r>
      <w:r w:rsidRPr="006261BA">
        <w:rPr>
          <w:rFonts w:ascii="Times New Roman" w:hAnsi="Times New Roman"/>
          <w:sz w:val="28"/>
          <w:szCs w:val="28"/>
          <w:lang w:val="vi-VN"/>
        </w:rPr>
        <w:t xml:space="preserve">hoàn tất hạ tầng kỹ thuật, hệ thống công nghệ thông tin đáp ứng mô hình thanh toán theo cơ chế đối tác bù trừ, trung tâm. </w:t>
      </w:r>
    </w:p>
    <w:p w:rsidR="00F14366" w:rsidRPr="006261BA" w:rsidRDefault="00F14366" w:rsidP="000C3BB7">
      <w:pPr>
        <w:keepNext/>
        <w:widowControl w:val="0"/>
        <w:numPr>
          <w:ilvl w:val="0"/>
          <w:numId w:val="71"/>
        </w:numPr>
        <w:spacing w:before="60" w:after="60" w:line="276" w:lineRule="auto"/>
        <w:rPr>
          <w:rFonts w:ascii="Times New Roman" w:hAnsi="Times New Roman"/>
          <w:sz w:val="28"/>
          <w:szCs w:val="28"/>
          <w:lang w:val="nl-NL"/>
        </w:rPr>
      </w:pPr>
      <w:r w:rsidRPr="006261BA">
        <w:rPr>
          <w:rFonts w:ascii="Times New Roman" w:hAnsi="Times New Roman"/>
          <w:sz w:val="28"/>
          <w:szCs w:val="28"/>
          <w:lang w:val="nl-NL"/>
        </w:rPr>
        <w:t>Sau khi hoàn tất hạ tầng kỹ thuật, công nghệ thông tin theo khoản 10 Điều này, Tổng công ty lưu ký và bù trừ chứng khoán Việt Nam thực hiện hoạt động bù trừ, thanh toán giao dịch chứng khoán theo</w:t>
      </w:r>
      <w:r w:rsidRPr="006261BA">
        <w:rPr>
          <w:rFonts w:ascii="Times New Roman" w:hAnsi="Times New Roman"/>
          <w:sz w:val="28"/>
          <w:szCs w:val="28"/>
          <w:lang w:val="vi-VN"/>
        </w:rPr>
        <w:t xml:space="preserve"> cơ chế đối tác bù trừ, trung tâ</w:t>
      </w:r>
      <w:r w:rsidRPr="006261BA">
        <w:rPr>
          <w:rFonts w:ascii="Times New Roman" w:hAnsi="Times New Roman"/>
          <w:sz w:val="28"/>
          <w:szCs w:val="28"/>
          <w:lang w:val="nl-NL"/>
        </w:rPr>
        <w:t xml:space="preserve">m cho đến khi thành lập công ty con của Tổng công ty lưu ký và bù trừ chứng khoán Việt Nam để thực hiện hoạt động này. </w:t>
      </w:r>
    </w:p>
    <w:p w:rsidR="00F14366" w:rsidRPr="006261BA" w:rsidRDefault="00F14366" w:rsidP="00D471EC">
      <w:pPr>
        <w:keepNext/>
        <w:widowControl w:val="0"/>
        <w:spacing w:before="60" w:after="60" w:line="276" w:lineRule="auto"/>
        <w:ind w:firstLine="709"/>
        <w:rPr>
          <w:rFonts w:ascii="Times New Roman" w:hAnsi="Times New Roman"/>
          <w:sz w:val="28"/>
          <w:szCs w:val="28"/>
          <w:lang w:val="nl-NL"/>
        </w:rPr>
      </w:pPr>
      <w:r w:rsidRPr="006261BA">
        <w:rPr>
          <w:rFonts w:ascii="Times New Roman" w:hAnsi="Times New Roman"/>
          <w:sz w:val="28"/>
          <w:szCs w:val="28"/>
          <w:lang w:val="nl-NL"/>
        </w:rPr>
        <w:t>Các thành viên lưu ký</w:t>
      </w:r>
      <w:r w:rsidRPr="006261BA">
        <w:rPr>
          <w:rFonts w:ascii="Times New Roman" w:hAnsi="Times New Roman"/>
          <w:sz w:val="28"/>
          <w:szCs w:val="28"/>
          <w:lang w:val="vi-VN"/>
        </w:rPr>
        <w:t xml:space="preserve"> của</w:t>
      </w:r>
      <w:r w:rsidRPr="006261BA">
        <w:rPr>
          <w:rFonts w:ascii="Times New Roman" w:hAnsi="Times New Roman"/>
          <w:sz w:val="28"/>
          <w:szCs w:val="28"/>
          <w:lang w:val="nl-NL"/>
        </w:rPr>
        <w:t xml:space="preserve"> Tổng công ty lưu ký và bù trừ chứng khoán Việt Nam được phép tham gia hoạt động bù trừ, thanh toán giao dịch chứng khoán như thành viên bù trừ trực tiếp theo quy định tại Nghị định này trong thời hạn 12 tháng, kể từ ngày chính thức triển khai cơ chế thanh toá</w:t>
      </w:r>
      <w:r w:rsidRPr="006261BA">
        <w:rPr>
          <w:rFonts w:ascii="Times New Roman" w:hAnsi="Times New Roman"/>
          <w:sz w:val="28"/>
          <w:szCs w:val="28"/>
          <w:lang w:val="vi-VN"/>
        </w:rPr>
        <w:t>n bù trừ trung tâm</w:t>
      </w:r>
      <w:r w:rsidRPr="006261BA">
        <w:rPr>
          <w:rFonts w:ascii="Times New Roman" w:hAnsi="Times New Roman"/>
          <w:sz w:val="28"/>
          <w:szCs w:val="28"/>
          <w:lang w:val="nl-NL"/>
        </w:rPr>
        <w:t>. Sau thời hạn này, chỉ thành viên bù trừ mới được tham gia hoạt động bù trừ, thanh toán giao dịch chứng khoán.</w:t>
      </w:r>
    </w:p>
    <w:p w:rsidR="00F14366" w:rsidRPr="006261BA" w:rsidRDefault="00F14366" w:rsidP="00D471EC">
      <w:pPr>
        <w:keepNext/>
        <w:widowControl w:val="0"/>
        <w:spacing w:before="60" w:after="60" w:line="276" w:lineRule="auto"/>
        <w:outlineLvl w:val="0"/>
        <w:rPr>
          <w:rFonts w:ascii="Times New Roman" w:hAnsi="Times New Roman"/>
          <w:b/>
          <w:bCs/>
          <w:kern w:val="32"/>
          <w:sz w:val="28"/>
          <w:szCs w:val="28"/>
          <w:lang/>
        </w:rPr>
      </w:pPr>
      <w:r w:rsidRPr="006261BA">
        <w:rPr>
          <w:rFonts w:ascii="Times New Roman" w:hAnsi="Times New Roman"/>
          <w:b/>
          <w:bCs/>
          <w:kern w:val="32"/>
          <w:sz w:val="28"/>
          <w:szCs w:val="28"/>
          <w:lang/>
        </w:rPr>
        <w:t xml:space="preserve">Điều </w:t>
      </w:r>
      <w:r w:rsidRPr="006261BA">
        <w:rPr>
          <w:rFonts w:ascii="Times New Roman" w:hAnsi="Times New Roman"/>
          <w:b/>
          <w:bCs/>
          <w:kern w:val="32"/>
          <w:sz w:val="28"/>
          <w:szCs w:val="28"/>
          <w:lang/>
        </w:rPr>
        <w:t>269</w:t>
      </w:r>
      <w:r w:rsidRPr="006261BA">
        <w:rPr>
          <w:rFonts w:ascii="Times New Roman" w:hAnsi="Times New Roman"/>
          <w:b/>
          <w:bCs/>
          <w:kern w:val="32"/>
          <w:sz w:val="28"/>
          <w:szCs w:val="28"/>
          <w:lang/>
        </w:rPr>
        <w:t>. Tổ chức thực hiện</w:t>
      </w:r>
    </w:p>
    <w:p w:rsidR="00F14366" w:rsidRPr="006261BA" w:rsidRDefault="00F14366" w:rsidP="00D471EC">
      <w:pPr>
        <w:keepNext/>
        <w:widowControl w:val="0"/>
        <w:tabs>
          <w:tab w:val="left" w:pos="709"/>
        </w:tabs>
        <w:spacing w:before="60" w:after="60" w:line="276" w:lineRule="auto"/>
        <w:rPr>
          <w:rFonts w:ascii="Times New Roman" w:eastAsia="Calibri" w:hAnsi="Times New Roman"/>
          <w:sz w:val="28"/>
          <w:szCs w:val="28"/>
          <w:lang w:val="nl-NL"/>
        </w:rPr>
      </w:pPr>
      <w:r w:rsidRPr="006261BA">
        <w:rPr>
          <w:rFonts w:ascii="Times New Roman" w:eastAsia="Calibri" w:hAnsi="Times New Roman"/>
          <w:sz w:val="28"/>
          <w:szCs w:val="28"/>
          <w:lang w:val="nl-NL"/>
        </w:rPr>
        <w:t>1. Bộ Tài chính có trách nhiệm hướng dẫn thi hành Nghị định này.</w:t>
      </w:r>
    </w:p>
    <w:p w:rsidR="00F14366" w:rsidRPr="006261BA" w:rsidRDefault="00F14366" w:rsidP="00D471EC">
      <w:pPr>
        <w:keepNext/>
        <w:widowControl w:val="0"/>
        <w:tabs>
          <w:tab w:val="left" w:pos="142"/>
          <w:tab w:val="left" w:pos="709"/>
          <w:tab w:val="left" w:pos="1560"/>
        </w:tabs>
        <w:spacing w:before="60" w:after="60" w:line="276" w:lineRule="auto"/>
        <w:outlineLvl w:val="2"/>
        <w:rPr>
          <w:rFonts w:ascii="Times New Roman" w:hAnsi="Times New Roman"/>
          <w:bCs/>
          <w:kern w:val="28"/>
          <w:sz w:val="28"/>
          <w:szCs w:val="28"/>
          <w:lang w:val="nl-NL" w:eastAsia="en-US"/>
        </w:rPr>
      </w:pPr>
      <w:r w:rsidRPr="006261BA">
        <w:rPr>
          <w:rFonts w:ascii="Times New Roman" w:eastAsia="Arial" w:hAnsi="Times New Roman"/>
          <w:sz w:val="28"/>
          <w:szCs w:val="28"/>
          <w:lang w:val="nl-NL" w:eastAsia="en-US"/>
        </w:rPr>
        <w:t>2. Các Bộ trưởng, Thủ trưởng cơ quan ngang Bộ, Thủ trưởng cơ quan thuộc Chính phủ, Chủ tịch Ủy ban nhân dân các tỉnh, thành phố trực thuộc Trung ương chịu trách nhiệm thi hành Nghị định này./.</w:t>
      </w:r>
    </w:p>
    <w:tbl>
      <w:tblPr>
        <w:tblW w:w="9126" w:type="dxa"/>
        <w:jc w:val="center"/>
        <w:tblLayout w:type="fixed"/>
        <w:tblCellMar>
          <w:left w:w="0" w:type="dxa"/>
          <w:right w:w="0" w:type="dxa"/>
        </w:tblCellMar>
        <w:tblLook w:val="04A0"/>
      </w:tblPr>
      <w:tblGrid>
        <w:gridCol w:w="5131"/>
        <w:gridCol w:w="3995"/>
      </w:tblGrid>
      <w:tr w:rsidR="00F14366" w:rsidRPr="00D9652D" w:rsidTr="000C3BB7">
        <w:trPr>
          <w:trHeight w:val="1135"/>
          <w:jc w:val="center"/>
        </w:trPr>
        <w:tc>
          <w:tcPr>
            <w:tcW w:w="5131" w:type="dxa"/>
            <w:shd w:val="clear" w:color="auto" w:fill="auto"/>
            <w:noWrap/>
            <w:tcMar>
              <w:top w:w="0" w:type="dxa"/>
              <w:left w:w="0" w:type="dxa"/>
              <w:bottom w:w="0" w:type="dxa"/>
              <w:right w:w="0" w:type="dxa"/>
            </w:tcMar>
          </w:tcPr>
          <w:p w:rsidR="00F14366" w:rsidRPr="006261BA" w:rsidRDefault="00F14366" w:rsidP="000C3BB7">
            <w:pPr>
              <w:keepNext/>
              <w:widowControl w:val="0"/>
              <w:spacing w:before="0" w:after="0" w:line="240" w:lineRule="auto"/>
              <w:ind w:firstLine="0"/>
              <w:contextualSpacing/>
              <w:jc w:val="left"/>
              <w:rPr>
                <w:rFonts w:ascii="Times New Roman" w:hAnsi="Times New Roman"/>
                <w:szCs w:val="22"/>
                <w:lang w:val="vi-VN"/>
              </w:rPr>
            </w:pPr>
            <w:r w:rsidRPr="006261BA">
              <w:rPr>
                <w:rFonts w:ascii="Times New Roman" w:hAnsi="Times New Roman"/>
                <w:b/>
                <w:i/>
                <w:sz w:val="24"/>
                <w:lang w:val="vi-VN"/>
              </w:rPr>
              <w:t>Nơi nhận:</w:t>
            </w:r>
            <w:r w:rsidRPr="006261BA">
              <w:rPr>
                <w:rFonts w:ascii="Times New Roman" w:hAnsi="Times New Roman"/>
                <w:b/>
                <w:sz w:val="28"/>
                <w:szCs w:val="28"/>
                <w:lang w:val="vi-VN"/>
              </w:rPr>
              <w:br/>
            </w:r>
            <w:r w:rsidRPr="006261BA">
              <w:rPr>
                <w:rFonts w:ascii="Times New Roman" w:hAnsi="Times New Roman"/>
                <w:szCs w:val="22"/>
                <w:lang w:val="vi-VN"/>
              </w:rPr>
              <w:t>- Ban Bí thư Trung ương Đảng;</w:t>
            </w:r>
            <w:r w:rsidRPr="006261BA">
              <w:rPr>
                <w:rFonts w:ascii="Times New Roman" w:hAnsi="Times New Roman"/>
                <w:szCs w:val="22"/>
                <w:lang w:val="vi-VN"/>
              </w:rPr>
              <w:br/>
              <w:t>- Thủ tướng, các Phó Thủ tướng Chính phủ;</w:t>
            </w:r>
            <w:r w:rsidRPr="006261BA">
              <w:rPr>
                <w:rFonts w:ascii="Times New Roman" w:hAnsi="Times New Roman"/>
                <w:szCs w:val="22"/>
                <w:lang w:val="vi-VN"/>
              </w:rPr>
              <w:br/>
              <w:t>- Các Bộ, cơ quan ngang bộ, cơ quan thuộc Chính phủ;</w:t>
            </w:r>
            <w:r w:rsidRPr="006261BA">
              <w:rPr>
                <w:rFonts w:ascii="Times New Roman" w:hAnsi="Times New Roman"/>
                <w:szCs w:val="22"/>
                <w:lang w:val="vi-VN"/>
              </w:rPr>
              <w:br/>
            </w:r>
            <w:r w:rsidRPr="006261BA">
              <w:rPr>
                <w:rFonts w:ascii="Times New Roman" w:hAnsi="Times New Roman"/>
                <w:spacing w:val="-6"/>
                <w:szCs w:val="22"/>
                <w:lang w:val="vi-VN"/>
              </w:rPr>
              <w:t>- HĐND, UBND các tỉnh, thành phố trực thuộc trung ương;</w:t>
            </w:r>
            <w:r w:rsidRPr="006261BA">
              <w:rPr>
                <w:rFonts w:ascii="Times New Roman" w:hAnsi="Times New Roman"/>
                <w:szCs w:val="22"/>
                <w:lang w:val="vi-VN"/>
              </w:rPr>
              <w:br/>
              <w:t xml:space="preserve">- Văn phòng </w:t>
            </w:r>
            <w:r w:rsidRPr="006261BA">
              <w:rPr>
                <w:rFonts w:ascii="Times New Roman" w:hAnsi="Times New Roman"/>
                <w:szCs w:val="22"/>
                <w:lang w:val="nl-NL"/>
              </w:rPr>
              <w:t>TW</w:t>
            </w:r>
            <w:r w:rsidRPr="006261BA">
              <w:rPr>
                <w:rFonts w:ascii="Times New Roman" w:hAnsi="Times New Roman"/>
                <w:szCs w:val="22"/>
                <w:lang w:val="vi-VN"/>
              </w:rPr>
              <w:t xml:space="preserve"> và các Ban của Đảng;</w:t>
            </w:r>
            <w:r w:rsidRPr="006261BA">
              <w:rPr>
                <w:rFonts w:ascii="Times New Roman" w:hAnsi="Times New Roman"/>
                <w:szCs w:val="22"/>
                <w:lang w:val="vi-VN"/>
              </w:rPr>
              <w:br/>
              <w:t>- Văn phòng Tổng Bí thư;</w:t>
            </w:r>
            <w:r w:rsidRPr="006261BA">
              <w:rPr>
                <w:rFonts w:ascii="Times New Roman" w:hAnsi="Times New Roman"/>
                <w:szCs w:val="22"/>
                <w:lang w:val="vi-VN"/>
              </w:rPr>
              <w:br/>
              <w:t>- Văn phòng Chủ tịch nước;</w:t>
            </w:r>
            <w:r w:rsidRPr="006261BA">
              <w:rPr>
                <w:rFonts w:ascii="Times New Roman" w:hAnsi="Times New Roman"/>
                <w:szCs w:val="22"/>
                <w:lang w:val="vi-VN"/>
              </w:rPr>
              <w:br/>
              <w:t xml:space="preserve">- Hội đồng dân tộc và các </w:t>
            </w:r>
            <w:r w:rsidRPr="006261BA">
              <w:rPr>
                <w:rFonts w:ascii="Times New Roman" w:hAnsi="Times New Roman"/>
                <w:szCs w:val="22"/>
                <w:lang w:val="nl-NL"/>
              </w:rPr>
              <w:t>UB</w:t>
            </w:r>
            <w:r w:rsidRPr="006261BA">
              <w:rPr>
                <w:rFonts w:ascii="Times New Roman" w:hAnsi="Times New Roman"/>
                <w:szCs w:val="22"/>
                <w:lang w:val="vi-VN"/>
              </w:rPr>
              <w:t xml:space="preserve"> của Quốc hội;</w:t>
            </w:r>
            <w:r w:rsidRPr="006261BA">
              <w:rPr>
                <w:rFonts w:ascii="Times New Roman" w:hAnsi="Times New Roman"/>
                <w:szCs w:val="22"/>
                <w:lang w:val="vi-VN"/>
              </w:rPr>
              <w:br/>
              <w:t>- Văn phòng Quốc hội;</w:t>
            </w:r>
            <w:r w:rsidRPr="006261BA">
              <w:rPr>
                <w:rFonts w:ascii="Times New Roman" w:hAnsi="Times New Roman"/>
                <w:szCs w:val="22"/>
                <w:lang w:val="vi-VN"/>
              </w:rPr>
              <w:br/>
              <w:t>- Tòa án nhân dân tối cao;</w:t>
            </w:r>
            <w:r w:rsidRPr="006261BA">
              <w:rPr>
                <w:rFonts w:ascii="Times New Roman" w:hAnsi="Times New Roman"/>
                <w:szCs w:val="22"/>
                <w:lang w:val="vi-VN"/>
              </w:rPr>
              <w:br/>
              <w:t>- Viện kiểm sát nhân dân tối cao;</w:t>
            </w:r>
            <w:r w:rsidRPr="006261BA">
              <w:rPr>
                <w:rFonts w:ascii="Times New Roman" w:hAnsi="Times New Roman"/>
                <w:szCs w:val="22"/>
                <w:lang w:val="vi-VN"/>
              </w:rPr>
              <w:br/>
              <w:t>- Kiểm toán Nhà nước;</w:t>
            </w:r>
          </w:p>
          <w:p w:rsidR="00F14366" w:rsidRPr="006261BA" w:rsidRDefault="00F14366" w:rsidP="000C3BB7">
            <w:pPr>
              <w:keepNext/>
              <w:widowControl w:val="0"/>
              <w:spacing w:before="0" w:after="0" w:line="240" w:lineRule="auto"/>
              <w:ind w:firstLine="0"/>
              <w:contextualSpacing/>
              <w:jc w:val="left"/>
              <w:rPr>
                <w:rFonts w:ascii="Times New Roman" w:hAnsi="Times New Roman"/>
                <w:szCs w:val="22"/>
                <w:lang w:val="vi-VN"/>
              </w:rPr>
            </w:pPr>
            <w:r w:rsidRPr="006261BA">
              <w:rPr>
                <w:rFonts w:ascii="Times New Roman" w:hAnsi="Times New Roman"/>
                <w:szCs w:val="22"/>
                <w:lang w:val="vi-VN"/>
              </w:rPr>
              <w:t>- Ủy ban Giám sát tài chính Quốc gia;</w:t>
            </w:r>
            <w:r w:rsidRPr="006261BA">
              <w:rPr>
                <w:rFonts w:ascii="Times New Roman" w:hAnsi="Times New Roman"/>
                <w:szCs w:val="22"/>
                <w:lang w:val="vi-VN"/>
              </w:rPr>
              <w:br/>
              <w:t>- Ngân hàng Chính sách xã hội;</w:t>
            </w:r>
            <w:r w:rsidRPr="006261BA">
              <w:rPr>
                <w:rFonts w:ascii="Times New Roman" w:hAnsi="Times New Roman"/>
                <w:szCs w:val="22"/>
                <w:lang w:val="vi-VN"/>
              </w:rPr>
              <w:br/>
              <w:t>- Ngân hàng Phát triển Việt Nam;</w:t>
            </w:r>
            <w:r w:rsidRPr="006261BA">
              <w:rPr>
                <w:rFonts w:ascii="Times New Roman" w:hAnsi="Times New Roman"/>
                <w:szCs w:val="22"/>
                <w:lang w:val="vi-VN"/>
              </w:rPr>
              <w:br/>
              <w:t>- Ủy ban TW Mặt trận Tổ quốc Việt Nam;</w:t>
            </w:r>
            <w:r w:rsidRPr="006261BA">
              <w:rPr>
                <w:rFonts w:ascii="Times New Roman" w:hAnsi="Times New Roman"/>
                <w:szCs w:val="22"/>
                <w:lang w:val="vi-VN"/>
              </w:rPr>
              <w:br/>
              <w:t>- Cơ quan trung ương của các đoàn thể;</w:t>
            </w:r>
            <w:r w:rsidRPr="006261BA">
              <w:rPr>
                <w:rFonts w:ascii="Times New Roman" w:hAnsi="Times New Roman"/>
                <w:szCs w:val="22"/>
                <w:lang w:val="vi-VN"/>
              </w:rPr>
              <w:br/>
              <w:t xml:space="preserve">- VPCP: BTCN, các PCN, Trợ lý TTg, TGĐ Cổng TTĐT, </w:t>
            </w:r>
          </w:p>
          <w:p w:rsidR="00F14366" w:rsidRPr="006261BA" w:rsidRDefault="00F14366" w:rsidP="000C3BB7">
            <w:pPr>
              <w:keepNext/>
              <w:widowControl w:val="0"/>
              <w:spacing w:before="0" w:after="0" w:line="240" w:lineRule="auto"/>
              <w:ind w:firstLine="0"/>
              <w:contextualSpacing/>
              <w:jc w:val="left"/>
              <w:rPr>
                <w:rFonts w:ascii="Times New Roman" w:hAnsi="Times New Roman"/>
                <w:sz w:val="28"/>
                <w:szCs w:val="28"/>
                <w:lang w:val="vi-VN"/>
              </w:rPr>
            </w:pPr>
            <w:r w:rsidRPr="006261BA">
              <w:rPr>
                <w:rFonts w:ascii="Times New Roman" w:hAnsi="Times New Roman"/>
                <w:szCs w:val="22"/>
                <w:lang w:val="vi-VN"/>
              </w:rPr>
              <w:t>các Vụ, Cục, đơn vị trực thuộc, Công báo;</w:t>
            </w:r>
            <w:r w:rsidRPr="006261BA">
              <w:rPr>
                <w:rFonts w:ascii="Times New Roman" w:hAnsi="Times New Roman"/>
                <w:szCs w:val="22"/>
                <w:lang w:val="vi-VN"/>
              </w:rPr>
              <w:br/>
              <w:t>- Lưu: VT, NN (3</w:t>
            </w:r>
            <w:r w:rsidR="006A0330">
              <w:rPr>
                <w:rFonts w:ascii="Times New Roman" w:hAnsi="Times New Roman"/>
                <w:szCs w:val="22"/>
              </w:rPr>
              <w:t>00</w:t>
            </w:r>
            <w:r w:rsidRPr="006261BA">
              <w:rPr>
                <w:rFonts w:ascii="Times New Roman" w:hAnsi="Times New Roman"/>
                <w:szCs w:val="22"/>
                <w:lang w:val="vi-VN"/>
              </w:rPr>
              <w:t>).</w:t>
            </w:r>
          </w:p>
        </w:tc>
        <w:tc>
          <w:tcPr>
            <w:tcW w:w="3995" w:type="dxa"/>
            <w:shd w:val="clear" w:color="auto" w:fill="auto"/>
            <w:noWrap/>
            <w:tcMar>
              <w:top w:w="0" w:type="dxa"/>
              <w:left w:w="0" w:type="dxa"/>
              <w:bottom w:w="0" w:type="dxa"/>
              <w:right w:w="0" w:type="dxa"/>
            </w:tcMar>
          </w:tcPr>
          <w:p w:rsidR="00F14366" w:rsidRPr="006261BA" w:rsidRDefault="00F14366" w:rsidP="000C3BB7">
            <w:pPr>
              <w:keepNext/>
              <w:widowControl w:val="0"/>
              <w:spacing w:before="0" w:after="0" w:line="240" w:lineRule="auto"/>
              <w:contextualSpacing/>
              <w:jc w:val="center"/>
              <w:rPr>
                <w:rFonts w:ascii="Times New Roman" w:hAnsi="Times New Roman"/>
                <w:b/>
                <w:sz w:val="28"/>
                <w:szCs w:val="28"/>
                <w:lang w:val="vi-VN"/>
              </w:rPr>
            </w:pPr>
            <w:r w:rsidRPr="006261BA">
              <w:rPr>
                <w:rFonts w:ascii="Times New Roman" w:hAnsi="Times New Roman"/>
                <w:b/>
                <w:sz w:val="28"/>
                <w:szCs w:val="28"/>
                <w:lang w:val="vi-VN"/>
              </w:rPr>
              <w:t>TM. CHÍNH PHỦ</w:t>
            </w:r>
          </w:p>
          <w:p w:rsidR="00F14366" w:rsidRPr="006261BA" w:rsidRDefault="00F14366" w:rsidP="000C3BB7">
            <w:pPr>
              <w:keepNext/>
              <w:widowControl w:val="0"/>
              <w:spacing w:before="0" w:after="0" w:line="240" w:lineRule="auto"/>
              <w:contextualSpacing/>
              <w:jc w:val="center"/>
              <w:rPr>
                <w:rFonts w:ascii="Times New Roman" w:hAnsi="Times New Roman"/>
                <w:b/>
                <w:sz w:val="28"/>
                <w:szCs w:val="28"/>
                <w:lang w:val="vi-VN"/>
              </w:rPr>
            </w:pPr>
            <w:r w:rsidRPr="006261BA">
              <w:rPr>
                <w:rFonts w:ascii="Times New Roman" w:hAnsi="Times New Roman"/>
                <w:b/>
                <w:sz w:val="28"/>
                <w:szCs w:val="28"/>
                <w:lang w:val="vi-VN"/>
              </w:rPr>
              <w:t>THỦ TƯỚNG</w:t>
            </w:r>
          </w:p>
          <w:p w:rsidR="00F14366" w:rsidRPr="006261BA" w:rsidRDefault="00F14366" w:rsidP="000C3BB7">
            <w:pPr>
              <w:keepNext/>
              <w:widowControl w:val="0"/>
              <w:spacing w:before="0" w:after="0" w:line="240" w:lineRule="auto"/>
              <w:contextualSpacing/>
              <w:jc w:val="center"/>
              <w:rPr>
                <w:rFonts w:ascii="Times New Roman" w:hAnsi="Times New Roman"/>
                <w:b/>
                <w:sz w:val="28"/>
                <w:szCs w:val="28"/>
                <w:lang w:val="vi-VN"/>
              </w:rPr>
            </w:pPr>
            <w:r w:rsidRPr="006261BA">
              <w:rPr>
                <w:rFonts w:ascii="Times New Roman" w:hAnsi="Times New Roman"/>
                <w:b/>
                <w:sz w:val="28"/>
                <w:szCs w:val="28"/>
                <w:lang w:val="vi-VN"/>
              </w:rPr>
              <w:br/>
            </w:r>
          </w:p>
          <w:p w:rsidR="00F14366" w:rsidRPr="006261BA" w:rsidRDefault="00F14366" w:rsidP="000C3BB7">
            <w:pPr>
              <w:keepNext/>
              <w:widowControl w:val="0"/>
              <w:spacing w:before="0" w:after="0" w:line="240" w:lineRule="auto"/>
              <w:contextualSpacing/>
              <w:jc w:val="center"/>
              <w:rPr>
                <w:rFonts w:ascii="Times New Roman" w:hAnsi="Times New Roman"/>
                <w:b/>
                <w:sz w:val="28"/>
                <w:szCs w:val="28"/>
                <w:lang w:val="vi-VN"/>
              </w:rPr>
            </w:pPr>
          </w:p>
          <w:p w:rsidR="00F14366" w:rsidRPr="006261BA" w:rsidRDefault="00F14366" w:rsidP="000C3BB7">
            <w:pPr>
              <w:keepNext/>
              <w:widowControl w:val="0"/>
              <w:spacing w:before="0" w:after="0" w:line="240" w:lineRule="auto"/>
              <w:contextualSpacing/>
              <w:jc w:val="center"/>
              <w:rPr>
                <w:rFonts w:ascii="Times New Roman" w:hAnsi="Times New Roman"/>
                <w:b/>
                <w:sz w:val="28"/>
                <w:szCs w:val="28"/>
                <w:lang w:val="vi-VN"/>
              </w:rPr>
            </w:pPr>
          </w:p>
          <w:p w:rsidR="00F14366" w:rsidRPr="00D9652D" w:rsidRDefault="00F14366" w:rsidP="000C3BB7">
            <w:pPr>
              <w:keepNext/>
              <w:widowControl w:val="0"/>
              <w:spacing w:before="0" w:after="0" w:line="240" w:lineRule="auto"/>
              <w:contextualSpacing/>
              <w:jc w:val="center"/>
              <w:rPr>
                <w:rFonts w:ascii="Times New Roman" w:hAnsi="Times New Roman"/>
                <w:b/>
                <w:sz w:val="28"/>
                <w:szCs w:val="28"/>
                <w:lang w:val="vi-VN"/>
              </w:rPr>
            </w:pPr>
            <w:r w:rsidRPr="006261BA">
              <w:rPr>
                <w:rFonts w:ascii="Times New Roman" w:hAnsi="Times New Roman"/>
                <w:b/>
                <w:sz w:val="28"/>
                <w:szCs w:val="28"/>
                <w:lang w:val="vi-VN"/>
              </w:rPr>
              <w:br/>
            </w:r>
            <w:r w:rsidRPr="006261BA">
              <w:rPr>
                <w:rFonts w:ascii="Times New Roman" w:hAnsi="Times New Roman"/>
                <w:b/>
                <w:sz w:val="28"/>
                <w:szCs w:val="28"/>
              </w:rPr>
              <w:t xml:space="preserve">             </w:t>
            </w:r>
            <w:r w:rsidRPr="006261BA">
              <w:rPr>
                <w:rFonts w:ascii="Times New Roman" w:hAnsi="Times New Roman"/>
                <w:b/>
                <w:sz w:val="28"/>
                <w:szCs w:val="28"/>
                <w:lang w:val="vi-VN"/>
              </w:rPr>
              <w:t xml:space="preserve"> Nguyễn Xuân Phúc</w:t>
            </w:r>
          </w:p>
        </w:tc>
      </w:tr>
    </w:tbl>
    <w:p w:rsidR="00F14366" w:rsidRPr="00D9652D" w:rsidRDefault="00F14366" w:rsidP="00F14366">
      <w:pPr>
        <w:keepNext/>
        <w:widowControl w:val="0"/>
        <w:spacing w:before="60" w:after="60" w:line="288" w:lineRule="auto"/>
        <w:contextualSpacing/>
        <w:rPr>
          <w:rFonts w:ascii="Times New Roman" w:hAnsi="Times New Roman"/>
          <w:sz w:val="28"/>
          <w:szCs w:val="28"/>
          <w:lang w:val="nl-NL"/>
        </w:rPr>
      </w:pPr>
    </w:p>
    <w:p w:rsidR="001D224A" w:rsidRPr="001D224A" w:rsidRDefault="001D224A" w:rsidP="00007686">
      <w:pPr>
        <w:keepNext/>
        <w:widowControl w:val="0"/>
        <w:tabs>
          <w:tab w:val="left" w:pos="980"/>
        </w:tabs>
        <w:autoSpaceDE w:val="0"/>
        <w:autoSpaceDN w:val="0"/>
        <w:spacing w:before="60" w:after="60" w:line="288" w:lineRule="auto"/>
        <w:rPr>
          <w:rFonts w:ascii="Times New Roman" w:hAnsi="Times New Roman"/>
          <w:sz w:val="28"/>
          <w:szCs w:val="28"/>
        </w:rPr>
      </w:pPr>
    </w:p>
    <w:sectPr w:rsidR="001D224A" w:rsidRPr="001D224A" w:rsidSect="00542476">
      <w:headerReference w:type="default" r:id="rId8"/>
      <w:footerReference w:type="default" r:id="rId9"/>
      <w:pgSz w:w="11906" w:h="16838" w:code="9"/>
      <w:pgMar w:top="1134" w:right="1134" w:bottom="1134" w:left="1701" w:header="567" w:footer="51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F0" w:rsidRDefault="008761F0" w:rsidP="006D3F21">
      <w:r>
        <w:separator/>
      </w:r>
    </w:p>
  </w:endnote>
  <w:endnote w:type="continuationSeparator" w:id="1">
    <w:p w:rsidR="008761F0" w:rsidRDefault="008761F0" w:rsidP="006D3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3"/>
    <w:family w:val="swiss"/>
    <w:pitch w:val="variable"/>
    <w:sig w:usb0="20000287" w:usb1="00000000" w:usb2="00000000"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3" w:rsidRPr="000933D3" w:rsidRDefault="004E3B63" w:rsidP="0084077F">
    <w:pPr>
      <w:pStyle w:val="Footer"/>
      <w:ind w:firstLine="0"/>
      <w:jc w:val="cen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F0" w:rsidRDefault="008761F0" w:rsidP="006D3F21">
      <w:r>
        <w:separator/>
      </w:r>
    </w:p>
  </w:footnote>
  <w:footnote w:type="continuationSeparator" w:id="1">
    <w:p w:rsidR="008761F0" w:rsidRDefault="008761F0" w:rsidP="006D3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63" w:rsidRPr="00FF1EBF" w:rsidRDefault="004E3B63">
    <w:pPr>
      <w:pStyle w:val="Header"/>
      <w:jc w:val="center"/>
      <w:rPr>
        <w:rFonts w:ascii="Times New Roman" w:hAnsi="Times New Roman"/>
        <w:sz w:val="28"/>
        <w:szCs w:val="28"/>
      </w:rPr>
    </w:pPr>
    <w:r w:rsidRPr="00FF1EBF">
      <w:rPr>
        <w:rFonts w:ascii="Times New Roman" w:hAnsi="Times New Roman"/>
        <w:sz w:val="28"/>
        <w:szCs w:val="28"/>
      </w:rPr>
      <w:fldChar w:fldCharType="begin"/>
    </w:r>
    <w:r w:rsidRPr="00FF1EBF">
      <w:rPr>
        <w:rFonts w:ascii="Times New Roman" w:hAnsi="Times New Roman"/>
        <w:sz w:val="28"/>
        <w:szCs w:val="28"/>
      </w:rPr>
      <w:instrText xml:space="preserve"> PAGE   \* MERGEFORMAT </w:instrText>
    </w:r>
    <w:r w:rsidRPr="00FF1EBF">
      <w:rPr>
        <w:rFonts w:ascii="Times New Roman" w:hAnsi="Times New Roman"/>
        <w:sz w:val="28"/>
        <w:szCs w:val="28"/>
      </w:rPr>
      <w:fldChar w:fldCharType="separate"/>
    </w:r>
    <w:r w:rsidR="003B2833">
      <w:rPr>
        <w:rFonts w:ascii="Times New Roman" w:hAnsi="Times New Roman"/>
        <w:noProof/>
        <w:sz w:val="28"/>
        <w:szCs w:val="28"/>
      </w:rPr>
      <w:t>57</w:t>
    </w:r>
    <w:r w:rsidRPr="00FF1EBF">
      <w:rPr>
        <w:rFonts w:ascii="Times New Roman" w:hAnsi="Times New Roman"/>
        <w:sz w:val="28"/>
        <w:szCs w:val="28"/>
      </w:rPr>
      <w:fldChar w:fldCharType="end"/>
    </w:r>
  </w:p>
  <w:p w:rsidR="004E3B63" w:rsidRDefault="004E3B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94C"/>
    <w:multiLevelType w:val="hybridMultilevel"/>
    <w:tmpl w:val="DD42BCBC"/>
    <w:lvl w:ilvl="0" w:tplc="009CC33C">
      <w:start w:val="1"/>
      <w:numFmt w:val="decimal"/>
      <w:suff w:val="space"/>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D1CF0"/>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17633F1"/>
    <w:multiLevelType w:val="hybridMultilevel"/>
    <w:tmpl w:val="39E0CA7E"/>
    <w:lvl w:ilvl="0" w:tplc="B0786E56">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1954D46"/>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2116733"/>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223278D"/>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2BF0EED"/>
    <w:multiLevelType w:val="hybridMultilevel"/>
    <w:tmpl w:val="3482EFFE"/>
    <w:lvl w:ilvl="0" w:tplc="FFBA058C">
      <w:start w:val="1"/>
      <w:numFmt w:val="decimal"/>
      <w:suff w:val="space"/>
      <w:lvlText w:val="%1."/>
      <w:lvlJc w:val="left"/>
      <w:pPr>
        <w:ind w:left="0" w:firstLine="720"/>
      </w:pPr>
      <w:rPr>
        <w:rFonts w:hint="default"/>
      </w:rPr>
    </w:lvl>
    <w:lvl w:ilvl="1" w:tplc="CF06A2CE">
      <w:start w:val="1"/>
      <w:numFmt w:val="lowerLetter"/>
      <w:suff w:val="space"/>
      <w:lvlText w:val="%2)"/>
      <w:lvlJc w:val="left"/>
      <w:pPr>
        <w:ind w:left="0" w:firstLine="7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02C321C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03EE603F"/>
    <w:multiLevelType w:val="hybridMultilevel"/>
    <w:tmpl w:val="341223F2"/>
    <w:lvl w:ilvl="0" w:tplc="AFF845C0">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
    <w:nsid w:val="041C4A2A"/>
    <w:multiLevelType w:val="hybridMultilevel"/>
    <w:tmpl w:val="CDCEE0D0"/>
    <w:lvl w:ilvl="0" w:tplc="A42A7D28">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04E26F2B"/>
    <w:multiLevelType w:val="hybridMultilevel"/>
    <w:tmpl w:val="903CC348"/>
    <w:lvl w:ilvl="0" w:tplc="86CA5746">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
    <w:nsid w:val="05A07937"/>
    <w:multiLevelType w:val="hybridMultilevel"/>
    <w:tmpl w:val="42C6F5AE"/>
    <w:lvl w:ilvl="0" w:tplc="CA50006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05DA29B3"/>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6B169FB"/>
    <w:multiLevelType w:val="hybridMultilevel"/>
    <w:tmpl w:val="F1F62D8A"/>
    <w:lvl w:ilvl="0" w:tplc="FFBA058C">
      <w:start w:val="1"/>
      <w:numFmt w:val="decimal"/>
      <w:suff w:val="space"/>
      <w:lvlText w:val="%1."/>
      <w:lvlJc w:val="left"/>
      <w:pPr>
        <w:ind w:left="0" w:firstLine="720"/>
      </w:pPr>
      <w:rPr>
        <w:rFonts w:hint="default"/>
      </w:rPr>
    </w:lvl>
    <w:lvl w:ilvl="1" w:tplc="6F9411A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07532FBC"/>
    <w:multiLevelType w:val="hybridMultilevel"/>
    <w:tmpl w:val="E2C8D300"/>
    <w:lvl w:ilvl="0" w:tplc="B57AB69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
    <w:nsid w:val="08DE58A4"/>
    <w:multiLevelType w:val="hybridMultilevel"/>
    <w:tmpl w:val="147C5662"/>
    <w:lvl w:ilvl="0" w:tplc="38486D50">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09E11DBE"/>
    <w:multiLevelType w:val="hybridMultilevel"/>
    <w:tmpl w:val="106EB920"/>
    <w:lvl w:ilvl="0" w:tplc="80EAF4CE">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nsid w:val="0A964ADD"/>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0AC854AB"/>
    <w:multiLevelType w:val="hybridMultilevel"/>
    <w:tmpl w:val="5DB2D8F8"/>
    <w:lvl w:ilvl="0" w:tplc="A51C8EC4">
      <w:start w:val="1"/>
      <w:numFmt w:val="decimal"/>
      <w:suff w:val="space"/>
      <w:lvlText w:val="%1."/>
      <w:lvlJc w:val="left"/>
      <w:pPr>
        <w:ind w:left="2062"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0B377967"/>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0BD81398"/>
    <w:multiLevelType w:val="hybridMultilevel"/>
    <w:tmpl w:val="34A06A94"/>
    <w:lvl w:ilvl="0" w:tplc="D1BCBC1C">
      <w:start w:val="1"/>
      <w:numFmt w:val="lowerLetter"/>
      <w:suff w:val="space"/>
      <w:lvlText w:val="%1)"/>
      <w:lvlJc w:val="left"/>
      <w:pPr>
        <w:ind w:left="1211"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1">
    <w:nsid w:val="0D662FDC"/>
    <w:multiLevelType w:val="hybridMultilevel"/>
    <w:tmpl w:val="0400BA20"/>
    <w:lvl w:ilvl="0" w:tplc="158C18B4">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22">
    <w:nsid w:val="0DD84279"/>
    <w:multiLevelType w:val="hybridMultilevel"/>
    <w:tmpl w:val="C2E69372"/>
    <w:lvl w:ilvl="0" w:tplc="3688578A">
      <w:start w:val="1"/>
      <w:numFmt w:val="decimal"/>
      <w:suff w:val="space"/>
      <w:lvlText w:val="%1."/>
      <w:lvlJc w:val="left"/>
      <w:pPr>
        <w:ind w:left="92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0E2B2D3D"/>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0E59281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0F6A7A65"/>
    <w:multiLevelType w:val="hybridMultilevel"/>
    <w:tmpl w:val="F15625FE"/>
    <w:lvl w:ilvl="0" w:tplc="B386B06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FED197C"/>
    <w:multiLevelType w:val="hybridMultilevel"/>
    <w:tmpl w:val="C742D31E"/>
    <w:lvl w:ilvl="0" w:tplc="3292878E">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nsid w:val="0FF31FD5"/>
    <w:multiLevelType w:val="hybridMultilevel"/>
    <w:tmpl w:val="C6A2D282"/>
    <w:lvl w:ilvl="0" w:tplc="852A26C6">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nsid w:val="105377BE"/>
    <w:multiLevelType w:val="hybridMultilevel"/>
    <w:tmpl w:val="9206899A"/>
    <w:lvl w:ilvl="0" w:tplc="BAE0A252">
      <w:start w:val="1"/>
      <w:numFmt w:val="decimal"/>
      <w:suff w:val="space"/>
      <w:lvlText w:val="%1."/>
      <w:lvlJc w:val="left"/>
      <w:pPr>
        <w:ind w:left="92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120C0A93"/>
    <w:multiLevelType w:val="hybridMultilevel"/>
    <w:tmpl w:val="BFFCB286"/>
    <w:lvl w:ilvl="0" w:tplc="82E89092">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12726212"/>
    <w:multiLevelType w:val="hybridMultilevel"/>
    <w:tmpl w:val="5CB860C4"/>
    <w:lvl w:ilvl="0" w:tplc="F5741992">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46E015B"/>
    <w:multiLevelType w:val="hybridMultilevel"/>
    <w:tmpl w:val="F1F62D8A"/>
    <w:lvl w:ilvl="0" w:tplc="FFBA058C">
      <w:start w:val="1"/>
      <w:numFmt w:val="decimal"/>
      <w:suff w:val="space"/>
      <w:lvlText w:val="%1."/>
      <w:lvlJc w:val="left"/>
      <w:pPr>
        <w:ind w:left="0" w:firstLine="720"/>
      </w:pPr>
      <w:rPr>
        <w:rFonts w:hint="default"/>
      </w:rPr>
    </w:lvl>
    <w:lvl w:ilvl="1" w:tplc="6F9411A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158672D4"/>
    <w:multiLevelType w:val="hybridMultilevel"/>
    <w:tmpl w:val="45320648"/>
    <w:lvl w:ilvl="0" w:tplc="6EEAA0DC">
      <w:start w:val="1"/>
      <w:numFmt w:val="decimal"/>
      <w:lvlText w:val="%1."/>
      <w:lvlJc w:val="left"/>
      <w:pPr>
        <w:ind w:left="927" w:hanging="36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nsid w:val="16CE08BA"/>
    <w:multiLevelType w:val="hybridMultilevel"/>
    <w:tmpl w:val="2BEE9218"/>
    <w:lvl w:ilvl="0" w:tplc="052CAEC4">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nsid w:val="173F0A7E"/>
    <w:multiLevelType w:val="hybridMultilevel"/>
    <w:tmpl w:val="F2066C20"/>
    <w:lvl w:ilvl="0" w:tplc="05FCE446">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5">
    <w:nsid w:val="180A6490"/>
    <w:multiLevelType w:val="hybridMultilevel"/>
    <w:tmpl w:val="20501FD6"/>
    <w:lvl w:ilvl="0" w:tplc="68F03F8A">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nsid w:val="181C1A5A"/>
    <w:multiLevelType w:val="hybridMultilevel"/>
    <w:tmpl w:val="39E0CA7E"/>
    <w:lvl w:ilvl="0" w:tplc="B0786E56">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18D277B4"/>
    <w:multiLevelType w:val="hybridMultilevel"/>
    <w:tmpl w:val="673845C4"/>
    <w:lvl w:ilvl="0" w:tplc="7ABE4A1C">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8">
    <w:nsid w:val="19BF7BA8"/>
    <w:multiLevelType w:val="hybridMultilevel"/>
    <w:tmpl w:val="9F4A56EA"/>
    <w:lvl w:ilvl="0" w:tplc="F84298BA">
      <w:start w:val="1"/>
      <w:numFmt w:val="lowerLetter"/>
      <w:suff w:val="space"/>
      <w:lvlText w:val="%1)"/>
      <w:lvlJc w:val="left"/>
      <w:pPr>
        <w:ind w:left="108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39">
    <w:nsid w:val="19DA7863"/>
    <w:multiLevelType w:val="hybridMultilevel"/>
    <w:tmpl w:val="2BEE9218"/>
    <w:lvl w:ilvl="0" w:tplc="052CAEC4">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nsid w:val="19DB2F1A"/>
    <w:multiLevelType w:val="hybridMultilevel"/>
    <w:tmpl w:val="A4A003C0"/>
    <w:lvl w:ilvl="0" w:tplc="3E3E2930">
      <w:start w:val="1"/>
      <w:numFmt w:val="lowerLetter"/>
      <w:suff w:val="spac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1ACA7022"/>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1B402E41"/>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nsid w:val="1C1A54AF"/>
    <w:multiLevelType w:val="hybridMultilevel"/>
    <w:tmpl w:val="F1F62D8A"/>
    <w:lvl w:ilvl="0" w:tplc="FFBA058C">
      <w:start w:val="1"/>
      <w:numFmt w:val="decimal"/>
      <w:suff w:val="space"/>
      <w:lvlText w:val="%1."/>
      <w:lvlJc w:val="left"/>
      <w:pPr>
        <w:ind w:left="0" w:firstLine="720"/>
      </w:pPr>
      <w:rPr>
        <w:rFonts w:hint="default"/>
      </w:rPr>
    </w:lvl>
    <w:lvl w:ilvl="1" w:tplc="6F9411A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1C4B289B"/>
    <w:multiLevelType w:val="hybridMultilevel"/>
    <w:tmpl w:val="5CB860C4"/>
    <w:lvl w:ilvl="0" w:tplc="F5741992">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CDD103E"/>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nsid w:val="1CF64527"/>
    <w:multiLevelType w:val="hybridMultilevel"/>
    <w:tmpl w:val="39E0CA7E"/>
    <w:lvl w:ilvl="0" w:tplc="B0786E56">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1D3A7E94"/>
    <w:multiLevelType w:val="hybridMultilevel"/>
    <w:tmpl w:val="32C4140A"/>
    <w:lvl w:ilvl="0" w:tplc="6A304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1D520E89"/>
    <w:multiLevelType w:val="hybridMultilevel"/>
    <w:tmpl w:val="EA1E4926"/>
    <w:lvl w:ilvl="0" w:tplc="390A8A58">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49">
    <w:nsid w:val="1DEF0AE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1F50037C"/>
    <w:multiLevelType w:val="hybridMultilevel"/>
    <w:tmpl w:val="B4BC3A7E"/>
    <w:lvl w:ilvl="0" w:tplc="6A62C7BA">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1">
    <w:nsid w:val="1F861170"/>
    <w:multiLevelType w:val="hybridMultilevel"/>
    <w:tmpl w:val="39141E9E"/>
    <w:lvl w:ilvl="0" w:tplc="1910F526">
      <w:start w:val="1"/>
      <w:numFmt w:val="decimal"/>
      <w:suff w:val="space"/>
      <w:lvlText w:val="%1."/>
      <w:lvlJc w:val="left"/>
      <w:pPr>
        <w:ind w:left="644"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2">
    <w:nsid w:val="204537C6"/>
    <w:multiLevelType w:val="hybridMultilevel"/>
    <w:tmpl w:val="3E1AFAF2"/>
    <w:lvl w:ilvl="0" w:tplc="490483B6">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53">
    <w:nsid w:val="21420D7E"/>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21E75E8A"/>
    <w:multiLevelType w:val="hybridMultilevel"/>
    <w:tmpl w:val="20501FD6"/>
    <w:lvl w:ilvl="0" w:tplc="68F03F8A">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5">
    <w:nsid w:val="2463273C"/>
    <w:multiLevelType w:val="hybridMultilevel"/>
    <w:tmpl w:val="9CF4B602"/>
    <w:lvl w:ilvl="0" w:tplc="D9A63506">
      <w:start w:val="1"/>
      <w:numFmt w:val="decimal"/>
      <w:suff w:val="space"/>
      <w:lvlText w:val="%1."/>
      <w:lvlJc w:val="left"/>
      <w:pPr>
        <w:ind w:left="360" w:hanging="360"/>
      </w:pPr>
      <w:rPr>
        <w:rFonts w:hint="default"/>
      </w:rPr>
    </w:lvl>
    <w:lvl w:ilvl="1" w:tplc="52C006C0">
      <w:start w:val="1"/>
      <w:numFmt w:val="lowerLetter"/>
      <w:lvlText w:val="%2."/>
      <w:lvlJc w:val="left"/>
      <w:pPr>
        <w:tabs>
          <w:tab w:val="num" w:pos="1830"/>
        </w:tabs>
        <w:ind w:left="1830" w:hanging="720"/>
      </w:pPr>
      <w:rPr>
        <w:rFonts w:hint="default"/>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56">
    <w:nsid w:val="273A1543"/>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nsid w:val="274F32A0"/>
    <w:multiLevelType w:val="hybridMultilevel"/>
    <w:tmpl w:val="147C5662"/>
    <w:lvl w:ilvl="0" w:tplc="38486D50">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8">
    <w:nsid w:val="280746E3"/>
    <w:multiLevelType w:val="hybridMultilevel"/>
    <w:tmpl w:val="2696A520"/>
    <w:lvl w:ilvl="0" w:tplc="D1D8EE6C">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9">
    <w:nsid w:val="28562B3D"/>
    <w:multiLevelType w:val="hybridMultilevel"/>
    <w:tmpl w:val="0AE2E5DC"/>
    <w:lvl w:ilvl="0" w:tplc="7A06BA0C">
      <w:start w:val="1"/>
      <w:numFmt w:val="decimal"/>
      <w:suff w:val="space"/>
      <w:lvlText w:val="%1."/>
      <w:lvlJc w:val="left"/>
      <w:pPr>
        <w:ind w:left="92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0">
    <w:nsid w:val="28A86E7E"/>
    <w:multiLevelType w:val="hybridMultilevel"/>
    <w:tmpl w:val="B5EA5A5E"/>
    <w:lvl w:ilvl="0" w:tplc="9A8202B2">
      <w:start w:val="1"/>
      <w:numFmt w:val="decimal"/>
      <w:suff w:val="space"/>
      <w:lvlText w:val="%1."/>
      <w:lvlJc w:val="left"/>
      <w:pPr>
        <w:ind w:left="1440" w:hanging="360"/>
      </w:pPr>
      <w:rPr>
        <w:rFonts w:hint="default"/>
      </w:rPr>
    </w:lvl>
    <w:lvl w:ilvl="1" w:tplc="29AAABAA">
      <w:start w:val="1"/>
      <w:numFmt w:val="decimal"/>
      <w:suff w:val="space"/>
      <w:lvlText w:val="%2."/>
      <w:lvlJc w:val="left"/>
      <w:pPr>
        <w:ind w:left="0" w:firstLine="720"/>
      </w:pPr>
      <w:rPr>
        <w:rFonts w:hint="default"/>
      </w:rPr>
    </w:lvl>
    <w:lvl w:ilvl="2" w:tplc="077A10EA">
      <w:start w:val="1"/>
      <w:numFmt w:val="lowerRoman"/>
      <w:suff w:val="nothing"/>
      <w:lvlText w:val="%3."/>
      <w:lvlJc w:val="right"/>
      <w:pPr>
        <w:ind w:left="2880" w:hanging="180"/>
      </w:pPr>
      <w:rPr>
        <w:rFonts w:hint="default"/>
      </w:rPr>
    </w:lvl>
    <w:lvl w:ilvl="3" w:tplc="AAFC0DF4">
      <w:start w:val="1"/>
      <w:numFmt w:val="lowerRoman"/>
      <w:suff w:val="space"/>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8D76D9C"/>
    <w:multiLevelType w:val="hybridMultilevel"/>
    <w:tmpl w:val="89FC322E"/>
    <w:lvl w:ilvl="0" w:tplc="9D148676">
      <w:start w:val="1"/>
      <w:numFmt w:val="lowerLetter"/>
      <w:suff w:val="space"/>
      <w:lvlText w:val="%1)"/>
      <w:lvlJc w:val="left"/>
      <w:pPr>
        <w:ind w:left="0" w:firstLine="720"/>
      </w:pPr>
      <w:rPr>
        <w:rFonts w:hint="default"/>
      </w:rPr>
    </w:lvl>
    <w:lvl w:ilvl="1" w:tplc="958EE3F0">
      <w:start w:val="1"/>
      <w:numFmt w:val="decimal"/>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28F6217F"/>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28F912F1"/>
    <w:multiLevelType w:val="hybridMultilevel"/>
    <w:tmpl w:val="1F206B06"/>
    <w:lvl w:ilvl="0" w:tplc="9AB48CF6">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2ADB3BBD"/>
    <w:multiLevelType w:val="hybridMultilevel"/>
    <w:tmpl w:val="F26CDFDC"/>
    <w:lvl w:ilvl="0" w:tplc="38486D50">
      <w:start w:val="1"/>
      <w:numFmt w:val="lowerLetter"/>
      <w:suff w:val="space"/>
      <w:lvlText w:val="%1)"/>
      <w:lvlJc w:val="left"/>
      <w:pPr>
        <w:ind w:left="0" w:firstLine="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5">
    <w:nsid w:val="2B01129E"/>
    <w:multiLevelType w:val="hybridMultilevel"/>
    <w:tmpl w:val="9C0A93DE"/>
    <w:lvl w:ilvl="0" w:tplc="DB32C816">
      <w:start w:val="1"/>
      <w:numFmt w:val="decimal"/>
      <w:suff w:val="space"/>
      <w:lvlText w:val="%1."/>
      <w:lvlJc w:val="left"/>
      <w:pPr>
        <w:ind w:left="0" w:firstLine="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6">
    <w:nsid w:val="2BA770D1"/>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2F98067C"/>
    <w:multiLevelType w:val="hybridMultilevel"/>
    <w:tmpl w:val="35FC7518"/>
    <w:lvl w:ilvl="0" w:tplc="526203E8">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0380C0F"/>
    <w:multiLevelType w:val="hybridMultilevel"/>
    <w:tmpl w:val="F15625FE"/>
    <w:lvl w:ilvl="0" w:tplc="B386B06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0EB6F4F"/>
    <w:multiLevelType w:val="hybridMultilevel"/>
    <w:tmpl w:val="EDFC8DFC"/>
    <w:lvl w:ilvl="0" w:tplc="B26C88FE">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0">
    <w:nsid w:val="3171750B"/>
    <w:multiLevelType w:val="hybridMultilevel"/>
    <w:tmpl w:val="B9380ED6"/>
    <w:lvl w:ilvl="0" w:tplc="22E0392C">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1F1245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2">
    <w:nsid w:val="324712C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3">
    <w:nsid w:val="33C838BC"/>
    <w:multiLevelType w:val="hybridMultilevel"/>
    <w:tmpl w:val="20501FD6"/>
    <w:lvl w:ilvl="0" w:tplc="68F03F8A">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4">
    <w:nsid w:val="34CB063C"/>
    <w:multiLevelType w:val="hybridMultilevel"/>
    <w:tmpl w:val="2C90EFE2"/>
    <w:lvl w:ilvl="0" w:tplc="390A8A58">
      <w:start w:val="1"/>
      <w:numFmt w:val="lowerLetter"/>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5">
    <w:nsid w:val="350D788E"/>
    <w:multiLevelType w:val="hybridMultilevel"/>
    <w:tmpl w:val="969E94CC"/>
    <w:lvl w:ilvl="0" w:tplc="386CE382">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nsid w:val="357B6C0A"/>
    <w:multiLevelType w:val="hybridMultilevel"/>
    <w:tmpl w:val="E2C2F02A"/>
    <w:lvl w:ilvl="0" w:tplc="6A20BA26">
      <w:start w:val="1"/>
      <w:numFmt w:val="lowerLetter"/>
      <w:suff w:val="space"/>
      <w:lvlText w:val="%1)"/>
      <w:lvlJc w:val="left"/>
      <w:pPr>
        <w:ind w:left="1211"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7">
    <w:nsid w:val="35C32862"/>
    <w:multiLevelType w:val="hybridMultilevel"/>
    <w:tmpl w:val="EA1E4926"/>
    <w:lvl w:ilvl="0" w:tplc="390A8A58">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78">
    <w:nsid w:val="36052F35"/>
    <w:multiLevelType w:val="hybridMultilevel"/>
    <w:tmpl w:val="3EA00E5C"/>
    <w:lvl w:ilvl="0" w:tplc="A41EB9A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79">
    <w:nsid w:val="37254A9F"/>
    <w:multiLevelType w:val="hybridMultilevel"/>
    <w:tmpl w:val="0A629AB6"/>
    <w:lvl w:ilvl="0" w:tplc="1E0CF394">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37C71251"/>
    <w:multiLevelType w:val="hybridMultilevel"/>
    <w:tmpl w:val="147C5662"/>
    <w:lvl w:ilvl="0" w:tplc="38486D50">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81">
    <w:nsid w:val="38862758"/>
    <w:multiLevelType w:val="hybridMultilevel"/>
    <w:tmpl w:val="02E695D4"/>
    <w:lvl w:ilvl="0" w:tplc="43C08E0C">
      <w:start w:val="1"/>
      <w:numFmt w:val="lowerLetter"/>
      <w:suff w:val="space"/>
      <w:lvlText w:val="%1)"/>
      <w:lvlJc w:val="left"/>
      <w:pPr>
        <w:ind w:left="107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9B23410"/>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3">
    <w:nsid w:val="3A47731E"/>
    <w:multiLevelType w:val="hybridMultilevel"/>
    <w:tmpl w:val="734A4986"/>
    <w:lvl w:ilvl="0" w:tplc="F830E76C">
      <w:start w:val="1"/>
      <w:numFmt w:val="lowerLetter"/>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4">
    <w:nsid w:val="3A522356"/>
    <w:multiLevelType w:val="hybridMultilevel"/>
    <w:tmpl w:val="9A52B656"/>
    <w:lvl w:ilvl="0" w:tplc="34D2B39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3A5D3E12"/>
    <w:multiLevelType w:val="hybridMultilevel"/>
    <w:tmpl w:val="EF02AE4E"/>
    <w:lvl w:ilvl="0" w:tplc="F0F813D4">
      <w:start w:val="1"/>
      <w:numFmt w:val="decimal"/>
      <w:suff w:val="space"/>
      <w:lvlText w:val="%1."/>
      <w:lvlJc w:val="left"/>
      <w:pPr>
        <w:ind w:left="3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3A7E241D"/>
    <w:multiLevelType w:val="hybridMultilevel"/>
    <w:tmpl w:val="BB8EE9D8"/>
    <w:lvl w:ilvl="0" w:tplc="4C6E9C90">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87">
    <w:nsid w:val="3B090193"/>
    <w:multiLevelType w:val="hybridMultilevel"/>
    <w:tmpl w:val="A89E1E62"/>
    <w:lvl w:ilvl="0" w:tplc="B89269C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8">
    <w:nsid w:val="3B2A09A0"/>
    <w:multiLevelType w:val="hybridMultilevel"/>
    <w:tmpl w:val="E1702E0E"/>
    <w:lvl w:ilvl="0" w:tplc="4C1AE65E">
      <w:start w:val="1"/>
      <w:numFmt w:val="decimal"/>
      <w:suff w:val="space"/>
      <w:lvlText w:val="%1."/>
      <w:lvlJc w:val="left"/>
      <w:pPr>
        <w:ind w:left="0" w:firstLine="720"/>
      </w:pPr>
      <w:rPr>
        <w:rFonts w:hint="default"/>
        <w:b w:val="0"/>
        <w: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9">
    <w:nsid w:val="3B3B0C1A"/>
    <w:multiLevelType w:val="hybridMultilevel"/>
    <w:tmpl w:val="2A72B184"/>
    <w:lvl w:ilvl="0" w:tplc="23084CF8">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0">
    <w:nsid w:val="3C8E4AED"/>
    <w:multiLevelType w:val="hybridMultilevel"/>
    <w:tmpl w:val="C812D098"/>
    <w:lvl w:ilvl="0" w:tplc="4EFC83E0">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1">
    <w:nsid w:val="3CDB6531"/>
    <w:multiLevelType w:val="hybridMultilevel"/>
    <w:tmpl w:val="916EB1C6"/>
    <w:lvl w:ilvl="0" w:tplc="63D09F4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2">
    <w:nsid w:val="3CDE427A"/>
    <w:multiLevelType w:val="hybridMultilevel"/>
    <w:tmpl w:val="EA1E4926"/>
    <w:lvl w:ilvl="0" w:tplc="390A8A58">
      <w:start w:val="1"/>
      <w:numFmt w:val="lowerLetter"/>
      <w:lvlText w:val="%1)"/>
      <w:lvlJc w:val="left"/>
      <w:pPr>
        <w:ind w:left="1212"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3">
    <w:nsid w:val="3CFD6846"/>
    <w:multiLevelType w:val="hybridMultilevel"/>
    <w:tmpl w:val="58F8A848"/>
    <w:lvl w:ilvl="0" w:tplc="0A748644">
      <w:start w:val="1"/>
      <w:numFmt w:val="lowerLetter"/>
      <w:suff w:val="space"/>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94">
    <w:nsid w:val="3D105EEB"/>
    <w:multiLevelType w:val="hybridMultilevel"/>
    <w:tmpl w:val="6BB4684E"/>
    <w:lvl w:ilvl="0" w:tplc="0409000F">
      <w:start w:val="1"/>
      <w:numFmt w:val="decimal"/>
      <w:lvlText w:val="%1."/>
      <w:lvlJc w:val="left"/>
      <w:pPr>
        <w:ind w:left="1440" w:hanging="360"/>
      </w:pPr>
    </w:lvl>
    <w:lvl w:ilvl="1" w:tplc="009CC33C">
      <w:start w:val="1"/>
      <w:numFmt w:val="decimal"/>
      <w:suff w:val="space"/>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D285D07"/>
    <w:multiLevelType w:val="hybridMultilevel"/>
    <w:tmpl w:val="818AF0DA"/>
    <w:lvl w:ilvl="0" w:tplc="363E765E">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6">
    <w:nsid w:val="3D603CF3"/>
    <w:multiLevelType w:val="hybridMultilevel"/>
    <w:tmpl w:val="87D687A8"/>
    <w:lvl w:ilvl="0" w:tplc="74D80732">
      <w:start w:val="1"/>
      <w:numFmt w:val="decimal"/>
      <w:suff w:val="space"/>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7">
    <w:nsid w:val="3ED24B10"/>
    <w:multiLevelType w:val="hybridMultilevel"/>
    <w:tmpl w:val="5672E7F4"/>
    <w:lvl w:ilvl="0" w:tplc="07C4688C">
      <w:start w:val="1"/>
      <w:numFmt w:val="decimal"/>
      <w:suff w:val="space"/>
      <w:lvlText w:val="%1."/>
      <w:lvlJc w:val="left"/>
      <w:pPr>
        <w:ind w:left="1211"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8">
    <w:nsid w:val="3FB82525"/>
    <w:multiLevelType w:val="hybridMultilevel"/>
    <w:tmpl w:val="88B8A464"/>
    <w:lvl w:ilvl="0" w:tplc="6EA410A2">
      <w:start w:val="1"/>
      <w:numFmt w:val="lowerLetter"/>
      <w:suff w:val="space"/>
      <w:lvlText w:val="%1)"/>
      <w:lvlJc w:val="left"/>
      <w:pPr>
        <w:ind w:left="36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40372CA8"/>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0">
    <w:nsid w:val="410A5C02"/>
    <w:multiLevelType w:val="hybridMultilevel"/>
    <w:tmpl w:val="6DCC85C0"/>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426739F9"/>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2">
    <w:nsid w:val="43BA08C2"/>
    <w:multiLevelType w:val="hybridMultilevel"/>
    <w:tmpl w:val="84B6D62E"/>
    <w:lvl w:ilvl="0" w:tplc="86608DF6">
      <w:start w:val="1"/>
      <w:numFmt w:val="decimal"/>
      <w:suff w:val="space"/>
      <w:lvlText w:val="%1."/>
      <w:lvlJc w:val="left"/>
      <w:pPr>
        <w:ind w:left="108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3">
    <w:nsid w:val="44A76EEC"/>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4">
    <w:nsid w:val="45BE58BB"/>
    <w:multiLevelType w:val="hybridMultilevel"/>
    <w:tmpl w:val="B3789FA6"/>
    <w:lvl w:ilvl="0" w:tplc="A682341E">
      <w:start w:val="106"/>
      <w:numFmt w:val="decimal"/>
      <w:pStyle w:val="Dieu"/>
      <w:suff w:val="space"/>
      <w:lvlText w:val="Điều %1."/>
      <w:lvlJc w:val="left"/>
      <w:pPr>
        <w:ind w:left="1211" w:hanging="360"/>
      </w:pPr>
      <w:rPr>
        <w:rFonts w:ascii="Times New Roman" w:hAnsi="Times New Roman" w:cs="Times New Roman" w:hint="default"/>
        <w:b/>
        <w:i w:val="0"/>
        <w:sz w:val="28"/>
        <w:szCs w:val="28"/>
      </w:rPr>
    </w:lvl>
    <w:lvl w:ilvl="1" w:tplc="04090019">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105">
    <w:nsid w:val="46EA5352"/>
    <w:multiLevelType w:val="hybridMultilevel"/>
    <w:tmpl w:val="916EB1C6"/>
    <w:lvl w:ilvl="0" w:tplc="63D09F4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nsid w:val="475C50BA"/>
    <w:multiLevelType w:val="hybridMultilevel"/>
    <w:tmpl w:val="1F0441AA"/>
    <w:lvl w:ilvl="0" w:tplc="EF60FA54">
      <w:start w:val="1"/>
      <w:numFmt w:val="decimal"/>
      <w:suff w:val="space"/>
      <w:lvlText w:val="%1."/>
      <w:lvlJc w:val="left"/>
      <w:pPr>
        <w:ind w:left="-72" w:firstLine="79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48024A3E"/>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8">
    <w:nsid w:val="48260FC5"/>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49A63880"/>
    <w:multiLevelType w:val="hybridMultilevel"/>
    <w:tmpl w:val="D7A0C0F8"/>
    <w:lvl w:ilvl="0" w:tplc="79146FF0">
      <w:start w:val="1"/>
      <w:numFmt w:val="decimal"/>
      <w:suff w:val="space"/>
      <w:lvlText w:val="%1."/>
      <w:lvlJc w:val="left"/>
      <w:pPr>
        <w:ind w:left="0" w:firstLine="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0">
    <w:nsid w:val="49CE2B9E"/>
    <w:multiLevelType w:val="hybridMultilevel"/>
    <w:tmpl w:val="4B9E43DC"/>
    <w:lvl w:ilvl="0" w:tplc="7C343CFE">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11">
    <w:nsid w:val="49EA5939"/>
    <w:multiLevelType w:val="hybridMultilevel"/>
    <w:tmpl w:val="DDACC270"/>
    <w:lvl w:ilvl="0" w:tplc="C9B80E74">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2">
    <w:nsid w:val="4A5A20EF"/>
    <w:multiLevelType w:val="hybridMultilevel"/>
    <w:tmpl w:val="53904324"/>
    <w:lvl w:ilvl="0" w:tplc="F1D081A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4A6C62D1"/>
    <w:multiLevelType w:val="hybridMultilevel"/>
    <w:tmpl w:val="39E0CA7E"/>
    <w:lvl w:ilvl="0" w:tplc="B0786E56">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4">
    <w:nsid w:val="4B67714E"/>
    <w:multiLevelType w:val="hybridMultilevel"/>
    <w:tmpl w:val="E1DAF8DE"/>
    <w:lvl w:ilvl="0" w:tplc="A8C28E7E">
      <w:start w:val="1"/>
      <w:numFmt w:val="lowerLetter"/>
      <w:suff w:val="space"/>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4C0232B6"/>
    <w:multiLevelType w:val="hybridMultilevel"/>
    <w:tmpl w:val="54164BC4"/>
    <w:lvl w:ilvl="0" w:tplc="E7462088">
      <w:start w:val="1"/>
      <w:numFmt w:val="decimal"/>
      <w:suff w:val="space"/>
      <w:lvlText w:val="%1."/>
      <w:lvlJc w:val="left"/>
      <w:pPr>
        <w:ind w:left="1864" w:hanging="360"/>
      </w:pPr>
      <w:rPr>
        <w:rFonts w:hint="default"/>
      </w:rPr>
    </w:lvl>
    <w:lvl w:ilvl="1" w:tplc="04090019" w:tentative="1">
      <w:start w:val="1"/>
      <w:numFmt w:val="lowerLetter"/>
      <w:lvlText w:val="%2."/>
      <w:lvlJc w:val="left"/>
      <w:pPr>
        <w:ind w:left="2584" w:hanging="360"/>
      </w:pPr>
    </w:lvl>
    <w:lvl w:ilvl="2" w:tplc="0409001B" w:tentative="1">
      <w:start w:val="1"/>
      <w:numFmt w:val="lowerRoman"/>
      <w:lvlText w:val="%3."/>
      <w:lvlJc w:val="right"/>
      <w:pPr>
        <w:ind w:left="3304" w:hanging="180"/>
      </w:pPr>
    </w:lvl>
    <w:lvl w:ilvl="3" w:tplc="0409000F" w:tentative="1">
      <w:start w:val="1"/>
      <w:numFmt w:val="decimal"/>
      <w:lvlText w:val="%4."/>
      <w:lvlJc w:val="left"/>
      <w:pPr>
        <w:ind w:left="4024" w:hanging="360"/>
      </w:pPr>
    </w:lvl>
    <w:lvl w:ilvl="4" w:tplc="04090019" w:tentative="1">
      <w:start w:val="1"/>
      <w:numFmt w:val="lowerLetter"/>
      <w:lvlText w:val="%5."/>
      <w:lvlJc w:val="left"/>
      <w:pPr>
        <w:ind w:left="4744" w:hanging="360"/>
      </w:pPr>
    </w:lvl>
    <w:lvl w:ilvl="5" w:tplc="0409001B" w:tentative="1">
      <w:start w:val="1"/>
      <w:numFmt w:val="lowerRoman"/>
      <w:lvlText w:val="%6."/>
      <w:lvlJc w:val="right"/>
      <w:pPr>
        <w:ind w:left="5464" w:hanging="180"/>
      </w:pPr>
    </w:lvl>
    <w:lvl w:ilvl="6" w:tplc="0409000F" w:tentative="1">
      <w:start w:val="1"/>
      <w:numFmt w:val="decimal"/>
      <w:lvlText w:val="%7."/>
      <w:lvlJc w:val="left"/>
      <w:pPr>
        <w:ind w:left="6184" w:hanging="360"/>
      </w:pPr>
    </w:lvl>
    <w:lvl w:ilvl="7" w:tplc="04090019" w:tentative="1">
      <w:start w:val="1"/>
      <w:numFmt w:val="lowerLetter"/>
      <w:lvlText w:val="%8."/>
      <w:lvlJc w:val="left"/>
      <w:pPr>
        <w:ind w:left="6904" w:hanging="360"/>
      </w:pPr>
    </w:lvl>
    <w:lvl w:ilvl="8" w:tplc="0409001B" w:tentative="1">
      <w:start w:val="1"/>
      <w:numFmt w:val="lowerRoman"/>
      <w:lvlText w:val="%9."/>
      <w:lvlJc w:val="right"/>
      <w:pPr>
        <w:ind w:left="7624" w:hanging="180"/>
      </w:pPr>
    </w:lvl>
  </w:abstractNum>
  <w:abstractNum w:abstractNumId="116">
    <w:nsid w:val="4C6F10AD"/>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7">
    <w:nsid w:val="4D7249BB"/>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nsid w:val="4F374954"/>
    <w:multiLevelType w:val="hybridMultilevel"/>
    <w:tmpl w:val="A89E1E62"/>
    <w:lvl w:ilvl="0" w:tplc="B89269C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9">
    <w:nsid w:val="4F9A1952"/>
    <w:multiLevelType w:val="hybridMultilevel"/>
    <w:tmpl w:val="64CC8522"/>
    <w:lvl w:ilvl="0" w:tplc="9E3C042C">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0">
    <w:nsid w:val="511E1FBD"/>
    <w:multiLevelType w:val="hybridMultilevel"/>
    <w:tmpl w:val="F1F62D8A"/>
    <w:lvl w:ilvl="0" w:tplc="FFBA058C">
      <w:start w:val="1"/>
      <w:numFmt w:val="decimal"/>
      <w:suff w:val="space"/>
      <w:lvlText w:val="%1."/>
      <w:lvlJc w:val="left"/>
      <w:pPr>
        <w:ind w:left="0" w:firstLine="720"/>
      </w:pPr>
      <w:rPr>
        <w:rFonts w:hint="default"/>
      </w:rPr>
    </w:lvl>
    <w:lvl w:ilvl="1" w:tplc="6F9411A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1">
    <w:nsid w:val="51BD7E0B"/>
    <w:multiLevelType w:val="hybridMultilevel"/>
    <w:tmpl w:val="7E365268"/>
    <w:lvl w:ilvl="0">
      <w:start w:val="1"/>
      <w:numFmt w:val="decimal"/>
      <w:suff w:val="space"/>
      <w:lvlText w:val="%1."/>
      <w:lvlJc w:val="left"/>
      <w:pPr>
        <w:ind w:left="1080"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2">
    <w:nsid w:val="532B6430"/>
    <w:multiLevelType w:val="hybridMultilevel"/>
    <w:tmpl w:val="147C5662"/>
    <w:lvl w:ilvl="0" w:tplc="31DA07A2">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3">
    <w:nsid w:val="547E3EBA"/>
    <w:multiLevelType w:val="hybridMultilevel"/>
    <w:tmpl w:val="1DDAA8FA"/>
    <w:lvl w:ilvl="0" w:tplc="390A8A58">
      <w:start w:val="1"/>
      <w:numFmt w:val="decimal"/>
      <w:suff w:val="space"/>
      <w:lvlText w:val="%1."/>
      <w:lvlJc w:val="left"/>
      <w:pPr>
        <w:ind w:left="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4">
    <w:nsid w:val="557B17DB"/>
    <w:multiLevelType w:val="hybridMultilevel"/>
    <w:tmpl w:val="2D9AE090"/>
    <w:lvl w:ilvl="0" w:tplc="C49C0D0E">
      <w:start w:val="1"/>
      <w:numFmt w:val="decimal"/>
      <w:suff w:val="space"/>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5">
    <w:nsid w:val="56E602C1"/>
    <w:multiLevelType w:val="hybridMultilevel"/>
    <w:tmpl w:val="F15625FE"/>
    <w:lvl w:ilvl="0" w:tplc="B386B060">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56E84E40"/>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7">
    <w:nsid w:val="5748278F"/>
    <w:multiLevelType w:val="hybridMultilevel"/>
    <w:tmpl w:val="50E6F6E2"/>
    <w:lvl w:ilvl="0" w:tplc="9D44D084">
      <w:start w:val="1"/>
      <w:numFmt w:val="decimal"/>
      <w:suff w:val="space"/>
      <w:lvlText w:val="%1."/>
      <w:lvlJc w:val="left"/>
      <w:pPr>
        <w:ind w:left="92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8">
    <w:nsid w:val="582A1387"/>
    <w:multiLevelType w:val="hybridMultilevel"/>
    <w:tmpl w:val="B336C256"/>
    <w:lvl w:ilvl="0" w:tplc="2ED6404E">
      <w:start w:val="1"/>
      <w:numFmt w:val="decimal"/>
      <w:suff w:val="space"/>
      <w:lvlText w:val="%1."/>
      <w:lvlJc w:val="left"/>
      <w:pPr>
        <w:ind w:left="92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9">
    <w:nsid w:val="58515D5A"/>
    <w:multiLevelType w:val="hybridMultilevel"/>
    <w:tmpl w:val="916EB1C6"/>
    <w:lvl w:ilvl="0" w:tplc="63D09F4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0">
    <w:nsid w:val="589A4730"/>
    <w:multiLevelType w:val="hybridMultilevel"/>
    <w:tmpl w:val="EA1E4926"/>
    <w:lvl w:ilvl="0" w:tplc="390A8A58">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1">
    <w:nsid w:val="58AC1416"/>
    <w:multiLevelType w:val="hybridMultilevel"/>
    <w:tmpl w:val="5CB860C4"/>
    <w:lvl w:ilvl="0" w:tplc="F5741992">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8AD2F8F"/>
    <w:multiLevelType w:val="hybridMultilevel"/>
    <w:tmpl w:val="8122564A"/>
    <w:lvl w:ilvl="0" w:tplc="D81E7614">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3">
    <w:nsid w:val="591B2165"/>
    <w:multiLevelType w:val="hybridMultilevel"/>
    <w:tmpl w:val="E8A0DB0A"/>
    <w:lvl w:ilvl="0" w:tplc="F1B69C26">
      <w:start w:val="1"/>
      <w:numFmt w:val="lowerLetter"/>
      <w:suff w:val="space"/>
      <w:lvlText w:val="%1)"/>
      <w:lvlJc w:val="left"/>
      <w:pPr>
        <w:ind w:left="108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4">
    <w:nsid w:val="595E2DB5"/>
    <w:multiLevelType w:val="hybridMultilevel"/>
    <w:tmpl w:val="673845C4"/>
    <w:lvl w:ilvl="0" w:tplc="7ABE4A1C">
      <w:start w:val="1"/>
      <w:numFmt w:val="lowerLetter"/>
      <w:suff w:val="space"/>
      <w:lvlText w:val="%1)"/>
      <w:lvlJc w:val="left"/>
      <w:pPr>
        <w:ind w:left="0" w:firstLine="72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35">
    <w:nsid w:val="59E74068"/>
    <w:multiLevelType w:val="hybridMultilevel"/>
    <w:tmpl w:val="42C6F5AE"/>
    <w:lvl w:ilvl="0" w:tplc="390A8A58">
      <w:start w:val="1"/>
      <w:numFmt w:val="lowerLetter"/>
      <w:suff w:val="space"/>
      <w:lvlText w:val="%1)"/>
      <w:lvlJc w:val="left"/>
      <w:pPr>
        <w:ind w:left="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6">
    <w:nsid w:val="5ADB53D1"/>
    <w:multiLevelType w:val="hybridMultilevel"/>
    <w:tmpl w:val="2C90EFE2"/>
    <w:lvl w:ilvl="0" w:tplc="390A8A58">
      <w:start w:val="1"/>
      <w:numFmt w:val="lowerLetter"/>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7">
    <w:nsid w:val="5D4576FA"/>
    <w:multiLevelType w:val="hybridMultilevel"/>
    <w:tmpl w:val="1DDAA8FA"/>
    <w:lvl w:ilvl="0" w:tplc="D9C2642A">
      <w:start w:val="1"/>
      <w:numFmt w:val="decimal"/>
      <w:suff w:val="space"/>
      <w:lvlText w:val="%1."/>
      <w:lvlJc w:val="left"/>
      <w:pPr>
        <w:ind w:left="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8">
    <w:nsid w:val="5ECC71AA"/>
    <w:multiLevelType w:val="hybridMultilevel"/>
    <w:tmpl w:val="0FCC8972"/>
    <w:lvl w:ilvl="0" w:tplc="B6AA3A62">
      <w:start w:val="1"/>
      <w:numFmt w:val="low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nsid w:val="613F7F69"/>
    <w:multiLevelType w:val="hybridMultilevel"/>
    <w:tmpl w:val="6B5C122C"/>
    <w:lvl w:ilvl="0" w:tplc="D9567A90">
      <w:start w:val="1"/>
      <w:numFmt w:val="lowerLetter"/>
      <w:suff w:val="space"/>
      <w:lvlText w:val="%1)"/>
      <w:lvlJc w:val="left"/>
      <w:pPr>
        <w:ind w:left="1211"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0">
    <w:nsid w:val="62B349FE"/>
    <w:multiLevelType w:val="hybridMultilevel"/>
    <w:tmpl w:val="DCF08356"/>
    <w:lvl w:ilvl="0" w:tplc="98B25CBC">
      <w:start w:val="1"/>
      <w:numFmt w:val="decimal"/>
      <w:suff w:val="space"/>
      <w:lvlText w:val="%1."/>
      <w:lvlJc w:val="left"/>
      <w:pPr>
        <w:ind w:left="92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1">
    <w:nsid w:val="63C12271"/>
    <w:multiLevelType w:val="hybridMultilevel"/>
    <w:tmpl w:val="59D83938"/>
    <w:lvl w:ilvl="0" w:tplc="FB9C42E0">
      <w:start w:val="1"/>
      <w:numFmt w:val="decimal"/>
      <w:suff w:val="space"/>
      <w:lvlText w:val="%1."/>
      <w:lvlJc w:val="left"/>
      <w:pPr>
        <w:ind w:left="0" w:firstLine="720"/>
      </w:pPr>
      <w:rPr>
        <w:rFonts w:hint="default"/>
      </w:rPr>
    </w:lvl>
    <w:lvl w:ilvl="1" w:tplc="86F4C9CE">
      <w:start w:val="1"/>
      <w:numFmt w:val="lowerLetter"/>
      <w:suff w:val="space"/>
      <w:lvlText w:val="%2)"/>
      <w:lvlJc w:val="left"/>
      <w:pPr>
        <w:ind w:left="0" w:firstLine="72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2">
    <w:nsid w:val="64304D26"/>
    <w:multiLevelType w:val="hybridMultilevel"/>
    <w:tmpl w:val="EA1E4926"/>
    <w:lvl w:ilvl="0" w:tplc="89480D0E">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43">
    <w:nsid w:val="64BB13B5"/>
    <w:multiLevelType w:val="hybridMultilevel"/>
    <w:tmpl w:val="5CB860C4"/>
    <w:lvl w:ilvl="0" w:tplc="38486D50">
      <w:start w:val="1"/>
      <w:numFmt w:val="decimal"/>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4">
    <w:nsid w:val="650D0047"/>
    <w:multiLevelType w:val="hybridMultilevel"/>
    <w:tmpl w:val="EA1E4926"/>
    <w:lvl w:ilvl="0" w:tplc="390A8A58">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145">
    <w:nsid w:val="65293147"/>
    <w:multiLevelType w:val="hybridMultilevel"/>
    <w:tmpl w:val="A998B2FE"/>
    <w:lvl w:ilvl="0" w:tplc="7FBA9BB2">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46">
    <w:nsid w:val="653208D8"/>
    <w:multiLevelType w:val="hybridMultilevel"/>
    <w:tmpl w:val="89F4D6AA"/>
    <w:lvl w:ilvl="0" w:tplc="9EDCF02C">
      <w:start w:val="1"/>
      <w:numFmt w:val="lowerLetter"/>
      <w:suff w:val="space"/>
      <w:lvlText w:val="%1)"/>
      <w:lvlJc w:val="left"/>
      <w:pPr>
        <w:ind w:left="0" w:firstLine="72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5664038"/>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nsid w:val="6722491D"/>
    <w:multiLevelType w:val="hybridMultilevel"/>
    <w:tmpl w:val="1F22ABFE"/>
    <w:lvl w:ilvl="0" w:tplc="C700DFB0">
      <w:start w:val="1"/>
      <w:numFmt w:val="decimal"/>
      <w:suff w:val="space"/>
      <w:lvlText w:val="%1."/>
      <w:lvlJc w:val="left"/>
      <w:pPr>
        <w:ind w:left="2062"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9">
    <w:nsid w:val="68FC615F"/>
    <w:multiLevelType w:val="hybridMultilevel"/>
    <w:tmpl w:val="1DDAA8FA"/>
    <w:lvl w:ilvl="0" w:tplc="F6FE22A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0">
    <w:nsid w:val="69DC6FF9"/>
    <w:multiLevelType w:val="hybridMultilevel"/>
    <w:tmpl w:val="0A629AB6"/>
    <w:lvl w:ilvl="0" w:tplc="390A8A58">
      <w:start w:val="1"/>
      <w:numFmt w:val="decimal"/>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nsid w:val="69F51A12"/>
    <w:multiLevelType w:val="hybridMultilevel"/>
    <w:tmpl w:val="BA18BDAE"/>
    <w:lvl w:ilvl="0" w:tplc="FFBA058C">
      <w:start w:val="1"/>
      <w:numFmt w:val="lowerLetter"/>
      <w:suff w:val="space"/>
      <w:lvlText w:val="%1)"/>
      <w:lvlJc w:val="left"/>
      <w:pPr>
        <w:ind w:left="920" w:hanging="360"/>
      </w:pPr>
      <w:rPr>
        <w:rFonts w:hint="default"/>
      </w:rPr>
    </w:lvl>
    <w:lvl w:ilvl="1" w:tplc="6F9411A2"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2">
    <w:nsid w:val="6A57636E"/>
    <w:multiLevelType w:val="hybridMultilevel"/>
    <w:tmpl w:val="E2C8D300"/>
    <w:lvl w:ilvl="0" w:tplc="7D9A24F2">
      <w:start w:val="1"/>
      <w:numFmt w:val="lowerLetter"/>
      <w:suff w:val="space"/>
      <w:lvlText w:val="%1)"/>
      <w:lvlJc w:val="left"/>
      <w:pPr>
        <w:ind w:left="0" w:firstLine="72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153">
    <w:nsid w:val="6A727316"/>
    <w:multiLevelType w:val="hybridMultilevel"/>
    <w:tmpl w:val="9858EF4A"/>
    <w:lvl w:ilvl="0" w:tplc="FFBA058C">
      <w:start w:val="1"/>
      <w:numFmt w:val="decimal"/>
      <w:suff w:val="space"/>
      <w:lvlText w:val="%1."/>
      <w:lvlJc w:val="left"/>
      <w:pPr>
        <w:ind w:left="92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nsid w:val="6B091047"/>
    <w:multiLevelType w:val="hybridMultilevel"/>
    <w:tmpl w:val="E2C8D300"/>
    <w:lvl w:ilvl="0" w:tplc="B57AB69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55">
    <w:nsid w:val="6B15601C"/>
    <w:multiLevelType w:val="hybridMultilevel"/>
    <w:tmpl w:val="1DDAA8FA"/>
    <w:lvl w:ilvl="0" w:tplc="390A8A58">
      <w:start w:val="1"/>
      <w:numFmt w:val="decimal"/>
      <w:suff w:val="space"/>
      <w:lvlText w:val="%1."/>
      <w:lvlJc w:val="left"/>
      <w:pPr>
        <w:ind w:left="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6">
    <w:nsid w:val="6B771011"/>
    <w:multiLevelType w:val="hybridMultilevel"/>
    <w:tmpl w:val="734A4986"/>
    <w:lvl w:ilvl="0" w:tplc="F830E76C">
      <w:start w:val="1"/>
      <w:numFmt w:val="lowerLetter"/>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7">
    <w:nsid w:val="6BDB7D21"/>
    <w:multiLevelType w:val="hybridMultilevel"/>
    <w:tmpl w:val="5CB860C4"/>
    <w:lvl w:ilvl="0" w:tplc="F830E76C">
      <w:start w:val="1"/>
      <w:numFmt w:val="decimal"/>
      <w:suff w:val="space"/>
      <w:lvlText w:val="%1."/>
      <w:lvlJc w:val="left"/>
      <w:pPr>
        <w:ind w:left="0" w:firstLine="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8">
    <w:nsid w:val="6BFD1DCF"/>
    <w:multiLevelType w:val="hybridMultilevel"/>
    <w:tmpl w:val="1DDAA8FA"/>
    <w:lvl w:ilvl="0" w:tplc="FFBA058C">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9">
    <w:nsid w:val="6C5553CE"/>
    <w:multiLevelType w:val="hybridMultilevel"/>
    <w:tmpl w:val="D45EBC06"/>
    <w:lvl w:ilvl="0" w:tplc="390A8A58">
      <w:start w:val="1"/>
      <w:numFmt w:val="decimal"/>
      <w:suff w:val="space"/>
      <w:lvlText w:val="%1."/>
      <w:lvlJc w:val="left"/>
      <w:pPr>
        <w:ind w:left="1211"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0">
    <w:nsid w:val="6EAE4865"/>
    <w:multiLevelType w:val="hybridMultilevel"/>
    <w:tmpl w:val="222E91FA"/>
    <w:lvl w:ilvl="0" w:tplc="FFBA058C">
      <w:start w:val="1"/>
      <w:numFmt w:val="lowerLetter"/>
      <w:suff w:val="space"/>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1">
    <w:nsid w:val="6F630AD1"/>
    <w:multiLevelType w:val="hybridMultilevel"/>
    <w:tmpl w:val="1DDAA8FA"/>
    <w:lvl w:ilvl="0" w:tplc="390A8A58">
      <w:start w:val="1"/>
      <w:numFmt w:val="decimal"/>
      <w:suff w:val="space"/>
      <w:lvlText w:val="%1."/>
      <w:lvlJc w:val="left"/>
      <w:pPr>
        <w:ind w:left="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2">
    <w:nsid w:val="70304222"/>
    <w:multiLevelType w:val="hybridMultilevel"/>
    <w:tmpl w:val="E2C8D300"/>
    <w:lvl w:ilvl="0" w:tplc="B57AB69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3">
    <w:nsid w:val="715F1438"/>
    <w:multiLevelType w:val="hybridMultilevel"/>
    <w:tmpl w:val="1DDAA8FA"/>
    <w:lvl w:ilvl="0" w:tplc="C80AD64E">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4">
    <w:nsid w:val="71A359F0"/>
    <w:multiLevelType w:val="hybridMultilevel"/>
    <w:tmpl w:val="E2C8D300"/>
    <w:lvl w:ilvl="0" w:tplc="B57AB69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5">
    <w:nsid w:val="72643CA7"/>
    <w:multiLevelType w:val="hybridMultilevel"/>
    <w:tmpl w:val="90BC1B48"/>
    <w:lvl w:ilvl="0" w:tplc="FFBA058C">
      <w:start w:val="1"/>
      <w:numFmt w:val="decimal"/>
      <w:suff w:val="space"/>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6">
    <w:nsid w:val="729055A5"/>
    <w:multiLevelType w:val="hybridMultilevel"/>
    <w:tmpl w:val="F0AA2E74"/>
    <w:lvl w:ilvl="0" w:tplc="F140E0C6">
      <w:start w:val="1"/>
      <w:numFmt w:val="decimal"/>
      <w:suff w:val="space"/>
      <w:lvlText w:val="%1."/>
      <w:lvlJc w:val="left"/>
      <w:pPr>
        <w:ind w:left="0" w:firstLine="72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7">
    <w:nsid w:val="73A41E96"/>
    <w:multiLevelType w:val="hybridMultilevel"/>
    <w:tmpl w:val="DDACC270"/>
    <w:lvl w:ilvl="0" w:tplc="653C0934">
      <w:start w:val="1"/>
      <w:numFmt w:val="decimal"/>
      <w:suff w:val="space"/>
      <w:lvlText w:val="%1."/>
      <w:lvlJc w:val="left"/>
      <w:pPr>
        <w:ind w:left="0" w:firstLine="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8">
    <w:nsid w:val="73B95EDB"/>
    <w:multiLevelType w:val="hybridMultilevel"/>
    <w:tmpl w:val="1DDAA8FA"/>
    <w:lvl w:ilvl="0" w:tplc="4A065BA8">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9">
    <w:nsid w:val="757264BA"/>
    <w:multiLevelType w:val="hybridMultilevel"/>
    <w:tmpl w:val="E02C8476"/>
    <w:lvl w:ilvl="0" w:tplc="653C0934">
      <w:start w:val="1"/>
      <w:numFmt w:val="lowerLetter"/>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76986E00"/>
    <w:multiLevelType w:val="hybridMultilevel"/>
    <w:tmpl w:val="1DDAA8FA"/>
    <w:lvl w:ilvl="0" w:tplc="C9B80E74">
      <w:start w:val="1"/>
      <w:numFmt w:val="decimal"/>
      <w:suff w:val="space"/>
      <w:lvlText w:val="%1."/>
      <w:lvlJc w:val="left"/>
      <w:pPr>
        <w:ind w:left="0" w:firstLine="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1">
    <w:nsid w:val="77386231"/>
    <w:multiLevelType w:val="hybridMultilevel"/>
    <w:tmpl w:val="97120610"/>
    <w:lvl w:ilvl="0" w:tplc="5A028DC8">
      <w:start w:val="1"/>
      <w:numFmt w:val="lowerLetter"/>
      <w:suff w:val="space"/>
      <w:lvlText w:val="%1)"/>
      <w:lvlJc w:val="left"/>
      <w:pPr>
        <w:ind w:left="0" w:firstLine="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2">
    <w:nsid w:val="77A84294"/>
    <w:multiLevelType w:val="hybridMultilevel"/>
    <w:tmpl w:val="ECFAE764"/>
    <w:lvl w:ilvl="0" w:tplc="F99C706A">
      <w:start w:val="1"/>
      <w:numFmt w:val="decimal"/>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nsid w:val="78D6024D"/>
    <w:multiLevelType w:val="hybridMultilevel"/>
    <w:tmpl w:val="51F0BE56"/>
    <w:lvl w:ilvl="0" w:tplc="9D72A4C2">
      <w:start w:val="1"/>
      <w:numFmt w:val="decimal"/>
      <w:suff w:val="space"/>
      <w:lvlText w:val="%1."/>
      <w:lvlJc w:val="left"/>
      <w:pPr>
        <w:ind w:left="0" w:firstLine="284"/>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4">
    <w:nsid w:val="79E81C76"/>
    <w:multiLevelType w:val="hybridMultilevel"/>
    <w:tmpl w:val="643A7106"/>
    <w:lvl w:ilvl="0" w:tplc="FD3A4A24">
      <w:start w:val="1"/>
      <w:numFmt w:val="decimal"/>
      <w:suff w:val="space"/>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175">
    <w:nsid w:val="7AB82EE8"/>
    <w:multiLevelType w:val="hybridMultilevel"/>
    <w:tmpl w:val="147C5662"/>
    <w:lvl w:ilvl="0" w:tplc="38486D50">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6">
    <w:nsid w:val="7BB1199B"/>
    <w:multiLevelType w:val="hybridMultilevel"/>
    <w:tmpl w:val="0A629AB6"/>
    <w:lvl w:ilvl="0" w:tplc="578AB676">
      <w:start w:val="1"/>
      <w:numFmt w:val="decimal"/>
      <w:suff w:val="space"/>
      <w:lvlText w:val="%1."/>
      <w:lvlJc w:val="left"/>
      <w:pPr>
        <w:ind w:left="0" w:firstLine="72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77">
    <w:nsid w:val="7C8C6B40"/>
    <w:multiLevelType w:val="hybridMultilevel"/>
    <w:tmpl w:val="3F62E768"/>
    <w:lvl w:ilvl="0" w:tplc="04090017">
      <w:start w:val="1"/>
      <w:numFmt w:val="decimal"/>
      <w:suff w:val="space"/>
      <w:lvlText w:val="%1."/>
      <w:lvlJc w:val="left"/>
      <w:pPr>
        <w:ind w:left="644"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8">
    <w:nsid w:val="7DB4358C"/>
    <w:multiLevelType w:val="hybridMultilevel"/>
    <w:tmpl w:val="EA1E4926"/>
    <w:lvl w:ilvl="0" w:tplc="33CEE50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79">
    <w:nsid w:val="7DBE40F6"/>
    <w:multiLevelType w:val="hybridMultilevel"/>
    <w:tmpl w:val="1DDAA8FA"/>
    <w:lvl w:ilvl="0" w:tplc="390A8A58">
      <w:start w:val="1"/>
      <w:numFmt w:val="decimal"/>
      <w:suff w:val="space"/>
      <w:lvlText w:val="%1."/>
      <w:lvlJc w:val="left"/>
      <w:pPr>
        <w:ind w:left="-10" w:firstLine="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0">
    <w:nsid w:val="7EEF7956"/>
    <w:multiLevelType w:val="hybridMultilevel"/>
    <w:tmpl w:val="147C5662"/>
    <w:lvl w:ilvl="0" w:tplc="3EA6BD9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80"/>
  </w:num>
  <w:num w:numId="2">
    <w:abstractNumId w:val="110"/>
  </w:num>
  <w:num w:numId="3">
    <w:abstractNumId w:val="92"/>
  </w:num>
  <w:num w:numId="4">
    <w:abstractNumId w:val="95"/>
  </w:num>
  <w:num w:numId="5">
    <w:abstractNumId w:val="144"/>
  </w:num>
  <w:num w:numId="6">
    <w:abstractNumId w:val="178"/>
  </w:num>
  <w:num w:numId="7">
    <w:abstractNumId w:val="134"/>
  </w:num>
  <w:num w:numId="8">
    <w:abstractNumId w:val="22"/>
  </w:num>
  <w:num w:numId="9">
    <w:abstractNumId w:val="10"/>
  </w:num>
  <w:num w:numId="10">
    <w:abstractNumId w:val="122"/>
  </w:num>
  <w:num w:numId="11">
    <w:abstractNumId w:val="132"/>
  </w:num>
  <w:num w:numId="12">
    <w:abstractNumId w:val="65"/>
  </w:num>
  <w:num w:numId="13">
    <w:abstractNumId w:val="142"/>
  </w:num>
  <w:num w:numId="14">
    <w:abstractNumId w:val="171"/>
  </w:num>
  <w:num w:numId="15">
    <w:abstractNumId w:val="121"/>
  </w:num>
  <w:num w:numId="16">
    <w:abstractNumId w:val="89"/>
  </w:num>
  <w:num w:numId="17">
    <w:abstractNumId w:val="48"/>
  </w:num>
  <w:num w:numId="18">
    <w:abstractNumId w:val="127"/>
  </w:num>
  <w:num w:numId="19">
    <w:abstractNumId w:val="51"/>
  </w:num>
  <w:num w:numId="20">
    <w:abstractNumId w:val="151"/>
  </w:num>
  <w:num w:numId="21">
    <w:abstractNumId w:val="177"/>
  </w:num>
  <w:num w:numId="22">
    <w:abstractNumId w:val="21"/>
  </w:num>
  <w:num w:numId="23">
    <w:abstractNumId w:val="140"/>
  </w:num>
  <w:num w:numId="24">
    <w:abstractNumId w:val="34"/>
  </w:num>
  <w:num w:numId="25">
    <w:abstractNumId w:val="28"/>
  </w:num>
  <w:num w:numId="26">
    <w:abstractNumId w:val="93"/>
  </w:num>
  <w:num w:numId="27">
    <w:abstractNumId w:val="59"/>
  </w:num>
  <w:num w:numId="28">
    <w:abstractNumId w:val="133"/>
  </w:num>
  <w:num w:numId="29">
    <w:abstractNumId w:val="38"/>
  </w:num>
  <w:num w:numId="30">
    <w:abstractNumId w:val="50"/>
  </w:num>
  <w:num w:numId="31">
    <w:abstractNumId w:val="153"/>
  </w:num>
  <w:num w:numId="32">
    <w:abstractNumId w:val="90"/>
  </w:num>
  <w:num w:numId="33">
    <w:abstractNumId w:val="160"/>
  </w:num>
  <w:num w:numId="34">
    <w:abstractNumId w:val="86"/>
  </w:num>
  <w:num w:numId="35">
    <w:abstractNumId w:val="62"/>
  </w:num>
  <w:num w:numId="36">
    <w:abstractNumId w:val="135"/>
  </w:num>
  <w:num w:numId="37">
    <w:abstractNumId w:val="11"/>
  </w:num>
  <w:num w:numId="38">
    <w:abstractNumId w:val="107"/>
  </w:num>
  <w:num w:numId="39">
    <w:abstractNumId w:val="91"/>
  </w:num>
  <w:num w:numId="40">
    <w:abstractNumId w:val="71"/>
  </w:num>
  <w:num w:numId="41">
    <w:abstractNumId w:val="99"/>
  </w:num>
  <w:num w:numId="42">
    <w:abstractNumId w:val="56"/>
  </w:num>
  <w:num w:numId="43">
    <w:abstractNumId w:val="103"/>
  </w:num>
  <w:num w:numId="44">
    <w:abstractNumId w:val="24"/>
  </w:num>
  <w:num w:numId="45">
    <w:abstractNumId w:val="72"/>
  </w:num>
  <w:num w:numId="46">
    <w:abstractNumId w:val="73"/>
  </w:num>
  <w:num w:numId="47">
    <w:abstractNumId w:val="43"/>
  </w:num>
  <w:num w:numId="48">
    <w:abstractNumId w:val="141"/>
  </w:num>
  <w:num w:numId="49">
    <w:abstractNumId w:val="6"/>
  </w:num>
  <w:num w:numId="50">
    <w:abstractNumId w:val="61"/>
  </w:num>
  <w:num w:numId="51">
    <w:abstractNumId w:val="113"/>
  </w:num>
  <w:num w:numId="52">
    <w:abstractNumId w:val="119"/>
  </w:num>
  <w:num w:numId="53">
    <w:abstractNumId w:val="26"/>
  </w:num>
  <w:num w:numId="54">
    <w:abstractNumId w:val="79"/>
  </w:num>
  <w:num w:numId="55">
    <w:abstractNumId w:val="2"/>
  </w:num>
  <w:num w:numId="56">
    <w:abstractNumId w:val="36"/>
  </w:num>
  <w:num w:numId="57">
    <w:abstractNumId w:val="179"/>
  </w:num>
  <w:num w:numId="58">
    <w:abstractNumId w:val="163"/>
  </w:num>
  <w:num w:numId="59">
    <w:abstractNumId w:val="126"/>
  </w:num>
  <w:num w:numId="60">
    <w:abstractNumId w:val="45"/>
  </w:num>
  <w:num w:numId="61">
    <w:abstractNumId w:val="116"/>
  </w:num>
  <w:num w:numId="62">
    <w:abstractNumId w:val="7"/>
  </w:num>
  <w:num w:numId="63">
    <w:abstractNumId w:val="23"/>
  </w:num>
  <w:num w:numId="64">
    <w:abstractNumId w:val="49"/>
  </w:num>
  <w:num w:numId="65">
    <w:abstractNumId w:val="137"/>
  </w:num>
  <w:num w:numId="66">
    <w:abstractNumId w:val="4"/>
  </w:num>
  <w:num w:numId="67">
    <w:abstractNumId w:val="19"/>
  </w:num>
  <w:num w:numId="68">
    <w:abstractNumId w:val="17"/>
  </w:num>
  <w:num w:numId="69">
    <w:abstractNumId w:val="1"/>
  </w:num>
  <w:num w:numId="70">
    <w:abstractNumId w:val="111"/>
  </w:num>
  <w:num w:numId="71">
    <w:abstractNumId w:val="166"/>
  </w:num>
  <w:num w:numId="72">
    <w:abstractNumId w:val="167"/>
  </w:num>
  <w:num w:numId="73">
    <w:abstractNumId w:val="143"/>
  </w:num>
  <w:num w:numId="74">
    <w:abstractNumId w:val="25"/>
  </w:num>
  <w:num w:numId="75">
    <w:abstractNumId w:val="170"/>
  </w:num>
  <w:num w:numId="76">
    <w:abstractNumId w:val="42"/>
  </w:num>
  <w:num w:numId="77">
    <w:abstractNumId w:val="3"/>
  </w:num>
  <w:num w:numId="78">
    <w:abstractNumId w:val="149"/>
  </w:num>
  <w:num w:numId="79">
    <w:abstractNumId w:val="13"/>
  </w:num>
  <w:num w:numId="80">
    <w:abstractNumId w:val="84"/>
  </w:num>
  <w:num w:numId="81">
    <w:abstractNumId w:val="35"/>
  </w:num>
  <w:num w:numId="82">
    <w:abstractNumId w:val="161"/>
  </w:num>
  <w:num w:numId="83">
    <w:abstractNumId w:val="106"/>
  </w:num>
  <w:num w:numId="84">
    <w:abstractNumId w:val="46"/>
  </w:num>
  <w:num w:numId="85">
    <w:abstractNumId w:val="31"/>
  </w:num>
  <w:num w:numId="86">
    <w:abstractNumId w:val="78"/>
  </w:num>
  <w:num w:numId="87">
    <w:abstractNumId w:val="157"/>
  </w:num>
  <w:num w:numId="88">
    <w:abstractNumId w:val="101"/>
  </w:num>
  <w:num w:numId="89">
    <w:abstractNumId w:val="168"/>
  </w:num>
  <w:num w:numId="90">
    <w:abstractNumId w:val="123"/>
  </w:num>
  <w:num w:numId="91">
    <w:abstractNumId w:val="155"/>
  </w:num>
  <w:num w:numId="92">
    <w:abstractNumId w:val="70"/>
  </w:num>
  <w:num w:numId="93">
    <w:abstractNumId w:val="82"/>
  </w:num>
  <w:num w:numId="94">
    <w:abstractNumId w:val="156"/>
  </w:num>
  <w:num w:numId="95">
    <w:abstractNumId w:val="67"/>
  </w:num>
  <w:num w:numId="96">
    <w:abstractNumId w:val="169"/>
  </w:num>
  <w:num w:numId="97">
    <w:abstractNumId w:val="152"/>
  </w:num>
  <w:num w:numId="98">
    <w:abstractNumId w:val="54"/>
  </w:num>
  <w:num w:numId="99">
    <w:abstractNumId w:val="63"/>
  </w:num>
  <w:num w:numId="100">
    <w:abstractNumId w:val="176"/>
  </w:num>
  <w:num w:numId="101">
    <w:abstractNumId w:val="150"/>
  </w:num>
  <w:num w:numId="102">
    <w:abstractNumId w:val="118"/>
  </w:num>
  <w:num w:numId="103">
    <w:abstractNumId w:val="87"/>
  </w:num>
  <w:num w:numId="104">
    <w:abstractNumId w:val="60"/>
  </w:num>
  <w:num w:numId="105">
    <w:abstractNumId w:val="96"/>
  </w:num>
  <w:num w:numId="106">
    <w:abstractNumId w:val="136"/>
  </w:num>
  <w:num w:numId="107">
    <w:abstractNumId w:val="75"/>
  </w:num>
  <w:num w:numId="108">
    <w:abstractNumId w:val="159"/>
  </w:num>
  <w:num w:numId="109">
    <w:abstractNumId w:val="102"/>
  </w:num>
  <w:num w:numId="110">
    <w:abstractNumId w:val="139"/>
  </w:num>
  <w:num w:numId="111">
    <w:abstractNumId w:val="20"/>
  </w:num>
  <w:num w:numId="112">
    <w:abstractNumId w:val="76"/>
  </w:num>
  <w:num w:numId="113">
    <w:abstractNumId w:val="128"/>
  </w:num>
  <w:num w:numId="114">
    <w:abstractNumId w:val="8"/>
  </w:num>
  <w:num w:numId="115">
    <w:abstractNumId w:val="16"/>
  </w:num>
  <w:num w:numId="116">
    <w:abstractNumId w:val="29"/>
  </w:num>
  <w:num w:numId="117">
    <w:abstractNumId w:val="174"/>
  </w:num>
  <w:num w:numId="118">
    <w:abstractNumId w:val="9"/>
  </w:num>
  <w:num w:numId="119">
    <w:abstractNumId w:val="27"/>
  </w:num>
  <w:num w:numId="120">
    <w:abstractNumId w:val="165"/>
  </w:num>
  <w:num w:numId="121">
    <w:abstractNumId w:val="33"/>
  </w:num>
  <w:num w:numId="122">
    <w:abstractNumId w:val="88"/>
  </w:num>
  <w:num w:numId="123">
    <w:abstractNumId w:val="173"/>
  </w:num>
  <w:num w:numId="124">
    <w:abstractNumId w:val="120"/>
  </w:num>
  <w:num w:numId="125">
    <w:abstractNumId w:val="14"/>
  </w:num>
  <w:num w:numId="126">
    <w:abstractNumId w:val="44"/>
  </w:num>
  <w:num w:numId="127">
    <w:abstractNumId w:val="131"/>
  </w:num>
  <w:num w:numId="128">
    <w:abstractNumId w:val="154"/>
  </w:num>
  <w:num w:numId="129">
    <w:abstractNumId w:val="162"/>
  </w:num>
  <w:num w:numId="130">
    <w:abstractNumId w:val="164"/>
  </w:num>
  <w:num w:numId="131">
    <w:abstractNumId w:val="105"/>
  </w:num>
  <w:num w:numId="132">
    <w:abstractNumId w:val="83"/>
  </w:num>
  <w:num w:numId="133">
    <w:abstractNumId w:val="104"/>
  </w:num>
  <w:num w:numId="134">
    <w:abstractNumId w:val="57"/>
  </w:num>
  <w:num w:numId="135">
    <w:abstractNumId w:val="130"/>
  </w:num>
  <w:num w:numId="136">
    <w:abstractNumId w:val="32"/>
  </w:num>
  <w:num w:numId="137">
    <w:abstractNumId w:val="77"/>
  </w:num>
  <w:num w:numId="138">
    <w:abstractNumId w:val="69"/>
  </w:num>
  <w:num w:numId="139">
    <w:abstractNumId w:val="64"/>
  </w:num>
  <w:num w:numId="140">
    <w:abstractNumId w:val="52"/>
  </w:num>
  <w:num w:numId="141">
    <w:abstractNumId w:val="125"/>
  </w:num>
  <w:num w:numId="142">
    <w:abstractNumId w:val="30"/>
  </w:num>
  <w:num w:numId="143">
    <w:abstractNumId w:val="145"/>
  </w:num>
  <w:num w:numId="144">
    <w:abstractNumId w:val="68"/>
  </w:num>
  <w:num w:numId="145">
    <w:abstractNumId w:val="129"/>
  </w:num>
  <w:num w:numId="146">
    <w:abstractNumId w:val="109"/>
  </w:num>
  <w:num w:numId="147">
    <w:abstractNumId w:val="41"/>
  </w:num>
  <w:num w:numId="148">
    <w:abstractNumId w:val="158"/>
  </w:num>
  <w:num w:numId="149">
    <w:abstractNumId w:val="74"/>
  </w:num>
  <w:num w:numId="150">
    <w:abstractNumId w:val="124"/>
  </w:num>
  <w:num w:numId="151">
    <w:abstractNumId w:val="146"/>
  </w:num>
  <w:num w:numId="152">
    <w:abstractNumId w:val="37"/>
  </w:num>
  <w:num w:numId="153">
    <w:abstractNumId w:val="138"/>
  </w:num>
  <w:num w:numId="154">
    <w:abstractNumId w:val="81"/>
  </w:num>
  <w:num w:numId="155">
    <w:abstractNumId w:val="112"/>
  </w:num>
  <w:num w:numId="156">
    <w:abstractNumId w:val="115"/>
  </w:num>
  <w:num w:numId="157">
    <w:abstractNumId w:val="114"/>
  </w:num>
  <w:num w:numId="158">
    <w:abstractNumId w:val="5"/>
  </w:num>
  <w:num w:numId="159">
    <w:abstractNumId w:val="47"/>
  </w:num>
  <w:num w:numId="160">
    <w:abstractNumId w:val="58"/>
  </w:num>
  <w:num w:numId="161">
    <w:abstractNumId w:val="94"/>
  </w:num>
  <w:num w:numId="162">
    <w:abstractNumId w:val="0"/>
  </w:num>
  <w:num w:numId="163">
    <w:abstractNumId w:val="18"/>
  </w:num>
  <w:num w:numId="164">
    <w:abstractNumId w:val="148"/>
  </w:num>
  <w:num w:numId="165">
    <w:abstractNumId w:val="39"/>
  </w:num>
  <w:num w:numId="166">
    <w:abstractNumId w:val="15"/>
  </w:num>
  <w:num w:numId="167">
    <w:abstractNumId w:val="175"/>
  </w:num>
  <w:num w:numId="168">
    <w:abstractNumId w:val="97"/>
  </w:num>
  <w:num w:numId="169">
    <w:abstractNumId w:val="53"/>
  </w:num>
  <w:num w:numId="170">
    <w:abstractNumId w:val="108"/>
  </w:num>
  <w:num w:numId="171">
    <w:abstractNumId w:val="172"/>
  </w:num>
  <w:num w:numId="172">
    <w:abstractNumId w:val="66"/>
  </w:num>
  <w:num w:numId="173">
    <w:abstractNumId w:val="117"/>
  </w:num>
  <w:num w:numId="174">
    <w:abstractNumId w:val="12"/>
  </w:num>
  <w:num w:numId="175">
    <w:abstractNumId w:val="147"/>
  </w:num>
  <w:num w:numId="1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00"/>
  </w:num>
  <w:num w:numId="178">
    <w:abstractNumId w:val="80"/>
  </w:num>
  <w:num w:numId="1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85"/>
  </w:num>
  <w:num w:numId="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8"/>
  </w:num>
  <w:numIdMacAtCleanup w:val="1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DA19D2"/>
    <w:rsid w:val="00000782"/>
    <w:rsid w:val="0000087B"/>
    <w:rsid w:val="00000C3D"/>
    <w:rsid w:val="00000FB3"/>
    <w:rsid w:val="00001524"/>
    <w:rsid w:val="00001546"/>
    <w:rsid w:val="00001666"/>
    <w:rsid w:val="00001A2E"/>
    <w:rsid w:val="00001A8F"/>
    <w:rsid w:val="000023F4"/>
    <w:rsid w:val="00002577"/>
    <w:rsid w:val="00002808"/>
    <w:rsid w:val="00003BF9"/>
    <w:rsid w:val="00004ED7"/>
    <w:rsid w:val="000072E5"/>
    <w:rsid w:val="00007686"/>
    <w:rsid w:val="00010B91"/>
    <w:rsid w:val="00010BAE"/>
    <w:rsid w:val="00010BBC"/>
    <w:rsid w:val="0001187D"/>
    <w:rsid w:val="00011A78"/>
    <w:rsid w:val="0001280B"/>
    <w:rsid w:val="00012DB2"/>
    <w:rsid w:val="0001383E"/>
    <w:rsid w:val="00015395"/>
    <w:rsid w:val="00015E68"/>
    <w:rsid w:val="000162D0"/>
    <w:rsid w:val="000176AF"/>
    <w:rsid w:val="000208CE"/>
    <w:rsid w:val="00021695"/>
    <w:rsid w:val="00021A72"/>
    <w:rsid w:val="0002384A"/>
    <w:rsid w:val="0002399E"/>
    <w:rsid w:val="0002442D"/>
    <w:rsid w:val="00024481"/>
    <w:rsid w:val="0002489D"/>
    <w:rsid w:val="00024EEF"/>
    <w:rsid w:val="000256AF"/>
    <w:rsid w:val="00025DF7"/>
    <w:rsid w:val="00025F0B"/>
    <w:rsid w:val="000272A4"/>
    <w:rsid w:val="00027ED3"/>
    <w:rsid w:val="0003131D"/>
    <w:rsid w:val="00031C87"/>
    <w:rsid w:val="00034C6C"/>
    <w:rsid w:val="00035B31"/>
    <w:rsid w:val="0003674E"/>
    <w:rsid w:val="000378C9"/>
    <w:rsid w:val="000379AF"/>
    <w:rsid w:val="0004057B"/>
    <w:rsid w:val="00040D51"/>
    <w:rsid w:val="00041078"/>
    <w:rsid w:val="0004120B"/>
    <w:rsid w:val="00041FDA"/>
    <w:rsid w:val="00043464"/>
    <w:rsid w:val="0004439E"/>
    <w:rsid w:val="0004665C"/>
    <w:rsid w:val="00046802"/>
    <w:rsid w:val="00046D48"/>
    <w:rsid w:val="00047B49"/>
    <w:rsid w:val="0005011B"/>
    <w:rsid w:val="0005035C"/>
    <w:rsid w:val="00050BD3"/>
    <w:rsid w:val="000511D6"/>
    <w:rsid w:val="00051689"/>
    <w:rsid w:val="00051C7A"/>
    <w:rsid w:val="0005238C"/>
    <w:rsid w:val="00052FB8"/>
    <w:rsid w:val="00054101"/>
    <w:rsid w:val="00054138"/>
    <w:rsid w:val="00056090"/>
    <w:rsid w:val="00056643"/>
    <w:rsid w:val="00056710"/>
    <w:rsid w:val="00056D68"/>
    <w:rsid w:val="00057DD5"/>
    <w:rsid w:val="000602EB"/>
    <w:rsid w:val="0006078A"/>
    <w:rsid w:val="00060978"/>
    <w:rsid w:val="000613B0"/>
    <w:rsid w:val="0006155A"/>
    <w:rsid w:val="000616E6"/>
    <w:rsid w:val="00061F77"/>
    <w:rsid w:val="00063FC8"/>
    <w:rsid w:val="000649AC"/>
    <w:rsid w:val="00070279"/>
    <w:rsid w:val="00070314"/>
    <w:rsid w:val="000704C6"/>
    <w:rsid w:val="00070946"/>
    <w:rsid w:val="00072FA7"/>
    <w:rsid w:val="000730BF"/>
    <w:rsid w:val="000737B6"/>
    <w:rsid w:val="00073BA1"/>
    <w:rsid w:val="00073DDC"/>
    <w:rsid w:val="00074FAD"/>
    <w:rsid w:val="00075DEA"/>
    <w:rsid w:val="00076715"/>
    <w:rsid w:val="00076C83"/>
    <w:rsid w:val="00076D2B"/>
    <w:rsid w:val="00076ECC"/>
    <w:rsid w:val="000771CF"/>
    <w:rsid w:val="00080702"/>
    <w:rsid w:val="000824CA"/>
    <w:rsid w:val="00082D82"/>
    <w:rsid w:val="000833F8"/>
    <w:rsid w:val="0008393F"/>
    <w:rsid w:val="00083BEF"/>
    <w:rsid w:val="00084606"/>
    <w:rsid w:val="000849B8"/>
    <w:rsid w:val="00085C8E"/>
    <w:rsid w:val="00085DA6"/>
    <w:rsid w:val="00085E0D"/>
    <w:rsid w:val="00086677"/>
    <w:rsid w:val="0008733E"/>
    <w:rsid w:val="00087B33"/>
    <w:rsid w:val="00090993"/>
    <w:rsid w:val="00090E7A"/>
    <w:rsid w:val="000910EC"/>
    <w:rsid w:val="0009144C"/>
    <w:rsid w:val="00092188"/>
    <w:rsid w:val="000933D3"/>
    <w:rsid w:val="000945FB"/>
    <w:rsid w:val="000953A8"/>
    <w:rsid w:val="00095AFE"/>
    <w:rsid w:val="00095EB0"/>
    <w:rsid w:val="00095EFD"/>
    <w:rsid w:val="000965AC"/>
    <w:rsid w:val="0009660D"/>
    <w:rsid w:val="0009695B"/>
    <w:rsid w:val="000978FB"/>
    <w:rsid w:val="00097CF9"/>
    <w:rsid w:val="000A09CF"/>
    <w:rsid w:val="000A20C8"/>
    <w:rsid w:val="000A2508"/>
    <w:rsid w:val="000A3005"/>
    <w:rsid w:val="000A384D"/>
    <w:rsid w:val="000A3E89"/>
    <w:rsid w:val="000A4AC2"/>
    <w:rsid w:val="000A4CC4"/>
    <w:rsid w:val="000A5CE9"/>
    <w:rsid w:val="000A6576"/>
    <w:rsid w:val="000A673A"/>
    <w:rsid w:val="000A6D8B"/>
    <w:rsid w:val="000A780C"/>
    <w:rsid w:val="000A79FB"/>
    <w:rsid w:val="000A7AAA"/>
    <w:rsid w:val="000B2A27"/>
    <w:rsid w:val="000B36B7"/>
    <w:rsid w:val="000B37DD"/>
    <w:rsid w:val="000B3CF4"/>
    <w:rsid w:val="000B3DA4"/>
    <w:rsid w:val="000B48BE"/>
    <w:rsid w:val="000B5F9C"/>
    <w:rsid w:val="000B60E3"/>
    <w:rsid w:val="000B61D7"/>
    <w:rsid w:val="000B6555"/>
    <w:rsid w:val="000B70C1"/>
    <w:rsid w:val="000B7524"/>
    <w:rsid w:val="000B76C6"/>
    <w:rsid w:val="000C1D9D"/>
    <w:rsid w:val="000C26E6"/>
    <w:rsid w:val="000C28A4"/>
    <w:rsid w:val="000C378A"/>
    <w:rsid w:val="000C3BB7"/>
    <w:rsid w:val="000C4260"/>
    <w:rsid w:val="000C42AD"/>
    <w:rsid w:val="000C4520"/>
    <w:rsid w:val="000C67CB"/>
    <w:rsid w:val="000C6E17"/>
    <w:rsid w:val="000C72BE"/>
    <w:rsid w:val="000D092E"/>
    <w:rsid w:val="000D0C9C"/>
    <w:rsid w:val="000D11A4"/>
    <w:rsid w:val="000D1FD3"/>
    <w:rsid w:val="000D2608"/>
    <w:rsid w:val="000D318F"/>
    <w:rsid w:val="000D3364"/>
    <w:rsid w:val="000D3A0D"/>
    <w:rsid w:val="000D3D27"/>
    <w:rsid w:val="000D4661"/>
    <w:rsid w:val="000D5330"/>
    <w:rsid w:val="000D544C"/>
    <w:rsid w:val="000D5C77"/>
    <w:rsid w:val="000D6947"/>
    <w:rsid w:val="000D6A4F"/>
    <w:rsid w:val="000D7CF8"/>
    <w:rsid w:val="000E009F"/>
    <w:rsid w:val="000E0237"/>
    <w:rsid w:val="000E0CB6"/>
    <w:rsid w:val="000E18CE"/>
    <w:rsid w:val="000E2B33"/>
    <w:rsid w:val="000E2F61"/>
    <w:rsid w:val="000E2FAD"/>
    <w:rsid w:val="000E3104"/>
    <w:rsid w:val="000E4164"/>
    <w:rsid w:val="000E49C0"/>
    <w:rsid w:val="000E4DAB"/>
    <w:rsid w:val="000E4E2E"/>
    <w:rsid w:val="000E4FAA"/>
    <w:rsid w:val="000E5A84"/>
    <w:rsid w:val="000E790E"/>
    <w:rsid w:val="000E7D69"/>
    <w:rsid w:val="000F081A"/>
    <w:rsid w:val="000F0F55"/>
    <w:rsid w:val="000F161D"/>
    <w:rsid w:val="000F18C6"/>
    <w:rsid w:val="000F2565"/>
    <w:rsid w:val="000F3314"/>
    <w:rsid w:val="000F355D"/>
    <w:rsid w:val="000F48F4"/>
    <w:rsid w:val="000F5DBF"/>
    <w:rsid w:val="000F5F51"/>
    <w:rsid w:val="000F5FE8"/>
    <w:rsid w:val="000F6514"/>
    <w:rsid w:val="000F795E"/>
    <w:rsid w:val="00101007"/>
    <w:rsid w:val="001015CE"/>
    <w:rsid w:val="0010334F"/>
    <w:rsid w:val="00103BC0"/>
    <w:rsid w:val="00103C24"/>
    <w:rsid w:val="00104290"/>
    <w:rsid w:val="00104827"/>
    <w:rsid w:val="001051DA"/>
    <w:rsid w:val="001065F5"/>
    <w:rsid w:val="00107383"/>
    <w:rsid w:val="001079EC"/>
    <w:rsid w:val="00107FB0"/>
    <w:rsid w:val="00110438"/>
    <w:rsid w:val="00110AFF"/>
    <w:rsid w:val="00110E86"/>
    <w:rsid w:val="0011236D"/>
    <w:rsid w:val="00112F6B"/>
    <w:rsid w:val="0011356A"/>
    <w:rsid w:val="001137C4"/>
    <w:rsid w:val="00115355"/>
    <w:rsid w:val="0011540A"/>
    <w:rsid w:val="001154CB"/>
    <w:rsid w:val="00116307"/>
    <w:rsid w:val="0011641C"/>
    <w:rsid w:val="001169F4"/>
    <w:rsid w:val="00117D5C"/>
    <w:rsid w:val="001210A7"/>
    <w:rsid w:val="001211E7"/>
    <w:rsid w:val="0012149D"/>
    <w:rsid w:val="0012212F"/>
    <w:rsid w:val="00122372"/>
    <w:rsid w:val="001223A2"/>
    <w:rsid w:val="001241E3"/>
    <w:rsid w:val="00124EAE"/>
    <w:rsid w:val="0012563B"/>
    <w:rsid w:val="0012697D"/>
    <w:rsid w:val="001276ED"/>
    <w:rsid w:val="001278B0"/>
    <w:rsid w:val="00130240"/>
    <w:rsid w:val="00130BE0"/>
    <w:rsid w:val="00131F12"/>
    <w:rsid w:val="001326A7"/>
    <w:rsid w:val="00132AF7"/>
    <w:rsid w:val="001333F4"/>
    <w:rsid w:val="00133C3C"/>
    <w:rsid w:val="00133EB0"/>
    <w:rsid w:val="001350AD"/>
    <w:rsid w:val="0014022F"/>
    <w:rsid w:val="00140D1B"/>
    <w:rsid w:val="00140F78"/>
    <w:rsid w:val="0014141A"/>
    <w:rsid w:val="00141512"/>
    <w:rsid w:val="0014221C"/>
    <w:rsid w:val="0014232B"/>
    <w:rsid w:val="001423B8"/>
    <w:rsid w:val="00145A82"/>
    <w:rsid w:val="001460CE"/>
    <w:rsid w:val="001472DA"/>
    <w:rsid w:val="00150031"/>
    <w:rsid w:val="00151485"/>
    <w:rsid w:val="00151A45"/>
    <w:rsid w:val="00151D66"/>
    <w:rsid w:val="00153BDA"/>
    <w:rsid w:val="00154E9C"/>
    <w:rsid w:val="001553B7"/>
    <w:rsid w:val="001564A6"/>
    <w:rsid w:val="00156616"/>
    <w:rsid w:val="00160055"/>
    <w:rsid w:val="00160383"/>
    <w:rsid w:val="001605EF"/>
    <w:rsid w:val="0016194B"/>
    <w:rsid w:val="00162264"/>
    <w:rsid w:val="00163747"/>
    <w:rsid w:val="00163A4B"/>
    <w:rsid w:val="00164898"/>
    <w:rsid w:val="00165937"/>
    <w:rsid w:val="00165F03"/>
    <w:rsid w:val="00166BA8"/>
    <w:rsid w:val="00166CC7"/>
    <w:rsid w:val="0017037F"/>
    <w:rsid w:val="001708EC"/>
    <w:rsid w:val="00171C04"/>
    <w:rsid w:val="00172078"/>
    <w:rsid w:val="00173883"/>
    <w:rsid w:val="00173A5D"/>
    <w:rsid w:val="00173F2D"/>
    <w:rsid w:val="00174462"/>
    <w:rsid w:val="001748D1"/>
    <w:rsid w:val="0017492E"/>
    <w:rsid w:val="00174FEC"/>
    <w:rsid w:val="00175183"/>
    <w:rsid w:val="00175238"/>
    <w:rsid w:val="00175A09"/>
    <w:rsid w:val="00175D7F"/>
    <w:rsid w:val="0017604E"/>
    <w:rsid w:val="00176282"/>
    <w:rsid w:val="00176509"/>
    <w:rsid w:val="001765D8"/>
    <w:rsid w:val="001770A0"/>
    <w:rsid w:val="00177A13"/>
    <w:rsid w:val="00177C24"/>
    <w:rsid w:val="00177E07"/>
    <w:rsid w:val="001806EC"/>
    <w:rsid w:val="0018196F"/>
    <w:rsid w:val="001824E5"/>
    <w:rsid w:val="00182B1E"/>
    <w:rsid w:val="00182B29"/>
    <w:rsid w:val="0018366C"/>
    <w:rsid w:val="001837B2"/>
    <w:rsid w:val="0018498D"/>
    <w:rsid w:val="001850DC"/>
    <w:rsid w:val="001856C4"/>
    <w:rsid w:val="00185832"/>
    <w:rsid w:val="00186500"/>
    <w:rsid w:val="001868C0"/>
    <w:rsid w:val="001902D5"/>
    <w:rsid w:val="00191469"/>
    <w:rsid w:val="00191D56"/>
    <w:rsid w:val="001923A3"/>
    <w:rsid w:val="001946A6"/>
    <w:rsid w:val="0019491C"/>
    <w:rsid w:val="0019559D"/>
    <w:rsid w:val="00196E66"/>
    <w:rsid w:val="0019733F"/>
    <w:rsid w:val="0019737E"/>
    <w:rsid w:val="0019767E"/>
    <w:rsid w:val="00197FB7"/>
    <w:rsid w:val="001A0088"/>
    <w:rsid w:val="001A1FEF"/>
    <w:rsid w:val="001A3D2D"/>
    <w:rsid w:val="001A414B"/>
    <w:rsid w:val="001A4992"/>
    <w:rsid w:val="001A4CB0"/>
    <w:rsid w:val="001A5221"/>
    <w:rsid w:val="001A57A6"/>
    <w:rsid w:val="001A5D20"/>
    <w:rsid w:val="001A7537"/>
    <w:rsid w:val="001B041A"/>
    <w:rsid w:val="001B15EB"/>
    <w:rsid w:val="001B178A"/>
    <w:rsid w:val="001B1E03"/>
    <w:rsid w:val="001B265F"/>
    <w:rsid w:val="001B39AB"/>
    <w:rsid w:val="001B3BA3"/>
    <w:rsid w:val="001B3E3F"/>
    <w:rsid w:val="001B6462"/>
    <w:rsid w:val="001B6476"/>
    <w:rsid w:val="001B7425"/>
    <w:rsid w:val="001B7CA2"/>
    <w:rsid w:val="001C0388"/>
    <w:rsid w:val="001C0630"/>
    <w:rsid w:val="001C0B0F"/>
    <w:rsid w:val="001C0BA6"/>
    <w:rsid w:val="001C0F35"/>
    <w:rsid w:val="001C17E7"/>
    <w:rsid w:val="001C1CD0"/>
    <w:rsid w:val="001C219F"/>
    <w:rsid w:val="001C3C22"/>
    <w:rsid w:val="001C3CB2"/>
    <w:rsid w:val="001C423D"/>
    <w:rsid w:val="001C5E2A"/>
    <w:rsid w:val="001C69DC"/>
    <w:rsid w:val="001C757E"/>
    <w:rsid w:val="001D0238"/>
    <w:rsid w:val="001D0826"/>
    <w:rsid w:val="001D0BDC"/>
    <w:rsid w:val="001D1C02"/>
    <w:rsid w:val="001D224A"/>
    <w:rsid w:val="001D5257"/>
    <w:rsid w:val="001D5CCD"/>
    <w:rsid w:val="001D66DB"/>
    <w:rsid w:val="001D7160"/>
    <w:rsid w:val="001E00FE"/>
    <w:rsid w:val="001E02C2"/>
    <w:rsid w:val="001E2BE1"/>
    <w:rsid w:val="001E35C1"/>
    <w:rsid w:val="001E451E"/>
    <w:rsid w:val="001E60F7"/>
    <w:rsid w:val="001E6508"/>
    <w:rsid w:val="001E67FE"/>
    <w:rsid w:val="001E68CD"/>
    <w:rsid w:val="001E6C5C"/>
    <w:rsid w:val="001E7007"/>
    <w:rsid w:val="001F1461"/>
    <w:rsid w:val="001F1801"/>
    <w:rsid w:val="001F1DC5"/>
    <w:rsid w:val="001F2F34"/>
    <w:rsid w:val="001F37B6"/>
    <w:rsid w:val="001F401B"/>
    <w:rsid w:val="001F4468"/>
    <w:rsid w:val="001F50B0"/>
    <w:rsid w:val="001F5B03"/>
    <w:rsid w:val="001F5C01"/>
    <w:rsid w:val="001F6331"/>
    <w:rsid w:val="001F64BC"/>
    <w:rsid w:val="001F6DB6"/>
    <w:rsid w:val="001F6FFC"/>
    <w:rsid w:val="0020044D"/>
    <w:rsid w:val="0020193E"/>
    <w:rsid w:val="00202285"/>
    <w:rsid w:val="002022BC"/>
    <w:rsid w:val="0020254B"/>
    <w:rsid w:val="00202ACA"/>
    <w:rsid w:val="00202D4E"/>
    <w:rsid w:val="00202EF0"/>
    <w:rsid w:val="0020301B"/>
    <w:rsid w:val="00203731"/>
    <w:rsid w:val="00203A0D"/>
    <w:rsid w:val="00204366"/>
    <w:rsid w:val="002062F0"/>
    <w:rsid w:val="0020631D"/>
    <w:rsid w:val="00206EC7"/>
    <w:rsid w:val="0020737D"/>
    <w:rsid w:val="00207708"/>
    <w:rsid w:val="00207B5B"/>
    <w:rsid w:val="002105E3"/>
    <w:rsid w:val="0021080B"/>
    <w:rsid w:val="00210BCC"/>
    <w:rsid w:val="002113D4"/>
    <w:rsid w:val="00213544"/>
    <w:rsid w:val="00214466"/>
    <w:rsid w:val="0021458C"/>
    <w:rsid w:val="002145D4"/>
    <w:rsid w:val="00215FDD"/>
    <w:rsid w:val="002166B5"/>
    <w:rsid w:val="00216DE7"/>
    <w:rsid w:val="002176CC"/>
    <w:rsid w:val="00217C4E"/>
    <w:rsid w:val="00220BAA"/>
    <w:rsid w:val="00221145"/>
    <w:rsid w:val="00222A64"/>
    <w:rsid w:val="00222E46"/>
    <w:rsid w:val="00224556"/>
    <w:rsid w:val="00224ABA"/>
    <w:rsid w:val="00224ABB"/>
    <w:rsid w:val="00224BB3"/>
    <w:rsid w:val="00226F32"/>
    <w:rsid w:val="002272C4"/>
    <w:rsid w:val="002304AC"/>
    <w:rsid w:val="00230A06"/>
    <w:rsid w:val="002317FF"/>
    <w:rsid w:val="0023302B"/>
    <w:rsid w:val="00233D10"/>
    <w:rsid w:val="00233F37"/>
    <w:rsid w:val="00235354"/>
    <w:rsid w:val="0023605D"/>
    <w:rsid w:val="00236250"/>
    <w:rsid w:val="00237256"/>
    <w:rsid w:val="0023771F"/>
    <w:rsid w:val="00237814"/>
    <w:rsid w:val="002412E3"/>
    <w:rsid w:val="002419DB"/>
    <w:rsid w:val="00241B90"/>
    <w:rsid w:val="0024322E"/>
    <w:rsid w:val="002440D0"/>
    <w:rsid w:val="00245407"/>
    <w:rsid w:val="0024574E"/>
    <w:rsid w:val="002459CD"/>
    <w:rsid w:val="00245D28"/>
    <w:rsid w:val="00245D51"/>
    <w:rsid w:val="002468A3"/>
    <w:rsid w:val="00246AF4"/>
    <w:rsid w:val="00246AFE"/>
    <w:rsid w:val="00250645"/>
    <w:rsid w:val="00250CC8"/>
    <w:rsid w:val="002527FD"/>
    <w:rsid w:val="00252B45"/>
    <w:rsid w:val="00252EA3"/>
    <w:rsid w:val="00254219"/>
    <w:rsid w:val="00256C19"/>
    <w:rsid w:val="002570DD"/>
    <w:rsid w:val="0025753E"/>
    <w:rsid w:val="00260DCB"/>
    <w:rsid w:val="00262857"/>
    <w:rsid w:val="00262B2F"/>
    <w:rsid w:val="00262B6E"/>
    <w:rsid w:val="00262C47"/>
    <w:rsid w:val="002636BF"/>
    <w:rsid w:val="002639A3"/>
    <w:rsid w:val="00263CE2"/>
    <w:rsid w:val="00264728"/>
    <w:rsid w:val="00265F35"/>
    <w:rsid w:val="0027014C"/>
    <w:rsid w:val="002703FA"/>
    <w:rsid w:val="0027067F"/>
    <w:rsid w:val="00271202"/>
    <w:rsid w:val="002712BD"/>
    <w:rsid w:val="00271B04"/>
    <w:rsid w:val="00271CC8"/>
    <w:rsid w:val="00272036"/>
    <w:rsid w:val="002729A5"/>
    <w:rsid w:val="00273AE6"/>
    <w:rsid w:val="00274A7B"/>
    <w:rsid w:val="0027501C"/>
    <w:rsid w:val="00275DFE"/>
    <w:rsid w:val="00275E16"/>
    <w:rsid w:val="00275FB5"/>
    <w:rsid w:val="00276C81"/>
    <w:rsid w:val="00276C9E"/>
    <w:rsid w:val="00277861"/>
    <w:rsid w:val="00280A17"/>
    <w:rsid w:val="002810A7"/>
    <w:rsid w:val="00281130"/>
    <w:rsid w:val="0028131F"/>
    <w:rsid w:val="002825A5"/>
    <w:rsid w:val="00282D67"/>
    <w:rsid w:val="002838A6"/>
    <w:rsid w:val="0028497A"/>
    <w:rsid w:val="00284D6B"/>
    <w:rsid w:val="002870A4"/>
    <w:rsid w:val="00287742"/>
    <w:rsid w:val="00287E98"/>
    <w:rsid w:val="00290A77"/>
    <w:rsid w:val="0029109A"/>
    <w:rsid w:val="002926F5"/>
    <w:rsid w:val="00293039"/>
    <w:rsid w:val="002930E3"/>
    <w:rsid w:val="002931CE"/>
    <w:rsid w:val="0029523A"/>
    <w:rsid w:val="00295870"/>
    <w:rsid w:val="0029599F"/>
    <w:rsid w:val="00296210"/>
    <w:rsid w:val="00297D83"/>
    <w:rsid w:val="002A01A8"/>
    <w:rsid w:val="002A1650"/>
    <w:rsid w:val="002A1B1E"/>
    <w:rsid w:val="002A30DB"/>
    <w:rsid w:val="002A3B9B"/>
    <w:rsid w:val="002A4486"/>
    <w:rsid w:val="002A6766"/>
    <w:rsid w:val="002A6D20"/>
    <w:rsid w:val="002A727F"/>
    <w:rsid w:val="002A7A00"/>
    <w:rsid w:val="002B12C0"/>
    <w:rsid w:val="002B1CD9"/>
    <w:rsid w:val="002B3621"/>
    <w:rsid w:val="002B3713"/>
    <w:rsid w:val="002B3C76"/>
    <w:rsid w:val="002B43C8"/>
    <w:rsid w:val="002B47D8"/>
    <w:rsid w:val="002B4824"/>
    <w:rsid w:val="002B4F34"/>
    <w:rsid w:val="002B527D"/>
    <w:rsid w:val="002B54B2"/>
    <w:rsid w:val="002B5823"/>
    <w:rsid w:val="002B680A"/>
    <w:rsid w:val="002B6E8F"/>
    <w:rsid w:val="002B72CF"/>
    <w:rsid w:val="002C015A"/>
    <w:rsid w:val="002C0C3B"/>
    <w:rsid w:val="002C1FE2"/>
    <w:rsid w:val="002C254E"/>
    <w:rsid w:val="002C2829"/>
    <w:rsid w:val="002C2ACC"/>
    <w:rsid w:val="002C424F"/>
    <w:rsid w:val="002C5736"/>
    <w:rsid w:val="002C5E97"/>
    <w:rsid w:val="002C6566"/>
    <w:rsid w:val="002C71A6"/>
    <w:rsid w:val="002C7417"/>
    <w:rsid w:val="002D0833"/>
    <w:rsid w:val="002D0896"/>
    <w:rsid w:val="002D0A2B"/>
    <w:rsid w:val="002D24AA"/>
    <w:rsid w:val="002D7711"/>
    <w:rsid w:val="002D7DE4"/>
    <w:rsid w:val="002E0132"/>
    <w:rsid w:val="002E2326"/>
    <w:rsid w:val="002E2656"/>
    <w:rsid w:val="002E3896"/>
    <w:rsid w:val="002E4317"/>
    <w:rsid w:val="002E466A"/>
    <w:rsid w:val="002E4EC2"/>
    <w:rsid w:val="002E681E"/>
    <w:rsid w:val="002E6B92"/>
    <w:rsid w:val="002E6DA4"/>
    <w:rsid w:val="002E7B90"/>
    <w:rsid w:val="002F0183"/>
    <w:rsid w:val="002F0304"/>
    <w:rsid w:val="002F0320"/>
    <w:rsid w:val="002F06DE"/>
    <w:rsid w:val="002F0A92"/>
    <w:rsid w:val="002F188C"/>
    <w:rsid w:val="002F1A52"/>
    <w:rsid w:val="002F21FC"/>
    <w:rsid w:val="002F2A4A"/>
    <w:rsid w:val="002F6773"/>
    <w:rsid w:val="002F6D51"/>
    <w:rsid w:val="002F6F51"/>
    <w:rsid w:val="00300EEE"/>
    <w:rsid w:val="00301736"/>
    <w:rsid w:val="00301B9F"/>
    <w:rsid w:val="00302B25"/>
    <w:rsid w:val="0030339F"/>
    <w:rsid w:val="0030436E"/>
    <w:rsid w:val="003045EA"/>
    <w:rsid w:val="00305B03"/>
    <w:rsid w:val="00305B09"/>
    <w:rsid w:val="00305B0D"/>
    <w:rsid w:val="00306505"/>
    <w:rsid w:val="00306B49"/>
    <w:rsid w:val="0030746D"/>
    <w:rsid w:val="00307564"/>
    <w:rsid w:val="00307B8C"/>
    <w:rsid w:val="0031055A"/>
    <w:rsid w:val="00310714"/>
    <w:rsid w:val="0031082E"/>
    <w:rsid w:val="00311909"/>
    <w:rsid w:val="00311A2F"/>
    <w:rsid w:val="003143BD"/>
    <w:rsid w:val="00314AC9"/>
    <w:rsid w:val="00315067"/>
    <w:rsid w:val="003157FF"/>
    <w:rsid w:val="00315B9A"/>
    <w:rsid w:val="00315D18"/>
    <w:rsid w:val="0031620B"/>
    <w:rsid w:val="003204A9"/>
    <w:rsid w:val="00321298"/>
    <w:rsid w:val="0032161E"/>
    <w:rsid w:val="0032379D"/>
    <w:rsid w:val="003239CC"/>
    <w:rsid w:val="00323A21"/>
    <w:rsid w:val="00324D92"/>
    <w:rsid w:val="003258AD"/>
    <w:rsid w:val="00325C0E"/>
    <w:rsid w:val="003261F6"/>
    <w:rsid w:val="003269BA"/>
    <w:rsid w:val="00326C66"/>
    <w:rsid w:val="00327A1E"/>
    <w:rsid w:val="00327E19"/>
    <w:rsid w:val="003302DC"/>
    <w:rsid w:val="00331177"/>
    <w:rsid w:val="00331283"/>
    <w:rsid w:val="0033190D"/>
    <w:rsid w:val="00331BFC"/>
    <w:rsid w:val="00331F23"/>
    <w:rsid w:val="00333BBE"/>
    <w:rsid w:val="003344A0"/>
    <w:rsid w:val="00334580"/>
    <w:rsid w:val="00334673"/>
    <w:rsid w:val="0033652A"/>
    <w:rsid w:val="003366F7"/>
    <w:rsid w:val="00340A78"/>
    <w:rsid w:val="00340DA4"/>
    <w:rsid w:val="00341293"/>
    <w:rsid w:val="0034168C"/>
    <w:rsid w:val="0034209A"/>
    <w:rsid w:val="00343110"/>
    <w:rsid w:val="00343503"/>
    <w:rsid w:val="0034351C"/>
    <w:rsid w:val="00345946"/>
    <w:rsid w:val="003465DB"/>
    <w:rsid w:val="00347EB1"/>
    <w:rsid w:val="00350379"/>
    <w:rsid w:val="003503DF"/>
    <w:rsid w:val="0035098D"/>
    <w:rsid w:val="0035125F"/>
    <w:rsid w:val="00351AE8"/>
    <w:rsid w:val="00353436"/>
    <w:rsid w:val="00353502"/>
    <w:rsid w:val="0035397B"/>
    <w:rsid w:val="003539B0"/>
    <w:rsid w:val="0035417A"/>
    <w:rsid w:val="00354242"/>
    <w:rsid w:val="00354D25"/>
    <w:rsid w:val="00356866"/>
    <w:rsid w:val="00356DB7"/>
    <w:rsid w:val="00357E9A"/>
    <w:rsid w:val="003605AC"/>
    <w:rsid w:val="003608E0"/>
    <w:rsid w:val="0036094D"/>
    <w:rsid w:val="003609E9"/>
    <w:rsid w:val="00361F77"/>
    <w:rsid w:val="00362DDB"/>
    <w:rsid w:val="00362DED"/>
    <w:rsid w:val="00362F5D"/>
    <w:rsid w:val="003636E0"/>
    <w:rsid w:val="00364D62"/>
    <w:rsid w:val="00364F11"/>
    <w:rsid w:val="0036577F"/>
    <w:rsid w:val="003709B6"/>
    <w:rsid w:val="00371198"/>
    <w:rsid w:val="00371213"/>
    <w:rsid w:val="003730DA"/>
    <w:rsid w:val="003736DC"/>
    <w:rsid w:val="003748CB"/>
    <w:rsid w:val="00374DD5"/>
    <w:rsid w:val="003764E4"/>
    <w:rsid w:val="00377163"/>
    <w:rsid w:val="003804C9"/>
    <w:rsid w:val="00380A47"/>
    <w:rsid w:val="0038144B"/>
    <w:rsid w:val="00381645"/>
    <w:rsid w:val="00382077"/>
    <w:rsid w:val="00382BF9"/>
    <w:rsid w:val="0038304C"/>
    <w:rsid w:val="003839F3"/>
    <w:rsid w:val="00387253"/>
    <w:rsid w:val="003903C0"/>
    <w:rsid w:val="003915F9"/>
    <w:rsid w:val="0039239A"/>
    <w:rsid w:val="00392412"/>
    <w:rsid w:val="00394727"/>
    <w:rsid w:val="00394C06"/>
    <w:rsid w:val="00394E28"/>
    <w:rsid w:val="00395110"/>
    <w:rsid w:val="00395948"/>
    <w:rsid w:val="00395E82"/>
    <w:rsid w:val="00395FB7"/>
    <w:rsid w:val="00396E45"/>
    <w:rsid w:val="00397040"/>
    <w:rsid w:val="00397849"/>
    <w:rsid w:val="003A084D"/>
    <w:rsid w:val="003A0A5E"/>
    <w:rsid w:val="003A1DFA"/>
    <w:rsid w:val="003A207C"/>
    <w:rsid w:val="003A25F1"/>
    <w:rsid w:val="003A27AB"/>
    <w:rsid w:val="003A2BFB"/>
    <w:rsid w:val="003A3503"/>
    <w:rsid w:val="003A4126"/>
    <w:rsid w:val="003A5914"/>
    <w:rsid w:val="003A5A84"/>
    <w:rsid w:val="003A5BBC"/>
    <w:rsid w:val="003A5D10"/>
    <w:rsid w:val="003A62F9"/>
    <w:rsid w:val="003A6379"/>
    <w:rsid w:val="003A7F2B"/>
    <w:rsid w:val="003B00EA"/>
    <w:rsid w:val="003B2833"/>
    <w:rsid w:val="003B3379"/>
    <w:rsid w:val="003B38A5"/>
    <w:rsid w:val="003B38C5"/>
    <w:rsid w:val="003B5935"/>
    <w:rsid w:val="003B61FC"/>
    <w:rsid w:val="003B62DC"/>
    <w:rsid w:val="003B719F"/>
    <w:rsid w:val="003C067C"/>
    <w:rsid w:val="003C17B9"/>
    <w:rsid w:val="003C3268"/>
    <w:rsid w:val="003C3AB8"/>
    <w:rsid w:val="003C3F45"/>
    <w:rsid w:val="003C4568"/>
    <w:rsid w:val="003C499C"/>
    <w:rsid w:val="003C629E"/>
    <w:rsid w:val="003C6515"/>
    <w:rsid w:val="003C6900"/>
    <w:rsid w:val="003C782E"/>
    <w:rsid w:val="003C7B7A"/>
    <w:rsid w:val="003C7C68"/>
    <w:rsid w:val="003D0714"/>
    <w:rsid w:val="003D1FBA"/>
    <w:rsid w:val="003D2F6B"/>
    <w:rsid w:val="003D34B6"/>
    <w:rsid w:val="003D41FD"/>
    <w:rsid w:val="003D5129"/>
    <w:rsid w:val="003D71F1"/>
    <w:rsid w:val="003D74BB"/>
    <w:rsid w:val="003D78BF"/>
    <w:rsid w:val="003E10FC"/>
    <w:rsid w:val="003E1A21"/>
    <w:rsid w:val="003E395A"/>
    <w:rsid w:val="003E3987"/>
    <w:rsid w:val="003E3EC6"/>
    <w:rsid w:val="003E560E"/>
    <w:rsid w:val="003E5B9C"/>
    <w:rsid w:val="003E63C8"/>
    <w:rsid w:val="003E6AB5"/>
    <w:rsid w:val="003E6F11"/>
    <w:rsid w:val="003E721E"/>
    <w:rsid w:val="003F0FEB"/>
    <w:rsid w:val="003F1089"/>
    <w:rsid w:val="003F2688"/>
    <w:rsid w:val="003F357B"/>
    <w:rsid w:val="003F390F"/>
    <w:rsid w:val="003F3AEB"/>
    <w:rsid w:val="003F4DB0"/>
    <w:rsid w:val="003F4F8F"/>
    <w:rsid w:val="003F53D8"/>
    <w:rsid w:val="003F5F50"/>
    <w:rsid w:val="003F6D0C"/>
    <w:rsid w:val="003F71E1"/>
    <w:rsid w:val="003F78C0"/>
    <w:rsid w:val="003F7D32"/>
    <w:rsid w:val="003F7EC8"/>
    <w:rsid w:val="00400CBF"/>
    <w:rsid w:val="0040263E"/>
    <w:rsid w:val="0040333A"/>
    <w:rsid w:val="004042CC"/>
    <w:rsid w:val="00404861"/>
    <w:rsid w:val="00405C47"/>
    <w:rsid w:val="004060E6"/>
    <w:rsid w:val="00406984"/>
    <w:rsid w:val="004076DB"/>
    <w:rsid w:val="00407C3F"/>
    <w:rsid w:val="00407F26"/>
    <w:rsid w:val="004115A4"/>
    <w:rsid w:val="004125CB"/>
    <w:rsid w:val="00413121"/>
    <w:rsid w:val="004145E7"/>
    <w:rsid w:val="00415A5F"/>
    <w:rsid w:val="00417CC9"/>
    <w:rsid w:val="00420117"/>
    <w:rsid w:val="004205AE"/>
    <w:rsid w:val="00420654"/>
    <w:rsid w:val="00420D06"/>
    <w:rsid w:val="00421499"/>
    <w:rsid w:val="00423126"/>
    <w:rsid w:val="00423DBE"/>
    <w:rsid w:val="00426BB6"/>
    <w:rsid w:val="00426ED5"/>
    <w:rsid w:val="0042714D"/>
    <w:rsid w:val="0043269C"/>
    <w:rsid w:val="00432FA1"/>
    <w:rsid w:val="00433996"/>
    <w:rsid w:val="004346F9"/>
    <w:rsid w:val="00434D0F"/>
    <w:rsid w:val="00434E7B"/>
    <w:rsid w:val="00434FEA"/>
    <w:rsid w:val="00435A20"/>
    <w:rsid w:val="004369EC"/>
    <w:rsid w:val="00436E0B"/>
    <w:rsid w:val="0043704B"/>
    <w:rsid w:val="004372FA"/>
    <w:rsid w:val="00440D0D"/>
    <w:rsid w:val="00441705"/>
    <w:rsid w:val="0044199E"/>
    <w:rsid w:val="00441AE9"/>
    <w:rsid w:val="00441C26"/>
    <w:rsid w:val="00443003"/>
    <w:rsid w:val="00443265"/>
    <w:rsid w:val="00444523"/>
    <w:rsid w:val="00444A50"/>
    <w:rsid w:val="00444D62"/>
    <w:rsid w:val="00444DC7"/>
    <w:rsid w:val="0044562F"/>
    <w:rsid w:val="00445D45"/>
    <w:rsid w:val="004462A8"/>
    <w:rsid w:val="004472EB"/>
    <w:rsid w:val="0044783A"/>
    <w:rsid w:val="0045060F"/>
    <w:rsid w:val="004514E3"/>
    <w:rsid w:val="0045269C"/>
    <w:rsid w:val="00452E0D"/>
    <w:rsid w:val="00453903"/>
    <w:rsid w:val="004539D8"/>
    <w:rsid w:val="004540AF"/>
    <w:rsid w:val="00454274"/>
    <w:rsid w:val="00455E6C"/>
    <w:rsid w:val="0045753B"/>
    <w:rsid w:val="00457D5B"/>
    <w:rsid w:val="00461D2C"/>
    <w:rsid w:val="0046260E"/>
    <w:rsid w:val="00463B18"/>
    <w:rsid w:val="004651FA"/>
    <w:rsid w:val="004667BA"/>
    <w:rsid w:val="004674C7"/>
    <w:rsid w:val="00470230"/>
    <w:rsid w:val="00470419"/>
    <w:rsid w:val="004712B7"/>
    <w:rsid w:val="004743B3"/>
    <w:rsid w:val="004744D3"/>
    <w:rsid w:val="004748B6"/>
    <w:rsid w:val="004753BD"/>
    <w:rsid w:val="00477722"/>
    <w:rsid w:val="0048055F"/>
    <w:rsid w:val="00480B41"/>
    <w:rsid w:val="004817EB"/>
    <w:rsid w:val="00482229"/>
    <w:rsid w:val="00482BA6"/>
    <w:rsid w:val="00482C58"/>
    <w:rsid w:val="00485948"/>
    <w:rsid w:val="00486599"/>
    <w:rsid w:val="004868CA"/>
    <w:rsid w:val="00486AB0"/>
    <w:rsid w:val="004876C8"/>
    <w:rsid w:val="00487A0B"/>
    <w:rsid w:val="00490C7B"/>
    <w:rsid w:val="00490E23"/>
    <w:rsid w:val="0049139C"/>
    <w:rsid w:val="004916E3"/>
    <w:rsid w:val="0049234D"/>
    <w:rsid w:val="00492430"/>
    <w:rsid w:val="00493608"/>
    <w:rsid w:val="0049362E"/>
    <w:rsid w:val="004956D2"/>
    <w:rsid w:val="00495920"/>
    <w:rsid w:val="004960E6"/>
    <w:rsid w:val="00496122"/>
    <w:rsid w:val="004969F0"/>
    <w:rsid w:val="004977EA"/>
    <w:rsid w:val="00497CE8"/>
    <w:rsid w:val="004A1447"/>
    <w:rsid w:val="004A181F"/>
    <w:rsid w:val="004A1DEE"/>
    <w:rsid w:val="004A2C7B"/>
    <w:rsid w:val="004A3F07"/>
    <w:rsid w:val="004A678C"/>
    <w:rsid w:val="004A7BC6"/>
    <w:rsid w:val="004B05FF"/>
    <w:rsid w:val="004B09AB"/>
    <w:rsid w:val="004B1037"/>
    <w:rsid w:val="004B12AF"/>
    <w:rsid w:val="004B1AC3"/>
    <w:rsid w:val="004B1AD6"/>
    <w:rsid w:val="004B1DF3"/>
    <w:rsid w:val="004B22DD"/>
    <w:rsid w:val="004B286E"/>
    <w:rsid w:val="004B3EBD"/>
    <w:rsid w:val="004B44A5"/>
    <w:rsid w:val="004B6F31"/>
    <w:rsid w:val="004B7291"/>
    <w:rsid w:val="004C08E6"/>
    <w:rsid w:val="004C0CA7"/>
    <w:rsid w:val="004C1148"/>
    <w:rsid w:val="004C1EA5"/>
    <w:rsid w:val="004C2E2F"/>
    <w:rsid w:val="004C330A"/>
    <w:rsid w:val="004C3751"/>
    <w:rsid w:val="004C4A6B"/>
    <w:rsid w:val="004C4BBD"/>
    <w:rsid w:val="004C5516"/>
    <w:rsid w:val="004C65A7"/>
    <w:rsid w:val="004C6B45"/>
    <w:rsid w:val="004C7F3C"/>
    <w:rsid w:val="004D024C"/>
    <w:rsid w:val="004D0837"/>
    <w:rsid w:val="004D0AD4"/>
    <w:rsid w:val="004D0B7F"/>
    <w:rsid w:val="004D1F49"/>
    <w:rsid w:val="004D2807"/>
    <w:rsid w:val="004D3824"/>
    <w:rsid w:val="004D4857"/>
    <w:rsid w:val="004D5843"/>
    <w:rsid w:val="004D5B9D"/>
    <w:rsid w:val="004D608A"/>
    <w:rsid w:val="004E2A51"/>
    <w:rsid w:val="004E2B23"/>
    <w:rsid w:val="004E3036"/>
    <w:rsid w:val="004E342C"/>
    <w:rsid w:val="004E3558"/>
    <w:rsid w:val="004E383E"/>
    <w:rsid w:val="004E390A"/>
    <w:rsid w:val="004E3B63"/>
    <w:rsid w:val="004E4001"/>
    <w:rsid w:val="004E40C5"/>
    <w:rsid w:val="004E5529"/>
    <w:rsid w:val="004E5BD3"/>
    <w:rsid w:val="004E5F14"/>
    <w:rsid w:val="004E74B7"/>
    <w:rsid w:val="004E7E85"/>
    <w:rsid w:val="004F053C"/>
    <w:rsid w:val="004F0713"/>
    <w:rsid w:val="004F1657"/>
    <w:rsid w:val="004F2001"/>
    <w:rsid w:val="004F3573"/>
    <w:rsid w:val="004F3682"/>
    <w:rsid w:val="004F50B1"/>
    <w:rsid w:val="004F5A49"/>
    <w:rsid w:val="004F7374"/>
    <w:rsid w:val="0050314C"/>
    <w:rsid w:val="0050332D"/>
    <w:rsid w:val="0050382A"/>
    <w:rsid w:val="00504893"/>
    <w:rsid w:val="00504D9C"/>
    <w:rsid w:val="0050723A"/>
    <w:rsid w:val="005079F0"/>
    <w:rsid w:val="005111D0"/>
    <w:rsid w:val="0051291A"/>
    <w:rsid w:val="005132D6"/>
    <w:rsid w:val="005138F8"/>
    <w:rsid w:val="00513B43"/>
    <w:rsid w:val="00514732"/>
    <w:rsid w:val="00517271"/>
    <w:rsid w:val="00517527"/>
    <w:rsid w:val="00517D81"/>
    <w:rsid w:val="00520846"/>
    <w:rsid w:val="00520F98"/>
    <w:rsid w:val="00522903"/>
    <w:rsid w:val="0052332F"/>
    <w:rsid w:val="005238E3"/>
    <w:rsid w:val="00523E36"/>
    <w:rsid w:val="005252FD"/>
    <w:rsid w:val="005266D9"/>
    <w:rsid w:val="00527292"/>
    <w:rsid w:val="0053138C"/>
    <w:rsid w:val="00531F71"/>
    <w:rsid w:val="00532B77"/>
    <w:rsid w:val="00534AF0"/>
    <w:rsid w:val="00536CCF"/>
    <w:rsid w:val="00536CE6"/>
    <w:rsid w:val="00536F3D"/>
    <w:rsid w:val="00536F9B"/>
    <w:rsid w:val="00537484"/>
    <w:rsid w:val="00540ABB"/>
    <w:rsid w:val="00540AD1"/>
    <w:rsid w:val="00541D91"/>
    <w:rsid w:val="00542476"/>
    <w:rsid w:val="00542841"/>
    <w:rsid w:val="00542BAD"/>
    <w:rsid w:val="00542FE0"/>
    <w:rsid w:val="00543B78"/>
    <w:rsid w:val="0054554C"/>
    <w:rsid w:val="00545B13"/>
    <w:rsid w:val="0054647D"/>
    <w:rsid w:val="00547A8A"/>
    <w:rsid w:val="00547E07"/>
    <w:rsid w:val="00550409"/>
    <w:rsid w:val="00551147"/>
    <w:rsid w:val="005514F4"/>
    <w:rsid w:val="00551544"/>
    <w:rsid w:val="00551B61"/>
    <w:rsid w:val="00553320"/>
    <w:rsid w:val="00553E7D"/>
    <w:rsid w:val="00554F76"/>
    <w:rsid w:val="005565A4"/>
    <w:rsid w:val="00556683"/>
    <w:rsid w:val="00557AC0"/>
    <w:rsid w:val="005613D5"/>
    <w:rsid w:val="00561495"/>
    <w:rsid w:val="00562415"/>
    <w:rsid w:val="00562824"/>
    <w:rsid w:val="00562C43"/>
    <w:rsid w:val="0056386A"/>
    <w:rsid w:val="00563A55"/>
    <w:rsid w:val="005641EF"/>
    <w:rsid w:val="00564BA1"/>
    <w:rsid w:val="00565704"/>
    <w:rsid w:val="00565A58"/>
    <w:rsid w:val="00565DDB"/>
    <w:rsid w:val="005661E9"/>
    <w:rsid w:val="00570EFE"/>
    <w:rsid w:val="00571034"/>
    <w:rsid w:val="0057486E"/>
    <w:rsid w:val="00574CC0"/>
    <w:rsid w:val="005753AE"/>
    <w:rsid w:val="005753C8"/>
    <w:rsid w:val="00575607"/>
    <w:rsid w:val="00580825"/>
    <w:rsid w:val="00582824"/>
    <w:rsid w:val="00583B2B"/>
    <w:rsid w:val="00583B3A"/>
    <w:rsid w:val="005842F8"/>
    <w:rsid w:val="005851EF"/>
    <w:rsid w:val="0058688D"/>
    <w:rsid w:val="00586E72"/>
    <w:rsid w:val="00590295"/>
    <w:rsid w:val="0059036D"/>
    <w:rsid w:val="00591AA9"/>
    <w:rsid w:val="0059275B"/>
    <w:rsid w:val="00592C6D"/>
    <w:rsid w:val="00594973"/>
    <w:rsid w:val="00595482"/>
    <w:rsid w:val="005960B3"/>
    <w:rsid w:val="005963E8"/>
    <w:rsid w:val="005A06DA"/>
    <w:rsid w:val="005A1180"/>
    <w:rsid w:val="005A1D40"/>
    <w:rsid w:val="005A2C7E"/>
    <w:rsid w:val="005A45E9"/>
    <w:rsid w:val="005A4B19"/>
    <w:rsid w:val="005A5C9D"/>
    <w:rsid w:val="005A5E82"/>
    <w:rsid w:val="005A6062"/>
    <w:rsid w:val="005A733B"/>
    <w:rsid w:val="005A769A"/>
    <w:rsid w:val="005A7D5A"/>
    <w:rsid w:val="005B10A9"/>
    <w:rsid w:val="005B1F59"/>
    <w:rsid w:val="005B21B1"/>
    <w:rsid w:val="005B239D"/>
    <w:rsid w:val="005B2568"/>
    <w:rsid w:val="005B28BC"/>
    <w:rsid w:val="005B3F96"/>
    <w:rsid w:val="005B4643"/>
    <w:rsid w:val="005B507A"/>
    <w:rsid w:val="005B53CB"/>
    <w:rsid w:val="005B5829"/>
    <w:rsid w:val="005B5A46"/>
    <w:rsid w:val="005B5EB6"/>
    <w:rsid w:val="005B7239"/>
    <w:rsid w:val="005C00AC"/>
    <w:rsid w:val="005C0799"/>
    <w:rsid w:val="005C0B7D"/>
    <w:rsid w:val="005C0E2C"/>
    <w:rsid w:val="005C18F3"/>
    <w:rsid w:val="005C2629"/>
    <w:rsid w:val="005C27AB"/>
    <w:rsid w:val="005C27CF"/>
    <w:rsid w:val="005C2B58"/>
    <w:rsid w:val="005C37AE"/>
    <w:rsid w:val="005C3A6F"/>
    <w:rsid w:val="005C426A"/>
    <w:rsid w:val="005C496F"/>
    <w:rsid w:val="005C4F59"/>
    <w:rsid w:val="005C5272"/>
    <w:rsid w:val="005C638E"/>
    <w:rsid w:val="005C63DC"/>
    <w:rsid w:val="005C6654"/>
    <w:rsid w:val="005C674A"/>
    <w:rsid w:val="005C687C"/>
    <w:rsid w:val="005C7899"/>
    <w:rsid w:val="005C78B9"/>
    <w:rsid w:val="005C7F43"/>
    <w:rsid w:val="005C7F7F"/>
    <w:rsid w:val="005D0535"/>
    <w:rsid w:val="005D16C8"/>
    <w:rsid w:val="005D1D38"/>
    <w:rsid w:val="005D1FBE"/>
    <w:rsid w:val="005D28F2"/>
    <w:rsid w:val="005D4830"/>
    <w:rsid w:val="005D48C1"/>
    <w:rsid w:val="005D51FA"/>
    <w:rsid w:val="005D5DFA"/>
    <w:rsid w:val="005D6781"/>
    <w:rsid w:val="005D7E55"/>
    <w:rsid w:val="005E08CD"/>
    <w:rsid w:val="005E0989"/>
    <w:rsid w:val="005E1587"/>
    <w:rsid w:val="005E2B20"/>
    <w:rsid w:val="005E3E9C"/>
    <w:rsid w:val="005E405F"/>
    <w:rsid w:val="005E4111"/>
    <w:rsid w:val="005E57E9"/>
    <w:rsid w:val="005E5B43"/>
    <w:rsid w:val="005E5EC4"/>
    <w:rsid w:val="005E6372"/>
    <w:rsid w:val="005F13FC"/>
    <w:rsid w:val="005F18C3"/>
    <w:rsid w:val="005F32D3"/>
    <w:rsid w:val="005F4065"/>
    <w:rsid w:val="005F502C"/>
    <w:rsid w:val="005F5ADD"/>
    <w:rsid w:val="005F6DC6"/>
    <w:rsid w:val="005F7997"/>
    <w:rsid w:val="005F7CD9"/>
    <w:rsid w:val="005F7E5B"/>
    <w:rsid w:val="00600310"/>
    <w:rsid w:val="00601109"/>
    <w:rsid w:val="00601A23"/>
    <w:rsid w:val="00601B3C"/>
    <w:rsid w:val="0060214F"/>
    <w:rsid w:val="00602740"/>
    <w:rsid w:val="006059AE"/>
    <w:rsid w:val="00606FCD"/>
    <w:rsid w:val="006070ED"/>
    <w:rsid w:val="0060715E"/>
    <w:rsid w:val="00607479"/>
    <w:rsid w:val="00613CC7"/>
    <w:rsid w:val="00613DF4"/>
    <w:rsid w:val="006140FD"/>
    <w:rsid w:val="00614EA0"/>
    <w:rsid w:val="00615358"/>
    <w:rsid w:val="00615604"/>
    <w:rsid w:val="00615689"/>
    <w:rsid w:val="00616E64"/>
    <w:rsid w:val="0061799C"/>
    <w:rsid w:val="00620336"/>
    <w:rsid w:val="00620610"/>
    <w:rsid w:val="00620615"/>
    <w:rsid w:val="006207FC"/>
    <w:rsid w:val="00621A17"/>
    <w:rsid w:val="0062220C"/>
    <w:rsid w:val="00622900"/>
    <w:rsid w:val="006233A1"/>
    <w:rsid w:val="00623478"/>
    <w:rsid w:val="00623E3F"/>
    <w:rsid w:val="0062525C"/>
    <w:rsid w:val="0062563C"/>
    <w:rsid w:val="00626122"/>
    <w:rsid w:val="006261BA"/>
    <w:rsid w:val="00626383"/>
    <w:rsid w:val="00627C06"/>
    <w:rsid w:val="00627C33"/>
    <w:rsid w:val="0063054B"/>
    <w:rsid w:val="00630F56"/>
    <w:rsid w:val="0063160B"/>
    <w:rsid w:val="006335BC"/>
    <w:rsid w:val="006335CB"/>
    <w:rsid w:val="006341BD"/>
    <w:rsid w:val="006342E6"/>
    <w:rsid w:val="00634460"/>
    <w:rsid w:val="00634565"/>
    <w:rsid w:val="00635F8B"/>
    <w:rsid w:val="0063653E"/>
    <w:rsid w:val="00636797"/>
    <w:rsid w:val="00640162"/>
    <w:rsid w:val="0064201B"/>
    <w:rsid w:val="006427FC"/>
    <w:rsid w:val="0064298C"/>
    <w:rsid w:val="0064371B"/>
    <w:rsid w:val="006437BD"/>
    <w:rsid w:val="00643822"/>
    <w:rsid w:val="00643A82"/>
    <w:rsid w:val="00643C29"/>
    <w:rsid w:val="00644AD9"/>
    <w:rsid w:val="00645A16"/>
    <w:rsid w:val="00645C81"/>
    <w:rsid w:val="006469A9"/>
    <w:rsid w:val="00646BDD"/>
    <w:rsid w:val="006470B9"/>
    <w:rsid w:val="006503EC"/>
    <w:rsid w:val="00651ECF"/>
    <w:rsid w:val="00652387"/>
    <w:rsid w:val="00653358"/>
    <w:rsid w:val="006533A5"/>
    <w:rsid w:val="00654383"/>
    <w:rsid w:val="0065463C"/>
    <w:rsid w:val="0065478B"/>
    <w:rsid w:val="00656491"/>
    <w:rsid w:val="00657492"/>
    <w:rsid w:val="0065775A"/>
    <w:rsid w:val="006607AE"/>
    <w:rsid w:val="0066149F"/>
    <w:rsid w:val="00662204"/>
    <w:rsid w:val="00664BF1"/>
    <w:rsid w:val="00664DF6"/>
    <w:rsid w:val="006652A6"/>
    <w:rsid w:val="00665685"/>
    <w:rsid w:val="00666ED0"/>
    <w:rsid w:val="0067031B"/>
    <w:rsid w:val="00670473"/>
    <w:rsid w:val="0067120E"/>
    <w:rsid w:val="0067202A"/>
    <w:rsid w:val="00672FA9"/>
    <w:rsid w:val="00673614"/>
    <w:rsid w:val="00673A21"/>
    <w:rsid w:val="00674109"/>
    <w:rsid w:val="00674726"/>
    <w:rsid w:val="00674A41"/>
    <w:rsid w:val="006767FF"/>
    <w:rsid w:val="0067682C"/>
    <w:rsid w:val="006804F8"/>
    <w:rsid w:val="006808CB"/>
    <w:rsid w:val="00680C17"/>
    <w:rsid w:val="00681591"/>
    <w:rsid w:val="006818FB"/>
    <w:rsid w:val="00682762"/>
    <w:rsid w:val="00682A22"/>
    <w:rsid w:val="006830BD"/>
    <w:rsid w:val="00683A86"/>
    <w:rsid w:val="0068412A"/>
    <w:rsid w:val="00684F68"/>
    <w:rsid w:val="00685F20"/>
    <w:rsid w:val="00686EE5"/>
    <w:rsid w:val="00687430"/>
    <w:rsid w:val="00687852"/>
    <w:rsid w:val="0069179D"/>
    <w:rsid w:val="00694189"/>
    <w:rsid w:val="006943EA"/>
    <w:rsid w:val="00694D4B"/>
    <w:rsid w:val="00695357"/>
    <w:rsid w:val="0069554D"/>
    <w:rsid w:val="0069555B"/>
    <w:rsid w:val="00695D46"/>
    <w:rsid w:val="0069685C"/>
    <w:rsid w:val="00696B4D"/>
    <w:rsid w:val="00697B1C"/>
    <w:rsid w:val="00697C37"/>
    <w:rsid w:val="006A0330"/>
    <w:rsid w:val="006A0795"/>
    <w:rsid w:val="006A0A3D"/>
    <w:rsid w:val="006A1F20"/>
    <w:rsid w:val="006A319B"/>
    <w:rsid w:val="006A4E99"/>
    <w:rsid w:val="006A4F26"/>
    <w:rsid w:val="006A5724"/>
    <w:rsid w:val="006A7993"/>
    <w:rsid w:val="006A7E7D"/>
    <w:rsid w:val="006B0C25"/>
    <w:rsid w:val="006B3DA1"/>
    <w:rsid w:val="006B42AC"/>
    <w:rsid w:val="006B42E0"/>
    <w:rsid w:val="006B58A6"/>
    <w:rsid w:val="006B6298"/>
    <w:rsid w:val="006B71A0"/>
    <w:rsid w:val="006C0BE6"/>
    <w:rsid w:val="006C18CC"/>
    <w:rsid w:val="006C205B"/>
    <w:rsid w:val="006C380F"/>
    <w:rsid w:val="006C3B79"/>
    <w:rsid w:val="006C3D26"/>
    <w:rsid w:val="006C3E44"/>
    <w:rsid w:val="006C4091"/>
    <w:rsid w:val="006C43BE"/>
    <w:rsid w:val="006C4624"/>
    <w:rsid w:val="006C50C9"/>
    <w:rsid w:val="006C5288"/>
    <w:rsid w:val="006C639F"/>
    <w:rsid w:val="006C6A2A"/>
    <w:rsid w:val="006D0DA9"/>
    <w:rsid w:val="006D18D4"/>
    <w:rsid w:val="006D20B0"/>
    <w:rsid w:val="006D2256"/>
    <w:rsid w:val="006D384E"/>
    <w:rsid w:val="006D3F21"/>
    <w:rsid w:val="006D49AA"/>
    <w:rsid w:val="006D4ED6"/>
    <w:rsid w:val="006D5A1D"/>
    <w:rsid w:val="006D610C"/>
    <w:rsid w:val="006D6445"/>
    <w:rsid w:val="006D668D"/>
    <w:rsid w:val="006D6BAF"/>
    <w:rsid w:val="006D7528"/>
    <w:rsid w:val="006E0673"/>
    <w:rsid w:val="006E0AC7"/>
    <w:rsid w:val="006E0B10"/>
    <w:rsid w:val="006E14C6"/>
    <w:rsid w:val="006E1A04"/>
    <w:rsid w:val="006E1EE8"/>
    <w:rsid w:val="006E22D7"/>
    <w:rsid w:val="006E3783"/>
    <w:rsid w:val="006E3AE1"/>
    <w:rsid w:val="006E5B27"/>
    <w:rsid w:val="006E5D45"/>
    <w:rsid w:val="006E6713"/>
    <w:rsid w:val="006E6E2B"/>
    <w:rsid w:val="006E737C"/>
    <w:rsid w:val="006F0D66"/>
    <w:rsid w:val="006F0DB5"/>
    <w:rsid w:val="006F128A"/>
    <w:rsid w:val="006F16E7"/>
    <w:rsid w:val="006F1770"/>
    <w:rsid w:val="006F2484"/>
    <w:rsid w:val="006F2660"/>
    <w:rsid w:val="006F5A73"/>
    <w:rsid w:val="006F5EA6"/>
    <w:rsid w:val="00700B34"/>
    <w:rsid w:val="00701801"/>
    <w:rsid w:val="007020A8"/>
    <w:rsid w:val="00702EED"/>
    <w:rsid w:val="00702F0D"/>
    <w:rsid w:val="00703054"/>
    <w:rsid w:val="00705754"/>
    <w:rsid w:val="00707F2A"/>
    <w:rsid w:val="007100CD"/>
    <w:rsid w:val="0071025A"/>
    <w:rsid w:val="0071104A"/>
    <w:rsid w:val="0071150D"/>
    <w:rsid w:val="0071210B"/>
    <w:rsid w:val="007122FF"/>
    <w:rsid w:val="0071285C"/>
    <w:rsid w:val="0071319B"/>
    <w:rsid w:val="0071375B"/>
    <w:rsid w:val="00715CB9"/>
    <w:rsid w:val="00716D93"/>
    <w:rsid w:val="0072092E"/>
    <w:rsid w:val="0072105B"/>
    <w:rsid w:val="00721482"/>
    <w:rsid w:val="00721A8D"/>
    <w:rsid w:val="00722562"/>
    <w:rsid w:val="00722790"/>
    <w:rsid w:val="00722872"/>
    <w:rsid w:val="0072369C"/>
    <w:rsid w:val="00723B4C"/>
    <w:rsid w:val="00723F4F"/>
    <w:rsid w:val="00724254"/>
    <w:rsid w:val="00724527"/>
    <w:rsid w:val="00724C54"/>
    <w:rsid w:val="00726D63"/>
    <w:rsid w:val="00726DB0"/>
    <w:rsid w:val="007272B8"/>
    <w:rsid w:val="0073044B"/>
    <w:rsid w:val="007311BC"/>
    <w:rsid w:val="0073152B"/>
    <w:rsid w:val="0073210C"/>
    <w:rsid w:val="0073465B"/>
    <w:rsid w:val="007356DE"/>
    <w:rsid w:val="007358ED"/>
    <w:rsid w:val="00735F06"/>
    <w:rsid w:val="00735FF3"/>
    <w:rsid w:val="0073737D"/>
    <w:rsid w:val="00737459"/>
    <w:rsid w:val="007379FB"/>
    <w:rsid w:val="00737D61"/>
    <w:rsid w:val="00737FA0"/>
    <w:rsid w:val="00740AE2"/>
    <w:rsid w:val="007415B7"/>
    <w:rsid w:val="007429A8"/>
    <w:rsid w:val="007429DD"/>
    <w:rsid w:val="00742DAC"/>
    <w:rsid w:val="007445F3"/>
    <w:rsid w:val="007450B2"/>
    <w:rsid w:val="0074578C"/>
    <w:rsid w:val="00745A21"/>
    <w:rsid w:val="00746A42"/>
    <w:rsid w:val="00747157"/>
    <w:rsid w:val="007472AA"/>
    <w:rsid w:val="00747B2F"/>
    <w:rsid w:val="00747F80"/>
    <w:rsid w:val="007501B1"/>
    <w:rsid w:val="00750880"/>
    <w:rsid w:val="00750FA3"/>
    <w:rsid w:val="00750FB6"/>
    <w:rsid w:val="007526EC"/>
    <w:rsid w:val="00752D67"/>
    <w:rsid w:val="00753DEE"/>
    <w:rsid w:val="00754648"/>
    <w:rsid w:val="007557E6"/>
    <w:rsid w:val="00756658"/>
    <w:rsid w:val="00756A6C"/>
    <w:rsid w:val="00757220"/>
    <w:rsid w:val="0075759B"/>
    <w:rsid w:val="00757A3D"/>
    <w:rsid w:val="007600A7"/>
    <w:rsid w:val="00760535"/>
    <w:rsid w:val="00761002"/>
    <w:rsid w:val="0076162F"/>
    <w:rsid w:val="00761971"/>
    <w:rsid w:val="00761FD3"/>
    <w:rsid w:val="00762E9F"/>
    <w:rsid w:val="00763098"/>
    <w:rsid w:val="00764593"/>
    <w:rsid w:val="0076506A"/>
    <w:rsid w:val="0076547E"/>
    <w:rsid w:val="0076737C"/>
    <w:rsid w:val="007677A2"/>
    <w:rsid w:val="00767B05"/>
    <w:rsid w:val="0077009B"/>
    <w:rsid w:val="00770503"/>
    <w:rsid w:val="00771511"/>
    <w:rsid w:val="007716CA"/>
    <w:rsid w:val="0077275A"/>
    <w:rsid w:val="00773177"/>
    <w:rsid w:val="00774334"/>
    <w:rsid w:val="0077475D"/>
    <w:rsid w:val="00775EAD"/>
    <w:rsid w:val="00775F19"/>
    <w:rsid w:val="007764B5"/>
    <w:rsid w:val="00777512"/>
    <w:rsid w:val="0078030F"/>
    <w:rsid w:val="007803CD"/>
    <w:rsid w:val="0078083A"/>
    <w:rsid w:val="00780ED0"/>
    <w:rsid w:val="0078358B"/>
    <w:rsid w:val="00783A58"/>
    <w:rsid w:val="007846C1"/>
    <w:rsid w:val="00786C88"/>
    <w:rsid w:val="00787F48"/>
    <w:rsid w:val="00790271"/>
    <w:rsid w:val="00790DE3"/>
    <w:rsid w:val="007913C2"/>
    <w:rsid w:val="00792249"/>
    <w:rsid w:val="00792BA8"/>
    <w:rsid w:val="0079301D"/>
    <w:rsid w:val="00793557"/>
    <w:rsid w:val="00793758"/>
    <w:rsid w:val="00793ACE"/>
    <w:rsid w:val="00794EE1"/>
    <w:rsid w:val="0079609A"/>
    <w:rsid w:val="007963E8"/>
    <w:rsid w:val="007964D7"/>
    <w:rsid w:val="00797316"/>
    <w:rsid w:val="00797CFD"/>
    <w:rsid w:val="007A06BA"/>
    <w:rsid w:val="007A2584"/>
    <w:rsid w:val="007A2803"/>
    <w:rsid w:val="007A328E"/>
    <w:rsid w:val="007A32A1"/>
    <w:rsid w:val="007A3C71"/>
    <w:rsid w:val="007A3CF7"/>
    <w:rsid w:val="007A49BB"/>
    <w:rsid w:val="007A5513"/>
    <w:rsid w:val="007A574D"/>
    <w:rsid w:val="007A6C81"/>
    <w:rsid w:val="007A6CF1"/>
    <w:rsid w:val="007A70A0"/>
    <w:rsid w:val="007B0F47"/>
    <w:rsid w:val="007B0FB4"/>
    <w:rsid w:val="007B1416"/>
    <w:rsid w:val="007B22C6"/>
    <w:rsid w:val="007B300D"/>
    <w:rsid w:val="007B38D4"/>
    <w:rsid w:val="007B41D7"/>
    <w:rsid w:val="007B445D"/>
    <w:rsid w:val="007B4BC8"/>
    <w:rsid w:val="007B5A29"/>
    <w:rsid w:val="007B643E"/>
    <w:rsid w:val="007C0170"/>
    <w:rsid w:val="007C023E"/>
    <w:rsid w:val="007C0407"/>
    <w:rsid w:val="007C292C"/>
    <w:rsid w:val="007C2B9F"/>
    <w:rsid w:val="007C2E30"/>
    <w:rsid w:val="007C314C"/>
    <w:rsid w:val="007C3AE1"/>
    <w:rsid w:val="007C4939"/>
    <w:rsid w:val="007C5004"/>
    <w:rsid w:val="007D03C4"/>
    <w:rsid w:val="007D05D7"/>
    <w:rsid w:val="007D0612"/>
    <w:rsid w:val="007D0BE1"/>
    <w:rsid w:val="007D14F7"/>
    <w:rsid w:val="007D22E6"/>
    <w:rsid w:val="007D2AF5"/>
    <w:rsid w:val="007D3E93"/>
    <w:rsid w:val="007D45D6"/>
    <w:rsid w:val="007D53C2"/>
    <w:rsid w:val="007D56F0"/>
    <w:rsid w:val="007E0665"/>
    <w:rsid w:val="007E17A3"/>
    <w:rsid w:val="007E2AA9"/>
    <w:rsid w:val="007E3AB7"/>
    <w:rsid w:val="007E423D"/>
    <w:rsid w:val="007E448D"/>
    <w:rsid w:val="007E4F05"/>
    <w:rsid w:val="007E599C"/>
    <w:rsid w:val="007E62B3"/>
    <w:rsid w:val="007E6396"/>
    <w:rsid w:val="007E6829"/>
    <w:rsid w:val="007E70AB"/>
    <w:rsid w:val="007E7D7E"/>
    <w:rsid w:val="007E7F51"/>
    <w:rsid w:val="007F06B3"/>
    <w:rsid w:val="007F10FF"/>
    <w:rsid w:val="007F2113"/>
    <w:rsid w:val="007F2173"/>
    <w:rsid w:val="007F33C6"/>
    <w:rsid w:val="007F5C69"/>
    <w:rsid w:val="007F633A"/>
    <w:rsid w:val="007F6622"/>
    <w:rsid w:val="007F7617"/>
    <w:rsid w:val="008006AB"/>
    <w:rsid w:val="00800C38"/>
    <w:rsid w:val="008017E3"/>
    <w:rsid w:val="00801A58"/>
    <w:rsid w:val="00801EB9"/>
    <w:rsid w:val="00802330"/>
    <w:rsid w:val="00802515"/>
    <w:rsid w:val="00802BC7"/>
    <w:rsid w:val="00803016"/>
    <w:rsid w:val="0080353E"/>
    <w:rsid w:val="0080375F"/>
    <w:rsid w:val="00804953"/>
    <w:rsid w:val="0080538E"/>
    <w:rsid w:val="008069C2"/>
    <w:rsid w:val="008072D2"/>
    <w:rsid w:val="00807865"/>
    <w:rsid w:val="0080796D"/>
    <w:rsid w:val="008114A3"/>
    <w:rsid w:val="0081186A"/>
    <w:rsid w:val="00811BFF"/>
    <w:rsid w:val="008120C5"/>
    <w:rsid w:val="00812EE4"/>
    <w:rsid w:val="0081309E"/>
    <w:rsid w:val="008133A3"/>
    <w:rsid w:val="00813998"/>
    <w:rsid w:val="0081455E"/>
    <w:rsid w:val="008148FA"/>
    <w:rsid w:val="00814CC9"/>
    <w:rsid w:val="008151EE"/>
    <w:rsid w:val="008154D9"/>
    <w:rsid w:val="00816AA0"/>
    <w:rsid w:val="008178B6"/>
    <w:rsid w:val="00820B9B"/>
    <w:rsid w:val="00820CC2"/>
    <w:rsid w:val="00820D8D"/>
    <w:rsid w:val="00820E2C"/>
    <w:rsid w:val="00822AAF"/>
    <w:rsid w:val="008232DC"/>
    <w:rsid w:val="00823D0F"/>
    <w:rsid w:val="0082453B"/>
    <w:rsid w:val="00825127"/>
    <w:rsid w:val="00825736"/>
    <w:rsid w:val="00826C6F"/>
    <w:rsid w:val="0083003E"/>
    <w:rsid w:val="00830563"/>
    <w:rsid w:val="00830959"/>
    <w:rsid w:val="00830B72"/>
    <w:rsid w:val="008316D1"/>
    <w:rsid w:val="00831D7C"/>
    <w:rsid w:val="00832E7F"/>
    <w:rsid w:val="008332E0"/>
    <w:rsid w:val="0083399C"/>
    <w:rsid w:val="00833B31"/>
    <w:rsid w:val="008357E0"/>
    <w:rsid w:val="00835A58"/>
    <w:rsid w:val="00835AD7"/>
    <w:rsid w:val="00837E35"/>
    <w:rsid w:val="008405F8"/>
    <w:rsid w:val="0084077F"/>
    <w:rsid w:val="008407AE"/>
    <w:rsid w:val="00840C78"/>
    <w:rsid w:val="00841A18"/>
    <w:rsid w:val="008423C3"/>
    <w:rsid w:val="00843179"/>
    <w:rsid w:val="00843468"/>
    <w:rsid w:val="00843E13"/>
    <w:rsid w:val="008445FC"/>
    <w:rsid w:val="00844860"/>
    <w:rsid w:val="00845096"/>
    <w:rsid w:val="00845551"/>
    <w:rsid w:val="00845D6E"/>
    <w:rsid w:val="00845F85"/>
    <w:rsid w:val="0084668A"/>
    <w:rsid w:val="00851317"/>
    <w:rsid w:val="00851AED"/>
    <w:rsid w:val="00852031"/>
    <w:rsid w:val="00852486"/>
    <w:rsid w:val="00852575"/>
    <w:rsid w:val="008526A5"/>
    <w:rsid w:val="0085270E"/>
    <w:rsid w:val="00852C34"/>
    <w:rsid w:val="00853266"/>
    <w:rsid w:val="008536C2"/>
    <w:rsid w:val="008547B7"/>
    <w:rsid w:val="00855BF3"/>
    <w:rsid w:val="00855FF1"/>
    <w:rsid w:val="0085698C"/>
    <w:rsid w:val="008605AA"/>
    <w:rsid w:val="00861A8E"/>
    <w:rsid w:val="00861DC5"/>
    <w:rsid w:val="00861F91"/>
    <w:rsid w:val="0086222B"/>
    <w:rsid w:val="0086390C"/>
    <w:rsid w:val="00864B9C"/>
    <w:rsid w:val="008659FE"/>
    <w:rsid w:val="00866491"/>
    <w:rsid w:val="00866960"/>
    <w:rsid w:val="00870758"/>
    <w:rsid w:val="00870947"/>
    <w:rsid w:val="00870ACF"/>
    <w:rsid w:val="00871EC2"/>
    <w:rsid w:val="00871F5D"/>
    <w:rsid w:val="008723D2"/>
    <w:rsid w:val="00872FC3"/>
    <w:rsid w:val="00873282"/>
    <w:rsid w:val="00873F63"/>
    <w:rsid w:val="00874E0A"/>
    <w:rsid w:val="008761F0"/>
    <w:rsid w:val="00876B3E"/>
    <w:rsid w:val="008775C9"/>
    <w:rsid w:val="008807AF"/>
    <w:rsid w:val="00881D23"/>
    <w:rsid w:val="00881F34"/>
    <w:rsid w:val="00882C23"/>
    <w:rsid w:val="008833F9"/>
    <w:rsid w:val="0088413D"/>
    <w:rsid w:val="00884377"/>
    <w:rsid w:val="00885580"/>
    <w:rsid w:val="00887CD8"/>
    <w:rsid w:val="00887E57"/>
    <w:rsid w:val="00890C10"/>
    <w:rsid w:val="008910F0"/>
    <w:rsid w:val="008927D2"/>
    <w:rsid w:val="00893383"/>
    <w:rsid w:val="00893C9B"/>
    <w:rsid w:val="00894270"/>
    <w:rsid w:val="00894357"/>
    <w:rsid w:val="008947B7"/>
    <w:rsid w:val="00894816"/>
    <w:rsid w:val="00894AC2"/>
    <w:rsid w:val="00894E36"/>
    <w:rsid w:val="00894E6A"/>
    <w:rsid w:val="00895808"/>
    <w:rsid w:val="00895C29"/>
    <w:rsid w:val="00895EF3"/>
    <w:rsid w:val="00896123"/>
    <w:rsid w:val="008963C5"/>
    <w:rsid w:val="008973F3"/>
    <w:rsid w:val="00897567"/>
    <w:rsid w:val="008A0071"/>
    <w:rsid w:val="008A0119"/>
    <w:rsid w:val="008A06CE"/>
    <w:rsid w:val="008A10B9"/>
    <w:rsid w:val="008A1830"/>
    <w:rsid w:val="008A1995"/>
    <w:rsid w:val="008A1FE7"/>
    <w:rsid w:val="008A37FC"/>
    <w:rsid w:val="008A38AE"/>
    <w:rsid w:val="008A41BF"/>
    <w:rsid w:val="008A42BE"/>
    <w:rsid w:val="008A46E9"/>
    <w:rsid w:val="008A5AF8"/>
    <w:rsid w:val="008A5B88"/>
    <w:rsid w:val="008A5DEF"/>
    <w:rsid w:val="008A6CB7"/>
    <w:rsid w:val="008B0A56"/>
    <w:rsid w:val="008B0AE0"/>
    <w:rsid w:val="008B0B2D"/>
    <w:rsid w:val="008B13B2"/>
    <w:rsid w:val="008B2289"/>
    <w:rsid w:val="008B281B"/>
    <w:rsid w:val="008B3161"/>
    <w:rsid w:val="008B3495"/>
    <w:rsid w:val="008B51BC"/>
    <w:rsid w:val="008B54D7"/>
    <w:rsid w:val="008B551D"/>
    <w:rsid w:val="008B580F"/>
    <w:rsid w:val="008B5A26"/>
    <w:rsid w:val="008B5A90"/>
    <w:rsid w:val="008B5B89"/>
    <w:rsid w:val="008B5B95"/>
    <w:rsid w:val="008B6C6E"/>
    <w:rsid w:val="008B6D07"/>
    <w:rsid w:val="008B7083"/>
    <w:rsid w:val="008B70AA"/>
    <w:rsid w:val="008B70ED"/>
    <w:rsid w:val="008B7AA9"/>
    <w:rsid w:val="008C054D"/>
    <w:rsid w:val="008C0ECB"/>
    <w:rsid w:val="008C10AA"/>
    <w:rsid w:val="008C1F34"/>
    <w:rsid w:val="008C2163"/>
    <w:rsid w:val="008C29AE"/>
    <w:rsid w:val="008C2C54"/>
    <w:rsid w:val="008C328C"/>
    <w:rsid w:val="008C47AD"/>
    <w:rsid w:val="008C58CF"/>
    <w:rsid w:val="008C65DB"/>
    <w:rsid w:val="008C6D42"/>
    <w:rsid w:val="008C72D0"/>
    <w:rsid w:val="008C7991"/>
    <w:rsid w:val="008D03AC"/>
    <w:rsid w:val="008D0446"/>
    <w:rsid w:val="008D0F99"/>
    <w:rsid w:val="008D311E"/>
    <w:rsid w:val="008D334C"/>
    <w:rsid w:val="008D3BAC"/>
    <w:rsid w:val="008D40E9"/>
    <w:rsid w:val="008D425A"/>
    <w:rsid w:val="008D487A"/>
    <w:rsid w:val="008D4EA8"/>
    <w:rsid w:val="008D76C9"/>
    <w:rsid w:val="008D79F9"/>
    <w:rsid w:val="008E0331"/>
    <w:rsid w:val="008E1B9B"/>
    <w:rsid w:val="008E28F0"/>
    <w:rsid w:val="008E2BA7"/>
    <w:rsid w:val="008E3472"/>
    <w:rsid w:val="008E3D0E"/>
    <w:rsid w:val="008E4643"/>
    <w:rsid w:val="008E4EDA"/>
    <w:rsid w:val="008E5209"/>
    <w:rsid w:val="008E659B"/>
    <w:rsid w:val="008E6892"/>
    <w:rsid w:val="008E69E5"/>
    <w:rsid w:val="008E6D95"/>
    <w:rsid w:val="008E6DA0"/>
    <w:rsid w:val="008E7432"/>
    <w:rsid w:val="008E75FA"/>
    <w:rsid w:val="008E7C9D"/>
    <w:rsid w:val="008F00D0"/>
    <w:rsid w:val="008F0319"/>
    <w:rsid w:val="008F1026"/>
    <w:rsid w:val="008F3A1F"/>
    <w:rsid w:val="008F44C4"/>
    <w:rsid w:val="008F5CC8"/>
    <w:rsid w:val="008F5FA6"/>
    <w:rsid w:val="008F6488"/>
    <w:rsid w:val="008F69B9"/>
    <w:rsid w:val="008F6A36"/>
    <w:rsid w:val="008F73F9"/>
    <w:rsid w:val="008F7B6C"/>
    <w:rsid w:val="008F7C12"/>
    <w:rsid w:val="008F7F2E"/>
    <w:rsid w:val="009003E6"/>
    <w:rsid w:val="009008E1"/>
    <w:rsid w:val="00900F18"/>
    <w:rsid w:val="00901456"/>
    <w:rsid w:val="00902449"/>
    <w:rsid w:val="009027B0"/>
    <w:rsid w:val="009045D3"/>
    <w:rsid w:val="00904B99"/>
    <w:rsid w:val="00904E61"/>
    <w:rsid w:val="00905299"/>
    <w:rsid w:val="009058ED"/>
    <w:rsid w:val="00905B67"/>
    <w:rsid w:val="009060DD"/>
    <w:rsid w:val="009062CE"/>
    <w:rsid w:val="0090695A"/>
    <w:rsid w:val="00907EFD"/>
    <w:rsid w:val="00910362"/>
    <w:rsid w:val="009108DC"/>
    <w:rsid w:val="009121CA"/>
    <w:rsid w:val="0091238D"/>
    <w:rsid w:val="00912B4C"/>
    <w:rsid w:val="00914103"/>
    <w:rsid w:val="009143D5"/>
    <w:rsid w:val="00914AF1"/>
    <w:rsid w:val="009151A0"/>
    <w:rsid w:val="0091538C"/>
    <w:rsid w:val="00915B50"/>
    <w:rsid w:val="00915E19"/>
    <w:rsid w:val="0091755C"/>
    <w:rsid w:val="009207B2"/>
    <w:rsid w:val="0092081B"/>
    <w:rsid w:val="00921091"/>
    <w:rsid w:val="0092123B"/>
    <w:rsid w:val="00921412"/>
    <w:rsid w:val="00921A23"/>
    <w:rsid w:val="00922671"/>
    <w:rsid w:val="00922719"/>
    <w:rsid w:val="00922BD6"/>
    <w:rsid w:val="009230EC"/>
    <w:rsid w:val="00923CCF"/>
    <w:rsid w:val="009243F5"/>
    <w:rsid w:val="00924A16"/>
    <w:rsid w:val="00924AD4"/>
    <w:rsid w:val="009301CE"/>
    <w:rsid w:val="00930549"/>
    <w:rsid w:val="0093139C"/>
    <w:rsid w:val="009313F1"/>
    <w:rsid w:val="00931BD9"/>
    <w:rsid w:val="009326D6"/>
    <w:rsid w:val="00932C70"/>
    <w:rsid w:val="0093316B"/>
    <w:rsid w:val="009339CA"/>
    <w:rsid w:val="009344CC"/>
    <w:rsid w:val="0093659F"/>
    <w:rsid w:val="00937BE5"/>
    <w:rsid w:val="00937CAE"/>
    <w:rsid w:val="00940153"/>
    <w:rsid w:val="009405B0"/>
    <w:rsid w:val="009415C3"/>
    <w:rsid w:val="00941CA2"/>
    <w:rsid w:val="009430ED"/>
    <w:rsid w:val="00943417"/>
    <w:rsid w:val="009436EA"/>
    <w:rsid w:val="0094492D"/>
    <w:rsid w:val="00944D9D"/>
    <w:rsid w:val="009450BD"/>
    <w:rsid w:val="00945AFF"/>
    <w:rsid w:val="00947C58"/>
    <w:rsid w:val="00950821"/>
    <w:rsid w:val="00952AE1"/>
    <w:rsid w:val="00953294"/>
    <w:rsid w:val="009534D2"/>
    <w:rsid w:val="009538FB"/>
    <w:rsid w:val="00953C10"/>
    <w:rsid w:val="00953CDE"/>
    <w:rsid w:val="00954281"/>
    <w:rsid w:val="009545F5"/>
    <w:rsid w:val="00954E0E"/>
    <w:rsid w:val="00954F3D"/>
    <w:rsid w:val="009550BF"/>
    <w:rsid w:val="009550CC"/>
    <w:rsid w:val="009553CD"/>
    <w:rsid w:val="00955AA5"/>
    <w:rsid w:val="00955C98"/>
    <w:rsid w:val="00955CE2"/>
    <w:rsid w:val="00956B94"/>
    <w:rsid w:val="00956B9C"/>
    <w:rsid w:val="00957A15"/>
    <w:rsid w:val="00960CFB"/>
    <w:rsid w:val="00961591"/>
    <w:rsid w:val="00961E4A"/>
    <w:rsid w:val="00963F36"/>
    <w:rsid w:val="00963FC1"/>
    <w:rsid w:val="0096402B"/>
    <w:rsid w:val="00966E6D"/>
    <w:rsid w:val="0096707F"/>
    <w:rsid w:val="009671E3"/>
    <w:rsid w:val="00967416"/>
    <w:rsid w:val="00967B36"/>
    <w:rsid w:val="00970232"/>
    <w:rsid w:val="009702E5"/>
    <w:rsid w:val="009702FE"/>
    <w:rsid w:val="009719C9"/>
    <w:rsid w:val="0097200C"/>
    <w:rsid w:val="00972566"/>
    <w:rsid w:val="0097299A"/>
    <w:rsid w:val="0097374F"/>
    <w:rsid w:val="00973F39"/>
    <w:rsid w:val="0097537A"/>
    <w:rsid w:val="00976583"/>
    <w:rsid w:val="0098046B"/>
    <w:rsid w:val="00980636"/>
    <w:rsid w:val="00980E68"/>
    <w:rsid w:val="009814D8"/>
    <w:rsid w:val="009815F3"/>
    <w:rsid w:val="00981AC0"/>
    <w:rsid w:val="00981BD6"/>
    <w:rsid w:val="00982417"/>
    <w:rsid w:val="0098249B"/>
    <w:rsid w:val="00982972"/>
    <w:rsid w:val="00983832"/>
    <w:rsid w:val="00983C7C"/>
    <w:rsid w:val="00984A7A"/>
    <w:rsid w:val="00985741"/>
    <w:rsid w:val="00986375"/>
    <w:rsid w:val="009867FC"/>
    <w:rsid w:val="00986E1E"/>
    <w:rsid w:val="00986EA7"/>
    <w:rsid w:val="009902DA"/>
    <w:rsid w:val="00990FA8"/>
    <w:rsid w:val="0099112B"/>
    <w:rsid w:val="00991505"/>
    <w:rsid w:val="00993B16"/>
    <w:rsid w:val="00994A24"/>
    <w:rsid w:val="00995549"/>
    <w:rsid w:val="0099662C"/>
    <w:rsid w:val="009970FA"/>
    <w:rsid w:val="009974BF"/>
    <w:rsid w:val="00997EC5"/>
    <w:rsid w:val="009A010D"/>
    <w:rsid w:val="009A0F92"/>
    <w:rsid w:val="009A1797"/>
    <w:rsid w:val="009A1FD9"/>
    <w:rsid w:val="009A2192"/>
    <w:rsid w:val="009A304C"/>
    <w:rsid w:val="009A3D18"/>
    <w:rsid w:val="009A4753"/>
    <w:rsid w:val="009A4903"/>
    <w:rsid w:val="009A49B4"/>
    <w:rsid w:val="009A49C8"/>
    <w:rsid w:val="009A58A7"/>
    <w:rsid w:val="009A67D7"/>
    <w:rsid w:val="009A767A"/>
    <w:rsid w:val="009B0109"/>
    <w:rsid w:val="009B058A"/>
    <w:rsid w:val="009B0649"/>
    <w:rsid w:val="009B0C38"/>
    <w:rsid w:val="009B2280"/>
    <w:rsid w:val="009B414C"/>
    <w:rsid w:val="009B4205"/>
    <w:rsid w:val="009B4581"/>
    <w:rsid w:val="009B6D84"/>
    <w:rsid w:val="009B7D62"/>
    <w:rsid w:val="009C0F43"/>
    <w:rsid w:val="009C105D"/>
    <w:rsid w:val="009C1CC9"/>
    <w:rsid w:val="009C22C3"/>
    <w:rsid w:val="009C2A12"/>
    <w:rsid w:val="009C3200"/>
    <w:rsid w:val="009C3FF3"/>
    <w:rsid w:val="009C4630"/>
    <w:rsid w:val="009C4ADB"/>
    <w:rsid w:val="009C7875"/>
    <w:rsid w:val="009C792F"/>
    <w:rsid w:val="009D0E75"/>
    <w:rsid w:val="009D1033"/>
    <w:rsid w:val="009D201A"/>
    <w:rsid w:val="009D5B5C"/>
    <w:rsid w:val="009D612C"/>
    <w:rsid w:val="009D66D8"/>
    <w:rsid w:val="009D6809"/>
    <w:rsid w:val="009D7A9A"/>
    <w:rsid w:val="009D7ADB"/>
    <w:rsid w:val="009D7D4A"/>
    <w:rsid w:val="009E03E7"/>
    <w:rsid w:val="009E09D8"/>
    <w:rsid w:val="009E2448"/>
    <w:rsid w:val="009E24DC"/>
    <w:rsid w:val="009E37C7"/>
    <w:rsid w:val="009E3F22"/>
    <w:rsid w:val="009E58C2"/>
    <w:rsid w:val="009E6199"/>
    <w:rsid w:val="009E6A76"/>
    <w:rsid w:val="009E7698"/>
    <w:rsid w:val="009E7825"/>
    <w:rsid w:val="009E7C99"/>
    <w:rsid w:val="009F01B0"/>
    <w:rsid w:val="009F06C7"/>
    <w:rsid w:val="009F0907"/>
    <w:rsid w:val="009F0D53"/>
    <w:rsid w:val="009F1949"/>
    <w:rsid w:val="009F2D18"/>
    <w:rsid w:val="009F3321"/>
    <w:rsid w:val="009F3421"/>
    <w:rsid w:val="009F365F"/>
    <w:rsid w:val="009F39F2"/>
    <w:rsid w:val="009F5260"/>
    <w:rsid w:val="009F54F1"/>
    <w:rsid w:val="009F57B7"/>
    <w:rsid w:val="009F5AFB"/>
    <w:rsid w:val="009F5F6C"/>
    <w:rsid w:val="009F7182"/>
    <w:rsid w:val="009F7869"/>
    <w:rsid w:val="00A00BE9"/>
    <w:rsid w:val="00A01337"/>
    <w:rsid w:val="00A03C15"/>
    <w:rsid w:val="00A03D5C"/>
    <w:rsid w:val="00A058CD"/>
    <w:rsid w:val="00A0749A"/>
    <w:rsid w:val="00A07D3D"/>
    <w:rsid w:val="00A10219"/>
    <w:rsid w:val="00A108C5"/>
    <w:rsid w:val="00A11549"/>
    <w:rsid w:val="00A12429"/>
    <w:rsid w:val="00A1270F"/>
    <w:rsid w:val="00A127C8"/>
    <w:rsid w:val="00A13181"/>
    <w:rsid w:val="00A13366"/>
    <w:rsid w:val="00A13D62"/>
    <w:rsid w:val="00A147FC"/>
    <w:rsid w:val="00A15152"/>
    <w:rsid w:val="00A15E73"/>
    <w:rsid w:val="00A1636D"/>
    <w:rsid w:val="00A16725"/>
    <w:rsid w:val="00A16BA1"/>
    <w:rsid w:val="00A170EF"/>
    <w:rsid w:val="00A1718E"/>
    <w:rsid w:val="00A17EA7"/>
    <w:rsid w:val="00A20096"/>
    <w:rsid w:val="00A20224"/>
    <w:rsid w:val="00A20EF7"/>
    <w:rsid w:val="00A21FD8"/>
    <w:rsid w:val="00A22C1B"/>
    <w:rsid w:val="00A22E06"/>
    <w:rsid w:val="00A232B4"/>
    <w:rsid w:val="00A234C6"/>
    <w:rsid w:val="00A23506"/>
    <w:rsid w:val="00A23891"/>
    <w:rsid w:val="00A23D8F"/>
    <w:rsid w:val="00A24090"/>
    <w:rsid w:val="00A246F0"/>
    <w:rsid w:val="00A24F5D"/>
    <w:rsid w:val="00A25F31"/>
    <w:rsid w:val="00A26152"/>
    <w:rsid w:val="00A2691A"/>
    <w:rsid w:val="00A27574"/>
    <w:rsid w:val="00A27EEF"/>
    <w:rsid w:val="00A3024F"/>
    <w:rsid w:val="00A302B4"/>
    <w:rsid w:val="00A308AB"/>
    <w:rsid w:val="00A30ECB"/>
    <w:rsid w:val="00A31173"/>
    <w:rsid w:val="00A313B0"/>
    <w:rsid w:val="00A31773"/>
    <w:rsid w:val="00A31AD6"/>
    <w:rsid w:val="00A31DBF"/>
    <w:rsid w:val="00A32102"/>
    <w:rsid w:val="00A33A6F"/>
    <w:rsid w:val="00A3440E"/>
    <w:rsid w:val="00A40F76"/>
    <w:rsid w:val="00A430F6"/>
    <w:rsid w:val="00A45143"/>
    <w:rsid w:val="00A5004C"/>
    <w:rsid w:val="00A5027C"/>
    <w:rsid w:val="00A50AA5"/>
    <w:rsid w:val="00A5182D"/>
    <w:rsid w:val="00A52FBA"/>
    <w:rsid w:val="00A53D4C"/>
    <w:rsid w:val="00A555A2"/>
    <w:rsid w:val="00A55BA9"/>
    <w:rsid w:val="00A568D6"/>
    <w:rsid w:val="00A56A9E"/>
    <w:rsid w:val="00A56AD5"/>
    <w:rsid w:val="00A570C9"/>
    <w:rsid w:val="00A57424"/>
    <w:rsid w:val="00A577F2"/>
    <w:rsid w:val="00A57ED7"/>
    <w:rsid w:val="00A61176"/>
    <w:rsid w:val="00A61E78"/>
    <w:rsid w:val="00A6304D"/>
    <w:rsid w:val="00A63A6B"/>
    <w:rsid w:val="00A64A32"/>
    <w:rsid w:val="00A64E17"/>
    <w:rsid w:val="00A65067"/>
    <w:rsid w:val="00A65B4F"/>
    <w:rsid w:val="00A65FB4"/>
    <w:rsid w:val="00A662A4"/>
    <w:rsid w:val="00A66746"/>
    <w:rsid w:val="00A6698F"/>
    <w:rsid w:val="00A66F79"/>
    <w:rsid w:val="00A677AE"/>
    <w:rsid w:val="00A70844"/>
    <w:rsid w:val="00A7088B"/>
    <w:rsid w:val="00A709DF"/>
    <w:rsid w:val="00A714DB"/>
    <w:rsid w:val="00A715A0"/>
    <w:rsid w:val="00A7281A"/>
    <w:rsid w:val="00A73CF1"/>
    <w:rsid w:val="00A74AA9"/>
    <w:rsid w:val="00A75ADE"/>
    <w:rsid w:val="00A77778"/>
    <w:rsid w:val="00A804F7"/>
    <w:rsid w:val="00A80B9A"/>
    <w:rsid w:val="00A81604"/>
    <w:rsid w:val="00A8242E"/>
    <w:rsid w:val="00A82829"/>
    <w:rsid w:val="00A82A49"/>
    <w:rsid w:val="00A85420"/>
    <w:rsid w:val="00A8580D"/>
    <w:rsid w:val="00A85CD8"/>
    <w:rsid w:val="00A87FC3"/>
    <w:rsid w:val="00A9093A"/>
    <w:rsid w:val="00A91256"/>
    <w:rsid w:val="00A91687"/>
    <w:rsid w:val="00A920F0"/>
    <w:rsid w:val="00A92CAE"/>
    <w:rsid w:val="00A93A51"/>
    <w:rsid w:val="00A9488E"/>
    <w:rsid w:val="00A94A86"/>
    <w:rsid w:val="00A95074"/>
    <w:rsid w:val="00A96EE5"/>
    <w:rsid w:val="00A97C9B"/>
    <w:rsid w:val="00A97E10"/>
    <w:rsid w:val="00AA02E9"/>
    <w:rsid w:val="00AA09EA"/>
    <w:rsid w:val="00AA0D64"/>
    <w:rsid w:val="00AA0E12"/>
    <w:rsid w:val="00AA0E50"/>
    <w:rsid w:val="00AA170B"/>
    <w:rsid w:val="00AA3384"/>
    <w:rsid w:val="00AA5456"/>
    <w:rsid w:val="00AA790B"/>
    <w:rsid w:val="00AB0F3E"/>
    <w:rsid w:val="00AB17AB"/>
    <w:rsid w:val="00AB19AD"/>
    <w:rsid w:val="00AB2128"/>
    <w:rsid w:val="00AB242A"/>
    <w:rsid w:val="00AB26C9"/>
    <w:rsid w:val="00AB28B4"/>
    <w:rsid w:val="00AB2939"/>
    <w:rsid w:val="00AB494D"/>
    <w:rsid w:val="00AB5D1F"/>
    <w:rsid w:val="00AB6C8F"/>
    <w:rsid w:val="00AB7B96"/>
    <w:rsid w:val="00AC0C6E"/>
    <w:rsid w:val="00AC10F0"/>
    <w:rsid w:val="00AC15CE"/>
    <w:rsid w:val="00AC2B37"/>
    <w:rsid w:val="00AC41E1"/>
    <w:rsid w:val="00AC5A45"/>
    <w:rsid w:val="00AC5C23"/>
    <w:rsid w:val="00AC5ED8"/>
    <w:rsid w:val="00AC6EE6"/>
    <w:rsid w:val="00AC6EFF"/>
    <w:rsid w:val="00AC70E9"/>
    <w:rsid w:val="00AC70F5"/>
    <w:rsid w:val="00AD2DF7"/>
    <w:rsid w:val="00AD2EE7"/>
    <w:rsid w:val="00AD37D1"/>
    <w:rsid w:val="00AD3EE8"/>
    <w:rsid w:val="00AD5854"/>
    <w:rsid w:val="00AD5993"/>
    <w:rsid w:val="00AD5D52"/>
    <w:rsid w:val="00AD68A1"/>
    <w:rsid w:val="00AD6EA5"/>
    <w:rsid w:val="00AD728C"/>
    <w:rsid w:val="00AD72C7"/>
    <w:rsid w:val="00AD72D7"/>
    <w:rsid w:val="00AD7917"/>
    <w:rsid w:val="00AE0A43"/>
    <w:rsid w:val="00AE0F96"/>
    <w:rsid w:val="00AE4517"/>
    <w:rsid w:val="00AE54AF"/>
    <w:rsid w:val="00AE6DA1"/>
    <w:rsid w:val="00AE70EF"/>
    <w:rsid w:val="00AE7115"/>
    <w:rsid w:val="00AE71A3"/>
    <w:rsid w:val="00AE7552"/>
    <w:rsid w:val="00AF0255"/>
    <w:rsid w:val="00AF1247"/>
    <w:rsid w:val="00AF17D8"/>
    <w:rsid w:val="00AF2565"/>
    <w:rsid w:val="00AF2781"/>
    <w:rsid w:val="00AF28B0"/>
    <w:rsid w:val="00AF34E8"/>
    <w:rsid w:val="00AF4364"/>
    <w:rsid w:val="00AF48C3"/>
    <w:rsid w:val="00AF4A10"/>
    <w:rsid w:val="00AF5483"/>
    <w:rsid w:val="00AF54A6"/>
    <w:rsid w:val="00AF63A0"/>
    <w:rsid w:val="00AF6D80"/>
    <w:rsid w:val="00B00ED6"/>
    <w:rsid w:val="00B011D1"/>
    <w:rsid w:val="00B017A3"/>
    <w:rsid w:val="00B02479"/>
    <w:rsid w:val="00B02D1A"/>
    <w:rsid w:val="00B04CEE"/>
    <w:rsid w:val="00B04ED1"/>
    <w:rsid w:val="00B05AF0"/>
    <w:rsid w:val="00B05C95"/>
    <w:rsid w:val="00B06DA0"/>
    <w:rsid w:val="00B06F81"/>
    <w:rsid w:val="00B07276"/>
    <w:rsid w:val="00B07481"/>
    <w:rsid w:val="00B07785"/>
    <w:rsid w:val="00B11488"/>
    <w:rsid w:val="00B11AA9"/>
    <w:rsid w:val="00B14ADF"/>
    <w:rsid w:val="00B151B8"/>
    <w:rsid w:val="00B16993"/>
    <w:rsid w:val="00B170B6"/>
    <w:rsid w:val="00B170CD"/>
    <w:rsid w:val="00B171DA"/>
    <w:rsid w:val="00B1784E"/>
    <w:rsid w:val="00B17D9F"/>
    <w:rsid w:val="00B20F22"/>
    <w:rsid w:val="00B21B5B"/>
    <w:rsid w:val="00B22DFB"/>
    <w:rsid w:val="00B23977"/>
    <w:rsid w:val="00B23BAF"/>
    <w:rsid w:val="00B23DE2"/>
    <w:rsid w:val="00B23F99"/>
    <w:rsid w:val="00B24005"/>
    <w:rsid w:val="00B25008"/>
    <w:rsid w:val="00B26802"/>
    <w:rsid w:val="00B273DB"/>
    <w:rsid w:val="00B30F75"/>
    <w:rsid w:val="00B31598"/>
    <w:rsid w:val="00B31BE9"/>
    <w:rsid w:val="00B32353"/>
    <w:rsid w:val="00B32E3E"/>
    <w:rsid w:val="00B3317E"/>
    <w:rsid w:val="00B34A6F"/>
    <w:rsid w:val="00B34C73"/>
    <w:rsid w:val="00B34EC5"/>
    <w:rsid w:val="00B35261"/>
    <w:rsid w:val="00B3606D"/>
    <w:rsid w:val="00B361AD"/>
    <w:rsid w:val="00B36712"/>
    <w:rsid w:val="00B36A17"/>
    <w:rsid w:val="00B37848"/>
    <w:rsid w:val="00B37D75"/>
    <w:rsid w:val="00B415C5"/>
    <w:rsid w:val="00B41655"/>
    <w:rsid w:val="00B41C1A"/>
    <w:rsid w:val="00B420F0"/>
    <w:rsid w:val="00B42DE1"/>
    <w:rsid w:val="00B43211"/>
    <w:rsid w:val="00B43418"/>
    <w:rsid w:val="00B43BA5"/>
    <w:rsid w:val="00B43BDB"/>
    <w:rsid w:val="00B43CC6"/>
    <w:rsid w:val="00B44386"/>
    <w:rsid w:val="00B44584"/>
    <w:rsid w:val="00B45D40"/>
    <w:rsid w:val="00B46175"/>
    <w:rsid w:val="00B462AB"/>
    <w:rsid w:val="00B4701F"/>
    <w:rsid w:val="00B4771A"/>
    <w:rsid w:val="00B477E1"/>
    <w:rsid w:val="00B47817"/>
    <w:rsid w:val="00B4781E"/>
    <w:rsid w:val="00B50731"/>
    <w:rsid w:val="00B51B60"/>
    <w:rsid w:val="00B51C6B"/>
    <w:rsid w:val="00B51DAA"/>
    <w:rsid w:val="00B52575"/>
    <w:rsid w:val="00B52776"/>
    <w:rsid w:val="00B532FD"/>
    <w:rsid w:val="00B535CA"/>
    <w:rsid w:val="00B53794"/>
    <w:rsid w:val="00B542E6"/>
    <w:rsid w:val="00B544DB"/>
    <w:rsid w:val="00B55D69"/>
    <w:rsid w:val="00B55F23"/>
    <w:rsid w:val="00B55F76"/>
    <w:rsid w:val="00B56A2B"/>
    <w:rsid w:val="00B56F00"/>
    <w:rsid w:val="00B57326"/>
    <w:rsid w:val="00B57570"/>
    <w:rsid w:val="00B576FE"/>
    <w:rsid w:val="00B60A8E"/>
    <w:rsid w:val="00B6107D"/>
    <w:rsid w:val="00B62FB0"/>
    <w:rsid w:val="00B6349E"/>
    <w:rsid w:val="00B63FD6"/>
    <w:rsid w:val="00B65162"/>
    <w:rsid w:val="00B65B43"/>
    <w:rsid w:val="00B6631F"/>
    <w:rsid w:val="00B6691E"/>
    <w:rsid w:val="00B66A7C"/>
    <w:rsid w:val="00B66BD1"/>
    <w:rsid w:val="00B67BEE"/>
    <w:rsid w:val="00B7023C"/>
    <w:rsid w:val="00B70B55"/>
    <w:rsid w:val="00B715BE"/>
    <w:rsid w:val="00B72F7F"/>
    <w:rsid w:val="00B72FBD"/>
    <w:rsid w:val="00B72FE7"/>
    <w:rsid w:val="00B74252"/>
    <w:rsid w:val="00B7436B"/>
    <w:rsid w:val="00B749CB"/>
    <w:rsid w:val="00B74D8E"/>
    <w:rsid w:val="00B75100"/>
    <w:rsid w:val="00B75458"/>
    <w:rsid w:val="00B758D5"/>
    <w:rsid w:val="00B75CC3"/>
    <w:rsid w:val="00B75EBC"/>
    <w:rsid w:val="00B779AC"/>
    <w:rsid w:val="00B80B74"/>
    <w:rsid w:val="00B80F1F"/>
    <w:rsid w:val="00B8159B"/>
    <w:rsid w:val="00B81668"/>
    <w:rsid w:val="00B81D7D"/>
    <w:rsid w:val="00B83434"/>
    <w:rsid w:val="00B841DC"/>
    <w:rsid w:val="00B846E9"/>
    <w:rsid w:val="00B84E79"/>
    <w:rsid w:val="00B84EDE"/>
    <w:rsid w:val="00B85D5B"/>
    <w:rsid w:val="00B876B3"/>
    <w:rsid w:val="00B903DE"/>
    <w:rsid w:val="00B9153E"/>
    <w:rsid w:val="00B918EC"/>
    <w:rsid w:val="00B921CA"/>
    <w:rsid w:val="00B94DEC"/>
    <w:rsid w:val="00B95959"/>
    <w:rsid w:val="00B95EFA"/>
    <w:rsid w:val="00B96C4B"/>
    <w:rsid w:val="00B975D7"/>
    <w:rsid w:val="00B97BD5"/>
    <w:rsid w:val="00BA07EB"/>
    <w:rsid w:val="00BA1AAA"/>
    <w:rsid w:val="00BA1B38"/>
    <w:rsid w:val="00BA3245"/>
    <w:rsid w:val="00BA5DB8"/>
    <w:rsid w:val="00BA610C"/>
    <w:rsid w:val="00BA65E4"/>
    <w:rsid w:val="00BA710D"/>
    <w:rsid w:val="00BA7C54"/>
    <w:rsid w:val="00BB0CAA"/>
    <w:rsid w:val="00BB1090"/>
    <w:rsid w:val="00BB1909"/>
    <w:rsid w:val="00BB1A80"/>
    <w:rsid w:val="00BB1EFD"/>
    <w:rsid w:val="00BB2135"/>
    <w:rsid w:val="00BB2D08"/>
    <w:rsid w:val="00BB312A"/>
    <w:rsid w:val="00BB41F9"/>
    <w:rsid w:val="00BB434F"/>
    <w:rsid w:val="00BB4466"/>
    <w:rsid w:val="00BB455D"/>
    <w:rsid w:val="00BB4A87"/>
    <w:rsid w:val="00BB4C5E"/>
    <w:rsid w:val="00BB50A4"/>
    <w:rsid w:val="00BB570E"/>
    <w:rsid w:val="00BB58AC"/>
    <w:rsid w:val="00BB6180"/>
    <w:rsid w:val="00BC033D"/>
    <w:rsid w:val="00BC064E"/>
    <w:rsid w:val="00BC08F9"/>
    <w:rsid w:val="00BC1BB6"/>
    <w:rsid w:val="00BC31EB"/>
    <w:rsid w:val="00BC375E"/>
    <w:rsid w:val="00BC4771"/>
    <w:rsid w:val="00BC4B70"/>
    <w:rsid w:val="00BC6033"/>
    <w:rsid w:val="00BC630B"/>
    <w:rsid w:val="00BC6691"/>
    <w:rsid w:val="00BC7066"/>
    <w:rsid w:val="00BC7200"/>
    <w:rsid w:val="00BD0E39"/>
    <w:rsid w:val="00BD17EC"/>
    <w:rsid w:val="00BD1889"/>
    <w:rsid w:val="00BD2260"/>
    <w:rsid w:val="00BD4116"/>
    <w:rsid w:val="00BD450C"/>
    <w:rsid w:val="00BD4A69"/>
    <w:rsid w:val="00BD4CF8"/>
    <w:rsid w:val="00BD51E8"/>
    <w:rsid w:val="00BD564F"/>
    <w:rsid w:val="00BD5713"/>
    <w:rsid w:val="00BD5E25"/>
    <w:rsid w:val="00BD65CE"/>
    <w:rsid w:val="00BD7265"/>
    <w:rsid w:val="00BE0CFE"/>
    <w:rsid w:val="00BE0D3E"/>
    <w:rsid w:val="00BE140C"/>
    <w:rsid w:val="00BE146D"/>
    <w:rsid w:val="00BE1851"/>
    <w:rsid w:val="00BE1D3F"/>
    <w:rsid w:val="00BE1F97"/>
    <w:rsid w:val="00BE2615"/>
    <w:rsid w:val="00BE3E0A"/>
    <w:rsid w:val="00BE406A"/>
    <w:rsid w:val="00BE4E10"/>
    <w:rsid w:val="00BE5EA6"/>
    <w:rsid w:val="00BF02D7"/>
    <w:rsid w:val="00BF09D9"/>
    <w:rsid w:val="00BF2C3F"/>
    <w:rsid w:val="00BF2E59"/>
    <w:rsid w:val="00BF3D57"/>
    <w:rsid w:val="00BF440F"/>
    <w:rsid w:val="00BF463A"/>
    <w:rsid w:val="00BF493A"/>
    <w:rsid w:val="00BF6568"/>
    <w:rsid w:val="00BF7093"/>
    <w:rsid w:val="00BF722F"/>
    <w:rsid w:val="00C022BB"/>
    <w:rsid w:val="00C022F2"/>
    <w:rsid w:val="00C02AFE"/>
    <w:rsid w:val="00C02BB0"/>
    <w:rsid w:val="00C041EF"/>
    <w:rsid w:val="00C05680"/>
    <w:rsid w:val="00C05DB7"/>
    <w:rsid w:val="00C06D46"/>
    <w:rsid w:val="00C103C7"/>
    <w:rsid w:val="00C10C01"/>
    <w:rsid w:val="00C10D74"/>
    <w:rsid w:val="00C115CF"/>
    <w:rsid w:val="00C117CA"/>
    <w:rsid w:val="00C1197D"/>
    <w:rsid w:val="00C11B50"/>
    <w:rsid w:val="00C13626"/>
    <w:rsid w:val="00C15B38"/>
    <w:rsid w:val="00C15C8C"/>
    <w:rsid w:val="00C16149"/>
    <w:rsid w:val="00C16DDC"/>
    <w:rsid w:val="00C172BE"/>
    <w:rsid w:val="00C17F11"/>
    <w:rsid w:val="00C20520"/>
    <w:rsid w:val="00C20570"/>
    <w:rsid w:val="00C20934"/>
    <w:rsid w:val="00C20F75"/>
    <w:rsid w:val="00C21C38"/>
    <w:rsid w:val="00C21CF5"/>
    <w:rsid w:val="00C221DB"/>
    <w:rsid w:val="00C232D7"/>
    <w:rsid w:val="00C24040"/>
    <w:rsid w:val="00C24142"/>
    <w:rsid w:val="00C2475B"/>
    <w:rsid w:val="00C25E93"/>
    <w:rsid w:val="00C26B6B"/>
    <w:rsid w:val="00C31018"/>
    <w:rsid w:val="00C311FE"/>
    <w:rsid w:val="00C313D7"/>
    <w:rsid w:val="00C31A1D"/>
    <w:rsid w:val="00C32A48"/>
    <w:rsid w:val="00C335A6"/>
    <w:rsid w:val="00C33E6C"/>
    <w:rsid w:val="00C344AF"/>
    <w:rsid w:val="00C351A7"/>
    <w:rsid w:val="00C3661D"/>
    <w:rsid w:val="00C3675B"/>
    <w:rsid w:val="00C37900"/>
    <w:rsid w:val="00C37B2F"/>
    <w:rsid w:val="00C37C2F"/>
    <w:rsid w:val="00C42233"/>
    <w:rsid w:val="00C42493"/>
    <w:rsid w:val="00C42760"/>
    <w:rsid w:val="00C427F0"/>
    <w:rsid w:val="00C42BD1"/>
    <w:rsid w:val="00C42ED7"/>
    <w:rsid w:val="00C432EE"/>
    <w:rsid w:val="00C43C25"/>
    <w:rsid w:val="00C440C9"/>
    <w:rsid w:val="00C442C2"/>
    <w:rsid w:val="00C445C4"/>
    <w:rsid w:val="00C44BB3"/>
    <w:rsid w:val="00C45FFB"/>
    <w:rsid w:val="00C464AF"/>
    <w:rsid w:val="00C47991"/>
    <w:rsid w:val="00C50191"/>
    <w:rsid w:val="00C50E33"/>
    <w:rsid w:val="00C50FBB"/>
    <w:rsid w:val="00C520B1"/>
    <w:rsid w:val="00C52D6F"/>
    <w:rsid w:val="00C52DB9"/>
    <w:rsid w:val="00C539A4"/>
    <w:rsid w:val="00C54016"/>
    <w:rsid w:val="00C54245"/>
    <w:rsid w:val="00C54F64"/>
    <w:rsid w:val="00C55B8F"/>
    <w:rsid w:val="00C56F41"/>
    <w:rsid w:val="00C57865"/>
    <w:rsid w:val="00C57C90"/>
    <w:rsid w:val="00C60CB1"/>
    <w:rsid w:val="00C63C9B"/>
    <w:rsid w:val="00C63CAB"/>
    <w:rsid w:val="00C644D4"/>
    <w:rsid w:val="00C64B2C"/>
    <w:rsid w:val="00C65B93"/>
    <w:rsid w:val="00C65EA3"/>
    <w:rsid w:val="00C66039"/>
    <w:rsid w:val="00C66634"/>
    <w:rsid w:val="00C71E8B"/>
    <w:rsid w:val="00C723C4"/>
    <w:rsid w:val="00C72C47"/>
    <w:rsid w:val="00C72E81"/>
    <w:rsid w:val="00C7331B"/>
    <w:rsid w:val="00C73685"/>
    <w:rsid w:val="00C7377C"/>
    <w:rsid w:val="00C73D50"/>
    <w:rsid w:val="00C745E6"/>
    <w:rsid w:val="00C747C0"/>
    <w:rsid w:val="00C74D12"/>
    <w:rsid w:val="00C75064"/>
    <w:rsid w:val="00C75207"/>
    <w:rsid w:val="00C75631"/>
    <w:rsid w:val="00C76B79"/>
    <w:rsid w:val="00C77AD1"/>
    <w:rsid w:val="00C82567"/>
    <w:rsid w:val="00C830DE"/>
    <w:rsid w:val="00C83382"/>
    <w:rsid w:val="00C8357F"/>
    <w:rsid w:val="00C83BB0"/>
    <w:rsid w:val="00C83D5A"/>
    <w:rsid w:val="00C84862"/>
    <w:rsid w:val="00C85BF0"/>
    <w:rsid w:val="00C86E1D"/>
    <w:rsid w:val="00C874CD"/>
    <w:rsid w:val="00C905A6"/>
    <w:rsid w:val="00C92570"/>
    <w:rsid w:val="00C9278E"/>
    <w:rsid w:val="00C929E3"/>
    <w:rsid w:val="00C92D5A"/>
    <w:rsid w:val="00C949C2"/>
    <w:rsid w:val="00C94CD8"/>
    <w:rsid w:val="00C954AB"/>
    <w:rsid w:val="00C95E35"/>
    <w:rsid w:val="00C97B64"/>
    <w:rsid w:val="00CA08D3"/>
    <w:rsid w:val="00CA2615"/>
    <w:rsid w:val="00CA306B"/>
    <w:rsid w:val="00CA3F66"/>
    <w:rsid w:val="00CA4048"/>
    <w:rsid w:val="00CA61FE"/>
    <w:rsid w:val="00CA69BB"/>
    <w:rsid w:val="00CB0579"/>
    <w:rsid w:val="00CB08E1"/>
    <w:rsid w:val="00CB0F3B"/>
    <w:rsid w:val="00CB235F"/>
    <w:rsid w:val="00CB2D20"/>
    <w:rsid w:val="00CB2F32"/>
    <w:rsid w:val="00CB4645"/>
    <w:rsid w:val="00CB5854"/>
    <w:rsid w:val="00CB722D"/>
    <w:rsid w:val="00CB7AA7"/>
    <w:rsid w:val="00CC1897"/>
    <w:rsid w:val="00CC2162"/>
    <w:rsid w:val="00CC26DA"/>
    <w:rsid w:val="00CC2C8D"/>
    <w:rsid w:val="00CC2D4E"/>
    <w:rsid w:val="00CC30C2"/>
    <w:rsid w:val="00CC40C1"/>
    <w:rsid w:val="00CC43E7"/>
    <w:rsid w:val="00CC4A60"/>
    <w:rsid w:val="00CC52DB"/>
    <w:rsid w:val="00CC682A"/>
    <w:rsid w:val="00CC72A4"/>
    <w:rsid w:val="00CD029C"/>
    <w:rsid w:val="00CD06F4"/>
    <w:rsid w:val="00CD0E4E"/>
    <w:rsid w:val="00CD1F49"/>
    <w:rsid w:val="00CD2550"/>
    <w:rsid w:val="00CD3038"/>
    <w:rsid w:val="00CD340A"/>
    <w:rsid w:val="00CD3416"/>
    <w:rsid w:val="00CD38CD"/>
    <w:rsid w:val="00CD5353"/>
    <w:rsid w:val="00CD588E"/>
    <w:rsid w:val="00CD63E4"/>
    <w:rsid w:val="00CD69F1"/>
    <w:rsid w:val="00CE0899"/>
    <w:rsid w:val="00CE0A3C"/>
    <w:rsid w:val="00CE3D85"/>
    <w:rsid w:val="00CE461F"/>
    <w:rsid w:val="00CE4F05"/>
    <w:rsid w:val="00CE53B8"/>
    <w:rsid w:val="00CE58D2"/>
    <w:rsid w:val="00CE61DB"/>
    <w:rsid w:val="00CE644A"/>
    <w:rsid w:val="00CE68CF"/>
    <w:rsid w:val="00CE697E"/>
    <w:rsid w:val="00CE701E"/>
    <w:rsid w:val="00CE730C"/>
    <w:rsid w:val="00CE7355"/>
    <w:rsid w:val="00CE79B3"/>
    <w:rsid w:val="00CE7A3F"/>
    <w:rsid w:val="00CF1868"/>
    <w:rsid w:val="00CF2314"/>
    <w:rsid w:val="00CF3551"/>
    <w:rsid w:val="00CF3E3C"/>
    <w:rsid w:val="00CF4974"/>
    <w:rsid w:val="00CF6538"/>
    <w:rsid w:val="00CF76E0"/>
    <w:rsid w:val="00D000FA"/>
    <w:rsid w:val="00D00179"/>
    <w:rsid w:val="00D00419"/>
    <w:rsid w:val="00D018C8"/>
    <w:rsid w:val="00D0223C"/>
    <w:rsid w:val="00D02727"/>
    <w:rsid w:val="00D0280C"/>
    <w:rsid w:val="00D02C25"/>
    <w:rsid w:val="00D04141"/>
    <w:rsid w:val="00D04957"/>
    <w:rsid w:val="00D056D1"/>
    <w:rsid w:val="00D0631E"/>
    <w:rsid w:val="00D066FA"/>
    <w:rsid w:val="00D0686A"/>
    <w:rsid w:val="00D06DAE"/>
    <w:rsid w:val="00D106B6"/>
    <w:rsid w:val="00D11678"/>
    <w:rsid w:val="00D1174E"/>
    <w:rsid w:val="00D11DA0"/>
    <w:rsid w:val="00D1240E"/>
    <w:rsid w:val="00D14DA0"/>
    <w:rsid w:val="00D150CE"/>
    <w:rsid w:val="00D15D7D"/>
    <w:rsid w:val="00D163C4"/>
    <w:rsid w:val="00D17C76"/>
    <w:rsid w:val="00D20995"/>
    <w:rsid w:val="00D20C9F"/>
    <w:rsid w:val="00D21FF0"/>
    <w:rsid w:val="00D22F39"/>
    <w:rsid w:val="00D231EF"/>
    <w:rsid w:val="00D243A2"/>
    <w:rsid w:val="00D2449D"/>
    <w:rsid w:val="00D2491D"/>
    <w:rsid w:val="00D254B3"/>
    <w:rsid w:val="00D2643F"/>
    <w:rsid w:val="00D26955"/>
    <w:rsid w:val="00D26DA4"/>
    <w:rsid w:val="00D26E96"/>
    <w:rsid w:val="00D27630"/>
    <w:rsid w:val="00D30271"/>
    <w:rsid w:val="00D30366"/>
    <w:rsid w:val="00D306E6"/>
    <w:rsid w:val="00D30B5A"/>
    <w:rsid w:val="00D31E20"/>
    <w:rsid w:val="00D33E62"/>
    <w:rsid w:val="00D33F16"/>
    <w:rsid w:val="00D35BD9"/>
    <w:rsid w:val="00D35E3E"/>
    <w:rsid w:val="00D3701D"/>
    <w:rsid w:val="00D370B4"/>
    <w:rsid w:val="00D37294"/>
    <w:rsid w:val="00D374B2"/>
    <w:rsid w:val="00D408CA"/>
    <w:rsid w:val="00D40BE2"/>
    <w:rsid w:val="00D40EB1"/>
    <w:rsid w:val="00D419F5"/>
    <w:rsid w:val="00D41ADF"/>
    <w:rsid w:val="00D42D5A"/>
    <w:rsid w:val="00D44161"/>
    <w:rsid w:val="00D4586E"/>
    <w:rsid w:val="00D45B40"/>
    <w:rsid w:val="00D4600A"/>
    <w:rsid w:val="00D468BE"/>
    <w:rsid w:val="00D46EF3"/>
    <w:rsid w:val="00D46FAE"/>
    <w:rsid w:val="00D471EC"/>
    <w:rsid w:val="00D473F3"/>
    <w:rsid w:val="00D47A62"/>
    <w:rsid w:val="00D47C16"/>
    <w:rsid w:val="00D500A0"/>
    <w:rsid w:val="00D51EAA"/>
    <w:rsid w:val="00D524E2"/>
    <w:rsid w:val="00D530BA"/>
    <w:rsid w:val="00D536D5"/>
    <w:rsid w:val="00D53FB0"/>
    <w:rsid w:val="00D540D3"/>
    <w:rsid w:val="00D543F8"/>
    <w:rsid w:val="00D56428"/>
    <w:rsid w:val="00D57A38"/>
    <w:rsid w:val="00D601B9"/>
    <w:rsid w:val="00D611E5"/>
    <w:rsid w:val="00D63B28"/>
    <w:rsid w:val="00D63D8D"/>
    <w:rsid w:val="00D63D96"/>
    <w:rsid w:val="00D65038"/>
    <w:rsid w:val="00D657EE"/>
    <w:rsid w:val="00D66766"/>
    <w:rsid w:val="00D6718A"/>
    <w:rsid w:val="00D70301"/>
    <w:rsid w:val="00D70349"/>
    <w:rsid w:val="00D703F6"/>
    <w:rsid w:val="00D707E3"/>
    <w:rsid w:val="00D717B1"/>
    <w:rsid w:val="00D72146"/>
    <w:rsid w:val="00D7226D"/>
    <w:rsid w:val="00D7268F"/>
    <w:rsid w:val="00D72866"/>
    <w:rsid w:val="00D72D0B"/>
    <w:rsid w:val="00D72EEB"/>
    <w:rsid w:val="00D73A54"/>
    <w:rsid w:val="00D74979"/>
    <w:rsid w:val="00D74EA5"/>
    <w:rsid w:val="00D74ECD"/>
    <w:rsid w:val="00D75147"/>
    <w:rsid w:val="00D76837"/>
    <w:rsid w:val="00D76C14"/>
    <w:rsid w:val="00D771F5"/>
    <w:rsid w:val="00D775B5"/>
    <w:rsid w:val="00D81EA0"/>
    <w:rsid w:val="00D82ED0"/>
    <w:rsid w:val="00D8316E"/>
    <w:rsid w:val="00D84449"/>
    <w:rsid w:val="00D84AC2"/>
    <w:rsid w:val="00D84FA4"/>
    <w:rsid w:val="00D852EE"/>
    <w:rsid w:val="00D861F8"/>
    <w:rsid w:val="00D8661B"/>
    <w:rsid w:val="00D86662"/>
    <w:rsid w:val="00D86856"/>
    <w:rsid w:val="00D86929"/>
    <w:rsid w:val="00D8777D"/>
    <w:rsid w:val="00D87C2A"/>
    <w:rsid w:val="00D87CCA"/>
    <w:rsid w:val="00D908CA"/>
    <w:rsid w:val="00D913B4"/>
    <w:rsid w:val="00D913DD"/>
    <w:rsid w:val="00D91DDA"/>
    <w:rsid w:val="00D927BA"/>
    <w:rsid w:val="00D93FDD"/>
    <w:rsid w:val="00D942ED"/>
    <w:rsid w:val="00D94629"/>
    <w:rsid w:val="00D94B5B"/>
    <w:rsid w:val="00D94EB5"/>
    <w:rsid w:val="00D9652D"/>
    <w:rsid w:val="00D96AE3"/>
    <w:rsid w:val="00D972BB"/>
    <w:rsid w:val="00D97E2B"/>
    <w:rsid w:val="00DA00F5"/>
    <w:rsid w:val="00DA0D4B"/>
    <w:rsid w:val="00DA19D2"/>
    <w:rsid w:val="00DA1E95"/>
    <w:rsid w:val="00DA3AED"/>
    <w:rsid w:val="00DA42DD"/>
    <w:rsid w:val="00DA4F73"/>
    <w:rsid w:val="00DA53A9"/>
    <w:rsid w:val="00DA53D0"/>
    <w:rsid w:val="00DA6312"/>
    <w:rsid w:val="00DB2CE1"/>
    <w:rsid w:val="00DB33DA"/>
    <w:rsid w:val="00DB3DD5"/>
    <w:rsid w:val="00DB412C"/>
    <w:rsid w:val="00DB4661"/>
    <w:rsid w:val="00DB5207"/>
    <w:rsid w:val="00DB5B72"/>
    <w:rsid w:val="00DB7064"/>
    <w:rsid w:val="00DB7A0C"/>
    <w:rsid w:val="00DC0041"/>
    <w:rsid w:val="00DC0D5B"/>
    <w:rsid w:val="00DC154B"/>
    <w:rsid w:val="00DC1A1D"/>
    <w:rsid w:val="00DC3825"/>
    <w:rsid w:val="00DC42AC"/>
    <w:rsid w:val="00DC4FE5"/>
    <w:rsid w:val="00DC629E"/>
    <w:rsid w:val="00DC6FD6"/>
    <w:rsid w:val="00DC74DF"/>
    <w:rsid w:val="00DD0C38"/>
    <w:rsid w:val="00DD1AF0"/>
    <w:rsid w:val="00DD27D0"/>
    <w:rsid w:val="00DD32B0"/>
    <w:rsid w:val="00DD3C33"/>
    <w:rsid w:val="00DD3C55"/>
    <w:rsid w:val="00DD56D2"/>
    <w:rsid w:val="00DD739C"/>
    <w:rsid w:val="00DE0BEA"/>
    <w:rsid w:val="00DE1C79"/>
    <w:rsid w:val="00DE1E86"/>
    <w:rsid w:val="00DE24D8"/>
    <w:rsid w:val="00DE3748"/>
    <w:rsid w:val="00DE3CBC"/>
    <w:rsid w:val="00DE4750"/>
    <w:rsid w:val="00DE53FC"/>
    <w:rsid w:val="00DE54F6"/>
    <w:rsid w:val="00DE5524"/>
    <w:rsid w:val="00DE6231"/>
    <w:rsid w:val="00DE7A45"/>
    <w:rsid w:val="00DF0477"/>
    <w:rsid w:val="00DF055D"/>
    <w:rsid w:val="00DF070E"/>
    <w:rsid w:val="00DF110A"/>
    <w:rsid w:val="00DF1A74"/>
    <w:rsid w:val="00DF2373"/>
    <w:rsid w:val="00DF2465"/>
    <w:rsid w:val="00DF2EA6"/>
    <w:rsid w:val="00DF3A5E"/>
    <w:rsid w:val="00DF699E"/>
    <w:rsid w:val="00DF6FD9"/>
    <w:rsid w:val="00DF78B9"/>
    <w:rsid w:val="00E01352"/>
    <w:rsid w:val="00E01936"/>
    <w:rsid w:val="00E01B40"/>
    <w:rsid w:val="00E023DB"/>
    <w:rsid w:val="00E038DD"/>
    <w:rsid w:val="00E03AA3"/>
    <w:rsid w:val="00E03ABD"/>
    <w:rsid w:val="00E04E5A"/>
    <w:rsid w:val="00E05A10"/>
    <w:rsid w:val="00E060C2"/>
    <w:rsid w:val="00E07597"/>
    <w:rsid w:val="00E102A7"/>
    <w:rsid w:val="00E10F0B"/>
    <w:rsid w:val="00E1127E"/>
    <w:rsid w:val="00E114CB"/>
    <w:rsid w:val="00E114EB"/>
    <w:rsid w:val="00E11DFE"/>
    <w:rsid w:val="00E1274E"/>
    <w:rsid w:val="00E13A80"/>
    <w:rsid w:val="00E13C97"/>
    <w:rsid w:val="00E146DF"/>
    <w:rsid w:val="00E1484C"/>
    <w:rsid w:val="00E15700"/>
    <w:rsid w:val="00E170B1"/>
    <w:rsid w:val="00E17B3F"/>
    <w:rsid w:val="00E17E9C"/>
    <w:rsid w:val="00E22D44"/>
    <w:rsid w:val="00E2321A"/>
    <w:rsid w:val="00E232D6"/>
    <w:rsid w:val="00E23F48"/>
    <w:rsid w:val="00E24459"/>
    <w:rsid w:val="00E2503C"/>
    <w:rsid w:val="00E25395"/>
    <w:rsid w:val="00E26D8F"/>
    <w:rsid w:val="00E26DFC"/>
    <w:rsid w:val="00E3049E"/>
    <w:rsid w:val="00E30D9F"/>
    <w:rsid w:val="00E31952"/>
    <w:rsid w:val="00E31C94"/>
    <w:rsid w:val="00E31E93"/>
    <w:rsid w:val="00E337A4"/>
    <w:rsid w:val="00E33CAD"/>
    <w:rsid w:val="00E344C1"/>
    <w:rsid w:val="00E3482F"/>
    <w:rsid w:val="00E34A23"/>
    <w:rsid w:val="00E354E2"/>
    <w:rsid w:val="00E36112"/>
    <w:rsid w:val="00E404CA"/>
    <w:rsid w:val="00E4071C"/>
    <w:rsid w:val="00E42194"/>
    <w:rsid w:val="00E43512"/>
    <w:rsid w:val="00E4387E"/>
    <w:rsid w:val="00E43961"/>
    <w:rsid w:val="00E45780"/>
    <w:rsid w:val="00E4596C"/>
    <w:rsid w:val="00E45FAA"/>
    <w:rsid w:val="00E46EF4"/>
    <w:rsid w:val="00E46FB7"/>
    <w:rsid w:val="00E47F1A"/>
    <w:rsid w:val="00E5004F"/>
    <w:rsid w:val="00E50D9D"/>
    <w:rsid w:val="00E519EB"/>
    <w:rsid w:val="00E51FE0"/>
    <w:rsid w:val="00E529FE"/>
    <w:rsid w:val="00E532F7"/>
    <w:rsid w:val="00E53A29"/>
    <w:rsid w:val="00E53B10"/>
    <w:rsid w:val="00E54749"/>
    <w:rsid w:val="00E54EEC"/>
    <w:rsid w:val="00E5649D"/>
    <w:rsid w:val="00E56A47"/>
    <w:rsid w:val="00E571E8"/>
    <w:rsid w:val="00E57AD6"/>
    <w:rsid w:val="00E61595"/>
    <w:rsid w:val="00E61C51"/>
    <w:rsid w:val="00E626AC"/>
    <w:rsid w:val="00E62786"/>
    <w:rsid w:val="00E6297E"/>
    <w:rsid w:val="00E6544F"/>
    <w:rsid w:val="00E65E0E"/>
    <w:rsid w:val="00E6634C"/>
    <w:rsid w:val="00E665EF"/>
    <w:rsid w:val="00E668CD"/>
    <w:rsid w:val="00E67151"/>
    <w:rsid w:val="00E67154"/>
    <w:rsid w:val="00E6721D"/>
    <w:rsid w:val="00E70156"/>
    <w:rsid w:val="00E70180"/>
    <w:rsid w:val="00E73750"/>
    <w:rsid w:val="00E73C3F"/>
    <w:rsid w:val="00E74855"/>
    <w:rsid w:val="00E7567A"/>
    <w:rsid w:val="00E75CAC"/>
    <w:rsid w:val="00E76416"/>
    <w:rsid w:val="00E7678A"/>
    <w:rsid w:val="00E774ED"/>
    <w:rsid w:val="00E777B8"/>
    <w:rsid w:val="00E7783F"/>
    <w:rsid w:val="00E778B5"/>
    <w:rsid w:val="00E77EDC"/>
    <w:rsid w:val="00E819EB"/>
    <w:rsid w:val="00E81A84"/>
    <w:rsid w:val="00E81FEE"/>
    <w:rsid w:val="00E82FC7"/>
    <w:rsid w:val="00E8302B"/>
    <w:rsid w:val="00E83134"/>
    <w:rsid w:val="00E83265"/>
    <w:rsid w:val="00E8331C"/>
    <w:rsid w:val="00E83FB1"/>
    <w:rsid w:val="00E85093"/>
    <w:rsid w:val="00E852B8"/>
    <w:rsid w:val="00E85737"/>
    <w:rsid w:val="00E85869"/>
    <w:rsid w:val="00E85F70"/>
    <w:rsid w:val="00E86AF7"/>
    <w:rsid w:val="00E86F60"/>
    <w:rsid w:val="00E874CA"/>
    <w:rsid w:val="00E91073"/>
    <w:rsid w:val="00E911BC"/>
    <w:rsid w:val="00E91388"/>
    <w:rsid w:val="00E91605"/>
    <w:rsid w:val="00E91946"/>
    <w:rsid w:val="00E92038"/>
    <w:rsid w:val="00E9238A"/>
    <w:rsid w:val="00E92969"/>
    <w:rsid w:val="00E93151"/>
    <w:rsid w:val="00E93560"/>
    <w:rsid w:val="00E93A46"/>
    <w:rsid w:val="00E94B29"/>
    <w:rsid w:val="00E96821"/>
    <w:rsid w:val="00E96F75"/>
    <w:rsid w:val="00E978AE"/>
    <w:rsid w:val="00E979A5"/>
    <w:rsid w:val="00E97B17"/>
    <w:rsid w:val="00E97CA0"/>
    <w:rsid w:val="00E97DFC"/>
    <w:rsid w:val="00E97E17"/>
    <w:rsid w:val="00EA18ED"/>
    <w:rsid w:val="00EA1CF3"/>
    <w:rsid w:val="00EA258D"/>
    <w:rsid w:val="00EA354C"/>
    <w:rsid w:val="00EA3C1D"/>
    <w:rsid w:val="00EA4B24"/>
    <w:rsid w:val="00EA4DE7"/>
    <w:rsid w:val="00EA4F3A"/>
    <w:rsid w:val="00EA5367"/>
    <w:rsid w:val="00EA5FD0"/>
    <w:rsid w:val="00EB0144"/>
    <w:rsid w:val="00EB02C2"/>
    <w:rsid w:val="00EB1C89"/>
    <w:rsid w:val="00EB23D1"/>
    <w:rsid w:val="00EB2B9E"/>
    <w:rsid w:val="00EB45C7"/>
    <w:rsid w:val="00EB5E2B"/>
    <w:rsid w:val="00EB63C0"/>
    <w:rsid w:val="00EB69F5"/>
    <w:rsid w:val="00EB7352"/>
    <w:rsid w:val="00EB766C"/>
    <w:rsid w:val="00EC0029"/>
    <w:rsid w:val="00EC1271"/>
    <w:rsid w:val="00EC1A14"/>
    <w:rsid w:val="00EC1E95"/>
    <w:rsid w:val="00EC1FF9"/>
    <w:rsid w:val="00EC3442"/>
    <w:rsid w:val="00EC3650"/>
    <w:rsid w:val="00EC3E07"/>
    <w:rsid w:val="00EC3E2E"/>
    <w:rsid w:val="00EC4292"/>
    <w:rsid w:val="00EC5348"/>
    <w:rsid w:val="00EC6371"/>
    <w:rsid w:val="00EC721E"/>
    <w:rsid w:val="00EC7F30"/>
    <w:rsid w:val="00ED0189"/>
    <w:rsid w:val="00ED063F"/>
    <w:rsid w:val="00ED27BD"/>
    <w:rsid w:val="00ED36CA"/>
    <w:rsid w:val="00ED38E2"/>
    <w:rsid w:val="00ED54B4"/>
    <w:rsid w:val="00ED5C54"/>
    <w:rsid w:val="00ED629D"/>
    <w:rsid w:val="00ED705A"/>
    <w:rsid w:val="00ED7576"/>
    <w:rsid w:val="00EE0FBE"/>
    <w:rsid w:val="00EE142F"/>
    <w:rsid w:val="00EE2A31"/>
    <w:rsid w:val="00EE2B56"/>
    <w:rsid w:val="00EE2CE9"/>
    <w:rsid w:val="00EE4701"/>
    <w:rsid w:val="00EE481B"/>
    <w:rsid w:val="00EE4832"/>
    <w:rsid w:val="00EE4B4E"/>
    <w:rsid w:val="00EE4D99"/>
    <w:rsid w:val="00EE5057"/>
    <w:rsid w:val="00EE518B"/>
    <w:rsid w:val="00EE53CC"/>
    <w:rsid w:val="00EE5F16"/>
    <w:rsid w:val="00EE6A2A"/>
    <w:rsid w:val="00EE6CA2"/>
    <w:rsid w:val="00EE7605"/>
    <w:rsid w:val="00EE7821"/>
    <w:rsid w:val="00EE7F72"/>
    <w:rsid w:val="00EF05E5"/>
    <w:rsid w:val="00EF0717"/>
    <w:rsid w:val="00EF09A9"/>
    <w:rsid w:val="00EF2B54"/>
    <w:rsid w:val="00EF2C63"/>
    <w:rsid w:val="00EF2E7C"/>
    <w:rsid w:val="00EF39E0"/>
    <w:rsid w:val="00EF3A78"/>
    <w:rsid w:val="00EF3E0D"/>
    <w:rsid w:val="00EF4244"/>
    <w:rsid w:val="00EF4401"/>
    <w:rsid w:val="00EF45D6"/>
    <w:rsid w:val="00EF4D89"/>
    <w:rsid w:val="00EF5533"/>
    <w:rsid w:val="00EF5596"/>
    <w:rsid w:val="00EF584B"/>
    <w:rsid w:val="00EF60F1"/>
    <w:rsid w:val="00EF68A0"/>
    <w:rsid w:val="00EF70D0"/>
    <w:rsid w:val="00F01626"/>
    <w:rsid w:val="00F0250A"/>
    <w:rsid w:val="00F02D71"/>
    <w:rsid w:val="00F0383A"/>
    <w:rsid w:val="00F03FBB"/>
    <w:rsid w:val="00F05048"/>
    <w:rsid w:val="00F0593E"/>
    <w:rsid w:val="00F05A2F"/>
    <w:rsid w:val="00F05DAA"/>
    <w:rsid w:val="00F06363"/>
    <w:rsid w:val="00F066C8"/>
    <w:rsid w:val="00F06FB0"/>
    <w:rsid w:val="00F0737E"/>
    <w:rsid w:val="00F07398"/>
    <w:rsid w:val="00F079FA"/>
    <w:rsid w:val="00F1041F"/>
    <w:rsid w:val="00F108EA"/>
    <w:rsid w:val="00F115DB"/>
    <w:rsid w:val="00F11A86"/>
    <w:rsid w:val="00F11E4A"/>
    <w:rsid w:val="00F12517"/>
    <w:rsid w:val="00F13067"/>
    <w:rsid w:val="00F1339B"/>
    <w:rsid w:val="00F133D1"/>
    <w:rsid w:val="00F13B2C"/>
    <w:rsid w:val="00F14366"/>
    <w:rsid w:val="00F14F24"/>
    <w:rsid w:val="00F1515C"/>
    <w:rsid w:val="00F15FDD"/>
    <w:rsid w:val="00F16BFB"/>
    <w:rsid w:val="00F16DCB"/>
    <w:rsid w:val="00F170B0"/>
    <w:rsid w:val="00F20266"/>
    <w:rsid w:val="00F20D7D"/>
    <w:rsid w:val="00F20F3F"/>
    <w:rsid w:val="00F2147B"/>
    <w:rsid w:val="00F225C1"/>
    <w:rsid w:val="00F22A12"/>
    <w:rsid w:val="00F22D35"/>
    <w:rsid w:val="00F23730"/>
    <w:rsid w:val="00F24BF6"/>
    <w:rsid w:val="00F24C8C"/>
    <w:rsid w:val="00F252BA"/>
    <w:rsid w:val="00F26B10"/>
    <w:rsid w:val="00F30537"/>
    <w:rsid w:val="00F30F0A"/>
    <w:rsid w:val="00F31F2C"/>
    <w:rsid w:val="00F31FB8"/>
    <w:rsid w:val="00F3232E"/>
    <w:rsid w:val="00F32A6E"/>
    <w:rsid w:val="00F33D69"/>
    <w:rsid w:val="00F33E2A"/>
    <w:rsid w:val="00F34209"/>
    <w:rsid w:val="00F35507"/>
    <w:rsid w:val="00F3577A"/>
    <w:rsid w:val="00F360E5"/>
    <w:rsid w:val="00F371B3"/>
    <w:rsid w:val="00F37B90"/>
    <w:rsid w:val="00F40398"/>
    <w:rsid w:val="00F4155F"/>
    <w:rsid w:val="00F417A6"/>
    <w:rsid w:val="00F41DE8"/>
    <w:rsid w:val="00F44B28"/>
    <w:rsid w:val="00F45148"/>
    <w:rsid w:val="00F45717"/>
    <w:rsid w:val="00F46B28"/>
    <w:rsid w:val="00F474EE"/>
    <w:rsid w:val="00F478CE"/>
    <w:rsid w:val="00F47A98"/>
    <w:rsid w:val="00F511B4"/>
    <w:rsid w:val="00F51F50"/>
    <w:rsid w:val="00F52A76"/>
    <w:rsid w:val="00F5322D"/>
    <w:rsid w:val="00F54CDF"/>
    <w:rsid w:val="00F55306"/>
    <w:rsid w:val="00F55308"/>
    <w:rsid w:val="00F55796"/>
    <w:rsid w:val="00F55DDA"/>
    <w:rsid w:val="00F56048"/>
    <w:rsid w:val="00F5677C"/>
    <w:rsid w:val="00F56C1A"/>
    <w:rsid w:val="00F578E0"/>
    <w:rsid w:val="00F57B4D"/>
    <w:rsid w:val="00F60E05"/>
    <w:rsid w:val="00F62298"/>
    <w:rsid w:val="00F63FA9"/>
    <w:rsid w:val="00F644C7"/>
    <w:rsid w:val="00F65071"/>
    <w:rsid w:val="00F66524"/>
    <w:rsid w:val="00F679A9"/>
    <w:rsid w:val="00F67AC9"/>
    <w:rsid w:val="00F67DEC"/>
    <w:rsid w:val="00F70700"/>
    <w:rsid w:val="00F72E21"/>
    <w:rsid w:val="00F72EBC"/>
    <w:rsid w:val="00F731DC"/>
    <w:rsid w:val="00F73247"/>
    <w:rsid w:val="00F743AB"/>
    <w:rsid w:val="00F74545"/>
    <w:rsid w:val="00F74C66"/>
    <w:rsid w:val="00F752C0"/>
    <w:rsid w:val="00F75525"/>
    <w:rsid w:val="00F7670B"/>
    <w:rsid w:val="00F7687A"/>
    <w:rsid w:val="00F76944"/>
    <w:rsid w:val="00F76B6F"/>
    <w:rsid w:val="00F77BAF"/>
    <w:rsid w:val="00F80621"/>
    <w:rsid w:val="00F80C72"/>
    <w:rsid w:val="00F8217F"/>
    <w:rsid w:val="00F828F4"/>
    <w:rsid w:val="00F8326D"/>
    <w:rsid w:val="00F833ED"/>
    <w:rsid w:val="00F839E1"/>
    <w:rsid w:val="00F83D91"/>
    <w:rsid w:val="00F841A8"/>
    <w:rsid w:val="00F852E0"/>
    <w:rsid w:val="00F861FE"/>
    <w:rsid w:val="00F86A53"/>
    <w:rsid w:val="00F86BE4"/>
    <w:rsid w:val="00F870D5"/>
    <w:rsid w:val="00F87F88"/>
    <w:rsid w:val="00F90123"/>
    <w:rsid w:val="00F9073D"/>
    <w:rsid w:val="00F91130"/>
    <w:rsid w:val="00F91597"/>
    <w:rsid w:val="00F91AFE"/>
    <w:rsid w:val="00F921FD"/>
    <w:rsid w:val="00F9265A"/>
    <w:rsid w:val="00F93100"/>
    <w:rsid w:val="00F939C3"/>
    <w:rsid w:val="00F93BC7"/>
    <w:rsid w:val="00F93D3B"/>
    <w:rsid w:val="00F93E95"/>
    <w:rsid w:val="00F946D2"/>
    <w:rsid w:val="00F97600"/>
    <w:rsid w:val="00F97FE5"/>
    <w:rsid w:val="00FA0211"/>
    <w:rsid w:val="00FA1EB7"/>
    <w:rsid w:val="00FA1F80"/>
    <w:rsid w:val="00FA23F3"/>
    <w:rsid w:val="00FA3955"/>
    <w:rsid w:val="00FA5859"/>
    <w:rsid w:val="00FA5C60"/>
    <w:rsid w:val="00FA6486"/>
    <w:rsid w:val="00FA7326"/>
    <w:rsid w:val="00FB02F4"/>
    <w:rsid w:val="00FB0C03"/>
    <w:rsid w:val="00FB239F"/>
    <w:rsid w:val="00FB301C"/>
    <w:rsid w:val="00FB303B"/>
    <w:rsid w:val="00FB3195"/>
    <w:rsid w:val="00FB33C6"/>
    <w:rsid w:val="00FB3986"/>
    <w:rsid w:val="00FB39D6"/>
    <w:rsid w:val="00FB3C38"/>
    <w:rsid w:val="00FB4962"/>
    <w:rsid w:val="00FB5260"/>
    <w:rsid w:val="00FB5365"/>
    <w:rsid w:val="00FB66FA"/>
    <w:rsid w:val="00FB770B"/>
    <w:rsid w:val="00FB771F"/>
    <w:rsid w:val="00FB7A7C"/>
    <w:rsid w:val="00FC0906"/>
    <w:rsid w:val="00FC0F5B"/>
    <w:rsid w:val="00FC10C2"/>
    <w:rsid w:val="00FC2197"/>
    <w:rsid w:val="00FC2413"/>
    <w:rsid w:val="00FC267C"/>
    <w:rsid w:val="00FC2CAF"/>
    <w:rsid w:val="00FC2E67"/>
    <w:rsid w:val="00FC3319"/>
    <w:rsid w:val="00FC3EF1"/>
    <w:rsid w:val="00FC4B10"/>
    <w:rsid w:val="00FC59A9"/>
    <w:rsid w:val="00FC5BFD"/>
    <w:rsid w:val="00FC690C"/>
    <w:rsid w:val="00FC6C55"/>
    <w:rsid w:val="00FC7296"/>
    <w:rsid w:val="00FC7A96"/>
    <w:rsid w:val="00FD0532"/>
    <w:rsid w:val="00FD0C6C"/>
    <w:rsid w:val="00FD1D21"/>
    <w:rsid w:val="00FD21F5"/>
    <w:rsid w:val="00FD2C9B"/>
    <w:rsid w:val="00FD5362"/>
    <w:rsid w:val="00FD58E8"/>
    <w:rsid w:val="00FD5C40"/>
    <w:rsid w:val="00FD64A4"/>
    <w:rsid w:val="00FD6C52"/>
    <w:rsid w:val="00FD6EAE"/>
    <w:rsid w:val="00FD7110"/>
    <w:rsid w:val="00FD77DD"/>
    <w:rsid w:val="00FD7AAE"/>
    <w:rsid w:val="00FE0AF1"/>
    <w:rsid w:val="00FE1F1D"/>
    <w:rsid w:val="00FE252A"/>
    <w:rsid w:val="00FE2EEB"/>
    <w:rsid w:val="00FE3AFD"/>
    <w:rsid w:val="00FE415F"/>
    <w:rsid w:val="00FE44FA"/>
    <w:rsid w:val="00FE5460"/>
    <w:rsid w:val="00FE5D4B"/>
    <w:rsid w:val="00FE7DBA"/>
    <w:rsid w:val="00FF0362"/>
    <w:rsid w:val="00FF09F9"/>
    <w:rsid w:val="00FF0A3F"/>
    <w:rsid w:val="00FF17B3"/>
    <w:rsid w:val="00FF1EBF"/>
    <w:rsid w:val="00FF2140"/>
    <w:rsid w:val="00FF24B1"/>
    <w:rsid w:val="00FF327F"/>
    <w:rsid w:val="00FF3D30"/>
    <w:rsid w:val="00FF469D"/>
    <w:rsid w:val="00FF609E"/>
    <w:rsid w:val="00FF6679"/>
    <w:rsid w:val="00FF6BCC"/>
    <w:rsid w:val="00FF6D8A"/>
    <w:rsid w:val="00FF6EA9"/>
    <w:rsid w:val="00FF73F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8F"/>
    <w:pPr>
      <w:spacing w:before="120" w:after="100" w:line="360" w:lineRule="exact"/>
      <w:ind w:firstLine="720"/>
      <w:jc w:val="both"/>
    </w:pPr>
    <w:rPr>
      <w:rFonts w:ascii=".VnCentury Schoolbook" w:eastAsia="Times New Roman" w:hAnsi=".VnCentury Schoolbook"/>
      <w:sz w:val="22"/>
      <w:szCs w:val="24"/>
      <w:lang w:val="en-US"/>
    </w:rPr>
  </w:style>
  <w:style w:type="paragraph" w:styleId="Heading1">
    <w:name w:val="heading 1"/>
    <w:basedOn w:val="Normal"/>
    <w:next w:val="Normal"/>
    <w:link w:val="Heading1Char"/>
    <w:qFormat/>
    <w:rsid w:val="00EA1CF3"/>
    <w:pPr>
      <w:keepNext/>
      <w:spacing w:after="120"/>
      <w:outlineLvl w:val="0"/>
    </w:pPr>
    <w:rPr>
      <w:rFonts w:ascii="Times New Roman" w:hAnsi="Times New Roman"/>
      <w:b/>
      <w:bCs/>
      <w:kern w:val="32"/>
      <w:sz w:val="28"/>
      <w:szCs w:val="32"/>
      <w:lang/>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CB7AA7"/>
    <w:pPr>
      <w:keepNext/>
      <w:spacing w:before="240" w:after="0" w:line="240" w:lineRule="auto"/>
      <w:jc w:val="center"/>
      <w:outlineLvl w:val="2"/>
    </w:pPr>
    <w:rPr>
      <w:rFonts w:ascii=".VnTime" w:hAnsi=".VnTime"/>
      <w:i/>
      <w:sz w:val="28"/>
      <w:szCs w:val="20"/>
      <w:lang/>
    </w:rPr>
  </w:style>
  <w:style w:type="paragraph" w:styleId="Heading4">
    <w:name w:val="heading 4"/>
    <w:basedOn w:val="Normal"/>
    <w:next w:val="Normal"/>
    <w:link w:val="Heading4Char"/>
    <w:qFormat/>
    <w:rsid w:val="00CB7AA7"/>
    <w:pPr>
      <w:keepNext/>
      <w:spacing w:before="240" w:after="60" w:line="240" w:lineRule="auto"/>
      <w:ind w:left="900" w:firstLine="567"/>
      <w:outlineLvl w:val="3"/>
    </w:pPr>
    <w:rPr>
      <w:rFonts w:ascii="Calibri" w:hAnsi="Calibri"/>
      <w:b/>
      <w:bCs/>
      <w:sz w:val="28"/>
      <w:szCs w:val="28"/>
      <w:lang/>
    </w:rPr>
  </w:style>
  <w:style w:type="paragraph" w:styleId="Heading5">
    <w:name w:val="heading 5"/>
    <w:basedOn w:val="Normal"/>
    <w:next w:val="Normal"/>
    <w:link w:val="Heading5Char"/>
    <w:qFormat/>
    <w:rsid w:val="00CB7AA7"/>
    <w:pPr>
      <w:keepNext/>
      <w:widowControl w:val="0"/>
      <w:tabs>
        <w:tab w:val="num" w:pos="1908"/>
      </w:tabs>
      <w:spacing w:before="0" w:after="0" w:line="240" w:lineRule="auto"/>
      <w:ind w:left="900" w:firstLine="567"/>
      <w:jc w:val="center"/>
      <w:outlineLvl w:val="4"/>
    </w:pPr>
    <w:rPr>
      <w:rFonts w:ascii=".VnTimeH" w:hAnsi=".VnTimeH"/>
      <w:b/>
      <w:sz w:val="20"/>
      <w:szCs w:val="20"/>
      <w:lang/>
    </w:rPr>
  </w:style>
  <w:style w:type="paragraph" w:styleId="Heading6">
    <w:name w:val="heading 6"/>
    <w:basedOn w:val="Normal"/>
    <w:next w:val="Normal"/>
    <w:link w:val="Heading6Char"/>
    <w:uiPriority w:val="9"/>
    <w:qFormat/>
    <w:rsid w:val="00CB7AA7"/>
    <w:pPr>
      <w:keepNext/>
      <w:widowControl w:val="0"/>
      <w:tabs>
        <w:tab w:val="num" w:pos="2052"/>
      </w:tabs>
      <w:spacing w:before="0" w:after="0" w:line="240" w:lineRule="auto"/>
      <w:ind w:left="2052" w:hanging="1152"/>
      <w:jc w:val="left"/>
      <w:outlineLvl w:val="5"/>
    </w:pPr>
    <w:rPr>
      <w:rFonts w:ascii=".VnTime" w:hAnsi=".VnTime"/>
      <w:sz w:val="24"/>
      <w:szCs w:val="20"/>
      <w:lang/>
    </w:rPr>
  </w:style>
  <w:style w:type="paragraph" w:styleId="Heading7">
    <w:name w:val="heading 7"/>
    <w:basedOn w:val="Normal"/>
    <w:next w:val="Normal"/>
    <w:link w:val="Heading7Char"/>
    <w:qFormat/>
    <w:rsid w:val="00CB7AA7"/>
    <w:pPr>
      <w:keepNext/>
      <w:tabs>
        <w:tab w:val="num" w:pos="2196"/>
      </w:tabs>
      <w:spacing w:before="0" w:after="0" w:line="240" w:lineRule="auto"/>
      <w:ind w:left="2196" w:hanging="1296"/>
      <w:jc w:val="center"/>
      <w:outlineLvl w:val="6"/>
    </w:pPr>
    <w:rPr>
      <w:rFonts w:ascii=".VnTime" w:hAnsi=".VnTime"/>
      <w:b/>
      <w:i/>
      <w:sz w:val="30"/>
      <w:szCs w:val="20"/>
      <w:lang/>
    </w:rPr>
  </w:style>
  <w:style w:type="paragraph" w:styleId="Heading8">
    <w:name w:val="heading 8"/>
    <w:basedOn w:val="Normal"/>
    <w:next w:val="Normal"/>
    <w:link w:val="Heading8Char"/>
    <w:qFormat/>
    <w:rsid w:val="00CB7AA7"/>
    <w:pPr>
      <w:keepNext/>
      <w:widowControl w:val="0"/>
      <w:tabs>
        <w:tab w:val="num" w:pos="2340"/>
      </w:tabs>
      <w:spacing w:before="0" w:after="0" w:line="240" w:lineRule="auto"/>
      <w:ind w:left="2340" w:hanging="1440"/>
      <w:jc w:val="center"/>
      <w:outlineLvl w:val="7"/>
    </w:pPr>
    <w:rPr>
      <w:rFonts w:ascii=".VnTimeH" w:hAnsi=".VnTimeH"/>
      <w:b/>
      <w:sz w:val="28"/>
      <w:szCs w:val="20"/>
      <w:lang/>
    </w:rPr>
  </w:style>
  <w:style w:type="paragraph" w:styleId="Heading9">
    <w:name w:val="heading 9"/>
    <w:basedOn w:val="Normal"/>
    <w:next w:val="Normal"/>
    <w:link w:val="Heading9Char"/>
    <w:qFormat/>
    <w:rsid w:val="00CB7AA7"/>
    <w:pPr>
      <w:keepNext/>
      <w:tabs>
        <w:tab w:val="num" w:pos="2484"/>
      </w:tabs>
      <w:spacing w:before="180" w:after="0" w:line="240" w:lineRule="auto"/>
      <w:ind w:left="2484" w:hanging="1584"/>
      <w:jc w:val="center"/>
      <w:outlineLvl w:val="8"/>
    </w:pPr>
    <w:rPr>
      <w:rFonts w:ascii=".VnTimeH" w:hAnsi=".VnTimeH"/>
      <w:b/>
      <w:sz w:val="24"/>
      <w:szCs w:val="20"/>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basedOn w:val="Normal"/>
    <w:link w:val="BodyTextChar"/>
    <w:rsid w:val="00DA19D2"/>
    <w:pPr>
      <w:autoSpaceDE w:val="0"/>
      <w:autoSpaceDN w:val="0"/>
      <w:jc w:val="center"/>
    </w:pPr>
    <w:rPr>
      <w:rFonts w:ascii=".VnTime" w:eastAsia=".VnTime" w:hAnsi=".VnTime"/>
      <w:b/>
      <w:bCs/>
      <w:sz w:val="20"/>
      <w:szCs w:val="28"/>
      <w:lang/>
    </w:rPr>
  </w:style>
  <w:style w:type="character" w:customStyle="1" w:styleId="BodyTextChar">
    <w:name w:val="Body Text Char"/>
    <w:link w:val="BodyText"/>
    <w:rsid w:val="00DA19D2"/>
    <w:rPr>
      <w:rFonts w:ascii=".VnTime" w:eastAsia=".VnTime" w:hAnsi=".VnTime" w:cs=".VnTime"/>
      <w:b/>
      <w:bCs/>
      <w:szCs w:val="28"/>
      <w:lang w:val="en-US"/>
    </w:rPr>
  </w:style>
  <w:style w:type="paragraph" w:customStyle="1" w:styleId="Dieu">
    <w:name w:val="Dieu"/>
    <w:basedOn w:val="Normal"/>
    <w:link w:val="DieuChar"/>
    <w:qFormat/>
    <w:rsid w:val="006233A1"/>
    <w:pPr>
      <w:numPr>
        <w:numId w:val="133"/>
      </w:numPr>
      <w:tabs>
        <w:tab w:val="left" w:pos="1560"/>
      </w:tabs>
      <w:spacing w:after="120"/>
      <w:outlineLvl w:val="2"/>
    </w:pPr>
    <w:rPr>
      <w:rFonts w:ascii="Times New Roman" w:hAnsi="Times New Roman"/>
      <w:sz w:val="26"/>
      <w:szCs w:val="26"/>
      <w:lang/>
    </w:rPr>
  </w:style>
  <w:style w:type="character" w:customStyle="1" w:styleId="DieuChar">
    <w:name w:val="Dieu Char"/>
    <w:link w:val="Dieu"/>
    <w:rsid w:val="006233A1"/>
    <w:rPr>
      <w:rFonts w:eastAsia="Times New Roman"/>
      <w:sz w:val="26"/>
      <w:szCs w:val="26"/>
      <w:lang/>
    </w:rPr>
  </w:style>
  <w:style w:type="paragraph" w:styleId="NormalWeb">
    <w:name w:val="Normal (Web)"/>
    <w:basedOn w:val="Normal"/>
    <w:link w:val="NormalWebChar"/>
    <w:uiPriority w:val="99"/>
    <w:unhideWhenUsed/>
    <w:rsid w:val="00DA19D2"/>
    <w:pPr>
      <w:spacing w:before="100" w:beforeAutospacing="1" w:afterAutospacing="1"/>
    </w:pPr>
    <w:rPr>
      <w:rFonts w:ascii="Times New Roman" w:hAnsi="Times New Roman"/>
      <w:sz w:val="24"/>
      <w:lang/>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semiHidden/>
    <w:unhideWhenUsed/>
    <w:rsid w:val="00E26D8F"/>
    <w:pPr>
      <w:spacing w:before="0" w:after="0" w:line="240" w:lineRule="auto"/>
    </w:pPr>
    <w:rPr>
      <w:rFonts w:ascii="Times New Roman" w:hAnsi="Times New Roman"/>
      <w:sz w:val="24"/>
      <w:szCs w:val="18"/>
      <w:lang/>
    </w:rPr>
  </w:style>
  <w:style w:type="character" w:customStyle="1" w:styleId="BalloonTextChar">
    <w:name w:val="Balloon Text Char"/>
    <w:link w:val="BalloonText"/>
    <w:uiPriority w:val="99"/>
    <w:semiHidden/>
    <w:rsid w:val="00E26D8F"/>
    <w:rPr>
      <w:rFonts w:eastAsia="Times New Roman"/>
      <w:sz w:val="24"/>
      <w:szCs w:val="18"/>
      <w:lang w:eastAsia="vi-VN"/>
    </w:rPr>
  </w:style>
  <w:style w:type="character" w:customStyle="1" w:styleId="apple-converted-space">
    <w:name w:val="apple-converted-space"/>
    <w:rsid w:val="00A8242E"/>
  </w:style>
  <w:style w:type="character" w:styleId="CommentReference">
    <w:name w:val="annotation reference"/>
    <w:uiPriority w:val="99"/>
    <w:rsid w:val="00EA354C"/>
    <w:rPr>
      <w:sz w:val="16"/>
      <w:szCs w:val="16"/>
    </w:rPr>
  </w:style>
  <w:style w:type="paragraph" w:styleId="CommentText">
    <w:name w:val="annotation text"/>
    <w:basedOn w:val="Normal"/>
    <w:link w:val="CommentTextChar"/>
    <w:autoRedefine/>
    <w:uiPriority w:val="99"/>
    <w:rsid w:val="00FF17B3"/>
    <w:pPr>
      <w:spacing w:after="120" w:line="240" w:lineRule="auto"/>
      <w:ind w:firstLine="360"/>
    </w:pPr>
    <w:rPr>
      <w:rFonts w:ascii="Times New Roman" w:hAnsi="Times New Roman"/>
      <w:sz w:val="24"/>
      <w:szCs w:val="20"/>
      <w:lang/>
    </w:rPr>
  </w:style>
  <w:style w:type="character" w:customStyle="1" w:styleId="CommentTextChar">
    <w:name w:val="Comment Text Char"/>
    <w:link w:val="CommentText"/>
    <w:uiPriority w:val="99"/>
    <w:rsid w:val="00FF17B3"/>
    <w:rPr>
      <w:rFonts w:eastAsia="Times New Roman"/>
      <w:sz w:val="24"/>
      <w:lang/>
    </w:rPr>
  </w:style>
  <w:style w:type="paragraph" w:styleId="CommentSubject">
    <w:name w:val="annotation subject"/>
    <w:basedOn w:val="CommentText"/>
    <w:next w:val="CommentText"/>
    <w:link w:val="CommentSubjectChar"/>
    <w:uiPriority w:val="99"/>
    <w:semiHidden/>
    <w:unhideWhenUsed/>
    <w:rsid w:val="00461D2C"/>
    <w:pPr>
      <w:spacing w:after="100" w:line="360" w:lineRule="exact"/>
      <w:ind w:firstLine="720"/>
    </w:pPr>
    <w:rPr>
      <w:rFonts w:ascii=".VnCentury Schoolbook" w:hAnsi=".VnCentury Schoolbook"/>
      <w:b/>
      <w:bCs/>
      <w:sz w:val="20"/>
      <w:lang w:val="en-US" w:eastAsia="en-US"/>
    </w:rPr>
  </w:style>
  <w:style w:type="character" w:customStyle="1" w:styleId="CommentSubjectChar">
    <w:name w:val="Comment Subject Char"/>
    <w:link w:val="CommentSubject"/>
    <w:uiPriority w:val="99"/>
    <w:semiHidden/>
    <w:rsid w:val="00461D2C"/>
    <w:rPr>
      <w:rFonts w:ascii=".VnCentury Schoolbook" w:eastAsia="Times New Roman" w:hAnsi=".VnCentury Schoolbook"/>
      <w:b/>
      <w:bCs/>
      <w:lang w:val="en-US" w:eastAsia="en-US"/>
    </w:rPr>
  </w:style>
  <w:style w:type="paragraph" w:styleId="ListParagraph">
    <w:name w:val="List Paragraph"/>
    <w:basedOn w:val="Normal"/>
    <w:link w:val="ListParagraphChar"/>
    <w:uiPriority w:val="34"/>
    <w:qFormat/>
    <w:rsid w:val="004D0AD4"/>
    <w:pPr>
      <w:ind w:left="720"/>
    </w:pPr>
    <w:rPr>
      <w:lang/>
    </w:rPr>
  </w:style>
  <w:style w:type="paragraph" w:styleId="BodyTextIndent2">
    <w:name w:val="Body Text Indent 2"/>
    <w:basedOn w:val="Normal"/>
    <w:link w:val="BodyTextIndent2Char"/>
    <w:unhideWhenUsed/>
    <w:rsid w:val="008E6D95"/>
    <w:pPr>
      <w:spacing w:after="120" w:line="480" w:lineRule="auto"/>
      <w:ind w:left="283"/>
    </w:pPr>
    <w:rPr>
      <w:lang/>
    </w:rPr>
  </w:style>
  <w:style w:type="character" w:customStyle="1" w:styleId="BodyTextIndent2Char">
    <w:name w:val="Body Text Indent 2 Char"/>
    <w:link w:val="BodyTextIndent2"/>
    <w:rsid w:val="008E6D95"/>
    <w:rPr>
      <w:rFonts w:ascii=".VnCentury Schoolbook" w:eastAsia="Times New Roman" w:hAnsi=".VnCentury Schoolbook"/>
      <w:sz w:val="22"/>
      <w:szCs w:val="24"/>
      <w:lang w:val="en-US"/>
    </w:rPr>
  </w:style>
  <w:style w:type="paragraph" w:styleId="BodyTextIndent">
    <w:name w:val="Body Text Indent"/>
    <w:basedOn w:val="Normal"/>
    <w:link w:val="BodyTextIndentChar"/>
    <w:unhideWhenUsed/>
    <w:rsid w:val="008E6D95"/>
    <w:pPr>
      <w:spacing w:before="0" w:after="120" w:line="276" w:lineRule="auto"/>
      <w:ind w:left="283" w:firstLine="0"/>
      <w:jc w:val="left"/>
    </w:pPr>
    <w:rPr>
      <w:rFonts w:ascii="Arial" w:eastAsia="Arial" w:hAnsi="Arial"/>
      <w:szCs w:val="22"/>
      <w:lang w:eastAsia="en-US"/>
    </w:rPr>
  </w:style>
  <w:style w:type="character" w:customStyle="1" w:styleId="BodyTextIndentChar">
    <w:name w:val="Body Text Indent Char"/>
    <w:link w:val="BodyTextIndent"/>
    <w:rsid w:val="008E6D95"/>
    <w:rPr>
      <w:rFonts w:ascii="Arial" w:hAnsi="Arial"/>
      <w:sz w:val="22"/>
      <w:szCs w:val="22"/>
      <w:lang w:eastAsia="en-US"/>
    </w:rPr>
  </w:style>
  <w:style w:type="numbering" w:customStyle="1" w:styleId="NoList1">
    <w:name w:val="No List1"/>
    <w:next w:val="NoList"/>
    <w:uiPriority w:val="99"/>
    <w:semiHidden/>
    <w:unhideWhenUsed/>
    <w:rsid w:val="00600310"/>
  </w:style>
  <w:style w:type="paragraph" w:styleId="BodyTextIndent3">
    <w:name w:val="Body Text Indent 3"/>
    <w:basedOn w:val="Normal"/>
    <w:link w:val="BodyTextIndent3Char"/>
    <w:rsid w:val="00600310"/>
    <w:pPr>
      <w:spacing w:after="120" w:line="240" w:lineRule="auto"/>
      <w:ind w:firstLine="562"/>
    </w:pPr>
    <w:rPr>
      <w:rFonts w:ascii="Times New Roman" w:eastAsia="Arial" w:hAnsi="Times New Roman"/>
      <w:sz w:val="28"/>
      <w:szCs w:val="28"/>
      <w:lang w:val="nl-NL"/>
    </w:rPr>
  </w:style>
  <w:style w:type="character" w:customStyle="1" w:styleId="BodyTextIndent3Char">
    <w:name w:val="Body Text Indent 3 Char"/>
    <w:link w:val="BodyTextIndent3"/>
    <w:rsid w:val="00600310"/>
    <w:rPr>
      <w:sz w:val="28"/>
      <w:szCs w:val="28"/>
      <w:lang w:val="nl-NL"/>
    </w:rPr>
  </w:style>
  <w:style w:type="character" w:customStyle="1" w:styleId="Heading3Char">
    <w:name w:val="Heading 3 Char"/>
    <w:link w:val="Heading3"/>
    <w:rsid w:val="00CB7AA7"/>
    <w:rPr>
      <w:rFonts w:ascii=".VnTime" w:eastAsia="Times New Roman" w:hAnsi=".VnTime"/>
      <w:i/>
      <w:sz w:val="28"/>
      <w:lang/>
    </w:rPr>
  </w:style>
  <w:style w:type="character" w:customStyle="1" w:styleId="Heading4Char">
    <w:name w:val="Heading 4 Char"/>
    <w:link w:val="Heading4"/>
    <w:rsid w:val="00CB7AA7"/>
    <w:rPr>
      <w:rFonts w:ascii="Calibri" w:eastAsia="Times New Roman" w:hAnsi="Calibri"/>
      <w:b/>
      <w:bCs/>
      <w:sz w:val="28"/>
      <w:szCs w:val="28"/>
      <w:lang/>
    </w:rPr>
  </w:style>
  <w:style w:type="character" w:customStyle="1" w:styleId="Heading5Char">
    <w:name w:val="Heading 5 Char"/>
    <w:link w:val="Heading5"/>
    <w:rsid w:val="00CB7AA7"/>
    <w:rPr>
      <w:rFonts w:ascii=".VnTimeH" w:eastAsia="Times New Roman" w:hAnsi=".VnTimeH"/>
      <w:b/>
      <w:lang/>
    </w:rPr>
  </w:style>
  <w:style w:type="character" w:customStyle="1" w:styleId="Heading6Char">
    <w:name w:val="Heading 6 Char"/>
    <w:link w:val="Heading6"/>
    <w:uiPriority w:val="9"/>
    <w:rsid w:val="00CB7AA7"/>
    <w:rPr>
      <w:rFonts w:ascii=".VnTime" w:eastAsia="Times New Roman" w:hAnsi=".VnTime"/>
      <w:sz w:val="24"/>
      <w:lang/>
    </w:rPr>
  </w:style>
  <w:style w:type="character" w:customStyle="1" w:styleId="Heading7Char">
    <w:name w:val="Heading 7 Char"/>
    <w:link w:val="Heading7"/>
    <w:rsid w:val="00CB7AA7"/>
    <w:rPr>
      <w:rFonts w:ascii=".VnTime" w:eastAsia="Times New Roman" w:hAnsi=".VnTime"/>
      <w:b/>
      <w:i/>
      <w:sz w:val="30"/>
      <w:lang/>
    </w:rPr>
  </w:style>
  <w:style w:type="character" w:customStyle="1" w:styleId="Heading8Char">
    <w:name w:val="Heading 8 Char"/>
    <w:link w:val="Heading8"/>
    <w:rsid w:val="00CB7AA7"/>
    <w:rPr>
      <w:rFonts w:ascii=".VnTimeH" w:eastAsia="Times New Roman" w:hAnsi=".VnTimeH"/>
      <w:b/>
      <w:sz w:val="28"/>
      <w:lang/>
    </w:rPr>
  </w:style>
  <w:style w:type="character" w:customStyle="1" w:styleId="Heading9Char">
    <w:name w:val="Heading 9 Char"/>
    <w:link w:val="Heading9"/>
    <w:rsid w:val="00CB7AA7"/>
    <w:rPr>
      <w:rFonts w:ascii=".VnTimeH" w:eastAsia="Times New Roman" w:hAnsi=".VnTimeH"/>
      <w:b/>
      <w:sz w:val="24"/>
      <w:lang/>
    </w:rPr>
  </w:style>
  <w:style w:type="numbering" w:customStyle="1" w:styleId="NoList2">
    <w:name w:val="No List2"/>
    <w:next w:val="NoList"/>
    <w:uiPriority w:val="99"/>
    <w:semiHidden/>
    <w:unhideWhenUsed/>
    <w:rsid w:val="00CB7AA7"/>
  </w:style>
  <w:style w:type="paragraph" w:styleId="Revision">
    <w:name w:val="Revision"/>
    <w:hidden/>
    <w:uiPriority w:val="99"/>
    <w:semiHidden/>
    <w:rsid w:val="00CB7AA7"/>
    <w:rPr>
      <w:rFonts w:ascii="Calibri" w:eastAsia="Calibri" w:hAnsi="Calibri"/>
      <w:sz w:val="22"/>
      <w:szCs w:val="22"/>
      <w:lang w:val="en-US" w:eastAsia="en-US"/>
    </w:rPr>
  </w:style>
  <w:style w:type="paragraph" w:styleId="BodyText2">
    <w:name w:val="Body Text 2"/>
    <w:basedOn w:val="Normal"/>
    <w:link w:val="BodyText2Char"/>
    <w:rsid w:val="00CB7AA7"/>
    <w:pPr>
      <w:spacing w:before="0" w:after="120" w:line="480" w:lineRule="auto"/>
      <w:ind w:firstLine="0"/>
      <w:jc w:val="left"/>
    </w:pPr>
    <w:rPr>
      <w:rFonts w:ascii=".VnTime" w:hAnsi=".VnTime"/>
      <w:sz w:val="28"/>
      <w:szCs w:val="20"/>
      <w:lang/>
    </w:rPr>
  </w:style>
  <w:style w:type="character" w:customStyle="1" w:styleId="BodyText2Char">
    <w:name w:val="Body Text 2 Char"/>
    <w:link w:val="BodyText2"/>
    <w:rsid w:val="00CB7AA7"/>
    <w:rPr>
      <w:rFonts w:ascii=".VnTime" w:eastAsia="Times New Roman" w:hAnsi=".VnTime"/>
      <w:sz w:val="28"/>
      <w:lang/>
    </w:rPr>
  </w:style>
  <w:style w:type="paragraph" w:styleId="Subtitle">
    <w:name w:val="Subtitle"/>
    <w:basedOn w:val="Normal"/>
    <w:next w:val="Normal"/>
    <w:link w:val="SubtitleChar"/>
    <w:uiPriority w:val="11"/>
    <w:qFormat/>
    <w:rsid w:val="00CB7AA7"/>
    <w:pPr>
      <w:numPr>
        <w:ilvl w:val="1"/>
      </w:numPr>
      <w:spacing w:before="0" w:after="120" w:line="240" w:lineRule="auto"/>
      <w:ind w:firstLine="360"/>
    </w:pPr>
    <w:rPr>
      <w:rFonts w:ascii="Cambria" w:hAnsi="Cambria"/>
      <w:i/>
      <w:iCs/>
      <w:color w:val="4F81BD"/>
      <w:spacing w:val="15"/>
      <w:sz w:val="24"/>
      <w:lang/>
    </w:rPr>
  </w:style>
  <w:style w:type="character" w:customStyle="1" w:styleId="SubtitleChar">
    <w:name w:val="Subtitle Char"/>
    <w:link w:val="Subtitle"/>
    <w:uiPriority w:val="11"/>
    <w:rsid w:val="00CB7AA7"/>
    <w:rPr>
      <w:rFonts w:ascii="Cambria" w:eastAsia="Times New Roman" w:hAnsi="Cambria"/>
      <w:i/>
      <w:iCs/>
      <w:color w:val="4F81BD"/>
      <w:spacing w:val="15"/>
      <w:sz w:val="24"/>
      <w:szCs w:val="24"/>
      <w:lang/>
    </w:rPr>
  </w:style>
  <w:style w:type="paragraph" w:styleId="Title">
    <w:name w:val="Title"/>
    <w:basedOn w:val="Normal"/>
    <w:next w:val="Normal"/>
    <w:link w:val="TitleChar"/>
    <w:qFormat/>
    <w:rsid w:val="00CB7AA7"/>
    <w:pPr>
      <w:pBdr>
        <w:bottom w:val="single" w:sz="8" w:space="4" w:color="4F81BD"/>
      </w:pBdr>
      <w:spacing w:before="0" w:after="300" w:line="240" w:lineRule="auto"/>
      <w:ind w:firstLine="360"/>
      <w:contextualSpacing/>
    </w:pPr>
    <w:rPr>
      <w:rFonts w:ascii="Cambria" w:hAnsi="Cambria"/>
      <w:color w:val="17365D"/>
      <w:spacing w:val="5"/>
      <w:kern w:val="28"/>
      <w:sz w:val="52"/>
      <w:szCs w:val="52"/>
      <w:lang/>
    </w:rPr>
  </w:style>
  <w:style w:type="character" w:customStyle="1" w:styleId="TitleChar">
    <w:name w:val="Title Char"/>
    <w:link w:val="Title"/>
    <w:rsid w:val="00CB7AA7"/>
    <w:rPr>
      <w:rFonts w:ascii="Cambria" w:eastAsia="Times New Roman" w:hAnsi="Cambria"/>
      <w:color w:val="17365D"/>
      <w:spacing w:val="5"/>
      <w:kern w:val="28"/>
      <w:sz w:val="52"/>
      <w:szCs w:val="52"/>
      <w:lang/>
    </w:rPr>
  </w:style>
  <w:style w:type="paragraph" w:styleId="NoSpacing">
    <w:name w:val="No Spacing"/>
    <w:uiPriority w:val="1"/>
    <w:qFormat/>
    <w:rsid w:val="00CB7AA7"/>
    <w:pPr>
      <w:ind w:firstLine="360"/>
      <w:jc w:val="both"/>
    </w:pPr>
    <w:rPr>
      <w:rFonts w:ascii="Calibri" w:eastAsia="Calibri" w:hAnsi="Calibri"/>
      <w:sz w:val="22"/>
      <w:szCs w:val="22"/>
      <w:lang w:val="en-US" w:eastAsia="en-US"/>
    </w:rPr>
  </w:style>
  <w:style w:type="paragraph" w:customStyle="1" w:styleId="Body1">
    <w:name w:val="Body 1"/>
    <w:basedOn w:val="Heading1"/>
    <w:rsid w:val="00CB7AA7"/>
    <w:pPr>
      <w:keepNext w:val="0"/>
      <w:spacing w:before="0" w:after="240" w:line="280" w:lineRule="atLeast"/>
      <w:ind w:left="720" w:firstLine="0"/>
      <w:outlineLvl w:val="9"/>
    </w:pPr>
    <w:rPr>
      <w:b w:val="0"/>
      <w:bCs w:val="0"/>
      <w:kern w:val="28"/>
      <w:sz w:val="24"/>
      <w:szCs w:val="20"/>
      <w:lang w:val="en-GB"/>
    </w:rPr>
  </w:style>
  <w:style w:type="character" w:customStyle="1" w:styleId="FootnoteTextChar1">
    <w:name w:val="Footnote Text Char1"/>
    <w:uiPriority w:val="99"/>
    <w:semiHidden/>
    <w:rsid w:val="00CB7AA7"/>
    <w:rPr>
      <w:sz w:val="20"/>
      <w:szCs w:val="20"/>
    </w:rPr>
  </w:style>
  <w:style w:type="paragraph" w:styleId="BodyText3">
    <w:name w:val="Body Text 3"/>
    <w:basedOn w:val="Normal"/>
    <w:link w:val="BodyText3Char"/>
    <w:unhideWhenUsed/>
    <w:rsid w:val="00CB7AA7"/>
    <w:pPr>
      <w:spacing w:before="0" w:after="120" w:line="240" w:lineRule="auto"/>
      <w:ind w:firstLine="360"/>
    </w:pPr>
    <w:rPr>
      <w:rFonts w:ascii="Calibri" w:eastAsia="Calibri" w:hAnsi="Calibri"/>
      <w:sz w:val="16"/>
      <w:szCs w:val="16"/>
      <w:lang/>
    </w:rPr>
  </w:style>
  <w:style w:type="character" w:customStyle="1" w:styleId="BodyText3Char">
    <w:name w:val="Body Text 3 Char"/>
    <w:link w:val="BodyText3"/>
    <w:rsid w:val="00CB7AA7"/>
    <w:rPr>
      <w:rFonts w:ascii="Calibri" w:eastAsia="Calibri" w:hAnsi="Calibri"/>
      <w:sz w:val="16"/>
      <w:szCs w:val="16"/>
      <w:lang/>
    </w:rPr>
  </w:style>
  <w:style w:type="character" w:styleId="PageNumber">
    <w:name w:val="page number"/>
    <w:basedOn w:val="DefaultParagraphFont"/>
    <w:rsid w:val="00CB7AA7"/>
  </w:style>
  <w:style w:type="table" w:styleId="TableGrid">
    <w:name w:val="Table Grid"/>
    <w:basedOn w:val="TableNormal"/>
    <w:rsid w:val="00CB7AA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CB7AA7"/>
    <w:pPr>
      <w:spacing w:before="0" w:after="120" w:line="240" w:lineRule="auto"/>
      <w:ind w:firstLine="360"/>
    </w:pPr>
    <w:rPr>
      <w:rFonts w:ascii="Calibri" w:eastAsia="Calibri" w:hAnsi="Calibri"/>
      <w:sz w:val="20"/>
      <w:szCs w:val="20"/>
      <w:lang/>
    </w:rPr>
  </w:style>
  <w:style w:type="character" w:customStyle="1" w:styleId="EndnoteTextChar">
    <w:name w:val="Endnote Text Char"/>
    <w:link w:val="EndnoteText"/>
    <w:rsid w:val="00CB7AA7"/>
    <w:rPr>
      <w:rFonts w:ascii="Calibri" w:eastAsia="Calibri" w:hAnsi="Calibri"/>
      <w:lang/>
    </w:rPr>
  </w:style>
  <w:style w:type="character" w:styleId="EndnoteReference">
    <w:name w:val="endnote reference"/>
    <w:rsid w:val="00CB7AA7"/>
    <w:rPr>
      <w:vertAlign w:val="superscript"/>
    </w:rPr>
  </w:style>
  <w:style w:type="paragraph" w:styleId="TOC1">
    <w:name w:val="toc 1"/>
    <w:basedOn w:val="Normal"/>
    <w:next w:val="Normal"/>
    <w:autoRedefine/>
    <w:uiPriority w:val="39"/>
    <w:unhideWhenUsed/>
    <w:rsid w:val="00CB7AA7"/>
    <w:pPr>
      <w:tabs>
        <w:tab w:val="right" w:leader="dot" w:pos="9061"/>
      </w:tabs>
      <w:spacing w:before="0" w:after="0" w:line="240" w:lineRule="auto"/>
      <w:ind w:firstLine="0"/>
      <w:jc w:val="center"/>
    </w:pPr>
    <w:rPr>
      <w:rFonts w:ascii="Times New Roman" w:hAnsi="Times New Roman"/>
      <w:b/>
      <w:bCs/>
      <w:noProof/>
      <w:kern w:val="28"/>
      <w:sz w:val="28"/>
      <w:szCs w:val="28"/>
      <w:lang w:val="nl-NL" w:eastAsia="en-US"/>
    </w:rPr>
  </w:style>
  <w:style w:type="numbering" w:customStyle="1" w:styleId="NoList11">
    <w:name w:val="No List11"/>
    <w:next w:val="NoList"/>
    <w:uiPriority w:val="99"/>
    <w:semiHidden/>
    <w:unhideWhenUsed/>
    <w:rsid w:val="00CB7AA7"/>
  </w:style>
  <w:style w:type="paragraph" w:customStyle="1" w:styleId="H1">
    <w:name w:val="H1"/>
    <w:basedOn w:val="Normal"/>
    <w:next w:val="Normal"/>
    <w:rsid w:val="00CB7AA7"/>
    <w:pPr>
      <w:keepNext/>
      <w:spacing w:before="100" w:line="240" w:lineRule="auto"/>
      <w:ind w:firstLine="0"/>
      <w:jc w:val="left"/>
      <w:outlineLvl w:val="1"/>
    </w:pPr>
    <w:rPr>
      <w:rFonts w:ascii="Times New Roman" w:hAnsi="Times New Roman"/>
      <w:b/>
      <w:snapToGrid w:val="0"/>
      <w:kern w:val="36"/>
      <w:sz w:val="48"/>
      <w:szCs w:val="20"/>
      <w:lang w:val="de-DE" w:eastAsia="en-US"/>
    </w:rPr>
  </w:style>
  <w:style w:type="paragraph" w:customStyle="1" w:styleId="b-chuong1">
    <w:name w:val="b- chuong 1"/>
    <w:basedOn w:val="BodyText"/>
    <w:autoRedefine/>
    <w:rsid w:val="00CB7AA7"/>
    <w:pPr>
      <w:autoSpaceDE/>
      <w:autoSpaceDN/>
      <w:spacing w:before="480" w:after="0" w:line="240" w:lineRule="auto"/>
      <w:ind w:firstLine="0"/>
    </w:pPr>
    <w:rPr>
      <w:rFonts w:ascii="Times New Roman" w:eastAsia="Times New Roman" w:hAnsi="Times New Roman"/>
      <w:bCs w:val="0"/>
      <w:i/>
      <w:iCs/>
      <w:sz w:val="28"/>
    </w:rPr>
  </w:style>
  <w:style w:type="paragraph" w:customStyle="1" w:styleId="b-chuongten">
    <w:name w:val="b- chuong ten"/>
    <w:basedOn w:val="BodyText"/>
    <w:autoRedefine/>
    <w:rsid w:val="00CB7AA7"/>
    <w:pPr>
      <w:autoSpaceDE/>
      <w:autoSpaceDN/>
      <w:spacing w:after="360" w:line="240" w:lineRule="auto"/>
      <w:ind w:firstLine="0"/>
    </w:pPr>
    <w:rPr>
      <w:rFonts w:ascii="Times New Roman" w:eastAsia="Times New Roman" w:hAnsi="Times New Roman"/>
      <w:color w:val="000000"/>
      <w:sz w:val="28"/>
      <w:szCs w:val="24"/>
      <w:lang w:val="nl-NL"/>
    </w:rPr>
  </w:style>
  <w:style w:type="paragraph" w:customStyle="1" w:styleId="b-muc1">
    <w:name w:val="b- muc 1"/>
    <w:basedOn w:val="Heading5"/>
    <w:autoRedefine/>
    <w:rsid w:val="00CB7AA7"/>
    <w:pPr>
      <w:widowControl/>
      <w:numPr>
        <w:ilvl w:val="4"/>
      </w:numPr>
      <w:tabs>
        <w:tab w:val="left" w:pos="432"/>
        <w:tab w:val="num" w:pos="1908"/>
      </w:tabs>
      <w:spacing w:before="120"/>
    </w:pPr>
    <w:rPr>
      <w:rFonts w:ascii="Arial" w:eastAsia="Arial Unicode MS" w:hAnsi="Arial"/>
      <w:bCs/>
      <w:i/>
      <w:sz w:val="24"/>
      <w:szCs w:val="24"/>
      <w:lang w:val="nl-NL"/>
    </w:rPr>
  </w:style>
  <w:style w:type="paragraph" w:customStyle="1" w:styleId="b-mucten">
    <w:name w:val="b- muc ten"/>
    <w:basedOn w:val="Normal"/>
    <w:autoRedefine/>
    <w:rsid w:val="00CB7AA7"/>
    <w:pPr>
      <w:spacing w:after="240" w:line="240" w:lineRule="auto"/>
      <w:ind w:firstLine="0"/>
      <w:jc w:val="center"/>
    </w:pPr>
    <w:rPr>
      <w:rFonts w:ascii="Arial" w:hAnsi="Arial"/>
      <w:b/>
      <w:sz w:val="24"/>
      <w:lang w:val="nl-NL" w:eastAsia="en-US"/>
    </w:rPr>
  </w:style>
  <w:style w:type="paragraph" w:customStyle="1" w:styleId="b-dieu">
    <w:name w:val="b-dieu"/>
    <w:basedOn w:val="BodyText"/>
    <w:rsid w:val="00CB7AA7"/>
    <w:pPr>
      <w:autoSpaceDE/>
      <w:autoSpaceDN/>
      <w:spacing w:after="120" w:line="240" w:lineRule="auto"/>
      <w:ind w:left="1797" w:hanging="1077"/>
      <w:jc w:val="both"/>
    </w:pPr>
    <w:rPr>
      <w:rFonts w:ascii="Times New Roman" w:eastAsia="Times New Roman" w:hAnsi="Times New Roman"/>
      <w:bCs w:val="0"/>
      <w:color w:val="000000"/>
      <w:sz w:val="28"/>
      <w:lang w:val="nl-NL"/>
    </w:rPr>
  </w:style>
  <w:style w:type="paragraph" w:styleId="TOCHeading">
    <w:name w:val="TOC Heading"/>
    <w:basedOn w:val="Heading1"/>
    <w:next w:val="Normal"/>
    <w:uiPriority w:val="39"/>
    <w:unhideWhenUsed/>
    <w:qFormat/>
    <w:rsid w:val="00CB7AA7"/>
    <w:pPr>
      <w:keepLines/>
      <w:spacing w:before="480" w:after="0" w:line="276" w:lineRule="auto"/>
      <w:ind w:firstLine="0"/>
      <w:jc w:val="left"/>
      <w:outlineLvl w:val="9"/>
    </w:pPr>
    <w:rPr>
      <w:color w:val="365F91"/>
      <w:kern w:val="0"/>
      <w:szCs w:val="28"/>
      <w:lang w:val="en-US" w:eastAsia="en-US"/>
    </w:rPr>
  </w:style>
  <w:style w:type="paragraph" w:styleId="TOC2">
    <w:name w:val="toc 2"/>
    <w:basedOn w:val="Normal"/>
    <w:next w:val="Normal"/>
    <w:autoRedefine/>
    <w:uiPriority w:val="39"/>
    <w:unhideWhenUsed/>
    <w:rsid w:val="00CB7AA7"/>
    <w:pPr>
      <w:spacing w:before="0" w:line="276" w:lineRule="auto"/>
      <w:ind w:left="220" w:firstLine="0"/>
      <w:jc w:val="left"/>
    </w:pPr>
    <w:rPr>
      <w:rFonts w:ascii="Arial" w:hAnsi="Arial"/>
      <w:szCs w:val="22"/>
      <w:lang w:val="vi-VN"/>
    </w:rPr>
  </w:style>
  <w:style w:type="paragraph" w:styleId="TOC3">
    <w:name w:val="toc 3"/>
    <w:basedOn w:val="Normal"/>
    <w:next w:val="Normal"/>
    <w:autoRedefine/>
    <w:uiPriority w:val="39"/>
    <w:unhideWhenUsed/>
    <w:rsid w:val="00CB7AA7"/>
    <w:pPr>
      <w:spacing w:before="0" w:line="276" w:lineRule="auto"/>
      <w:ind w:left="440" w:firstLine="0"/>
      <w:jc w:val="left"/>
    </w:pPr>
    <w:rPr>
      <w:rFonts w:ascii="Arial" w:hAnsi="Arial"/>
      <w:szCs w:val="22"/>
      <w:lang w:val="vi-VN"/>
    </w:rPr>
  </w:style>
  <w:style w:type="paragraph" w:styleId="TOC4">
    <w:name w:val="toc 4"/>
    <w:basedOn w:val="Normal"/>
    <w:next w:val="Normal"/>
    <w:autoRedefine/>
    <w:uiPriority w:val="39"/>
    <w:unhideWhenUsed/>
    <w:rsid w:val="00CB7AA7"/>
    <w:pPr>
      <w:spacing w:before="0" w:line="276" w:lineRule="auto"/>
      <w:ind w:left="660" w:firstLine="0"/>
      <w:jc w:val="left"/>
    </w:pPr>
    <w:rPr>
      <w:rFonts w:ascii="Arial" w:hAnsi="Arial"/>
      <w:szCs w:val="22"/>
      <w:lang w:val="vi-VN"/>
    </w:rPr>
  </w:style>
  <w:style w:type="paragraph" w:styleId="TOC5">
    <w:name w:val="toc 5"/>
    <w:basedOn w:val="Normal"/>
    <w:next w:val="Normal"/>
    <w:autoRedefine/>
    <w:uiPriority w:val="39"/>
    <w:unhideWhenUsed/>
    <w:rsid w:val="00CB7AA7"/>
    <w:pPr>
      <w:spacing w:before="0" w:line="276" w:lineRule="auto"/>
      <w:ind w:left="880" w:firstLine="0"/>
      <w:jc w:val="left"/>
    </w:pPr>
    <w:rPr>
      <w:rFonts w:ascii="Arial" w:hAnsi="Arial"/>
      <w:szCs w:val="22"/>
      <w:lang w:val="vi-VN"/>
    </w:rPr>
  </w:style>
  <w:style w:type="paragraph" w:styleId="TOC6">
    <w:name w:val="toc 6"/>
    <w:basedOn w:val="Normal"/>
    <w:next w:val="Normal"/>
    <w:autoRedefine/>
    <w:uiPriority w:val="39"/>
    <w:unhideWhenUsed/>
    <w:rsid w:val="00CB7AA7"/>
    <w:pPr>
      <w:spacing w:before="0" w:line="276" w:lineRule="auto"/>
      <w:ind w:left="1100" w:firstLine="0"/>
      <w:jc w:val="left"/>
    </w:pPr>
    <w:rPr>
      <w:rFonts w:ascii="Arial" w:hAnsi="Arial"/>
      <w:szCs w:val="22"/>
      <w:lang w:val="vi-VN"/>
    </w:rPr>
  </w:style>
  <w:style w:type="paragraph" w:styleId="TOC7">
    <w:name w:val="toc 7"/>
    <w:basedOn w:val="Normal"/>
    <w:next w:val="Normal"/>
    <w:autoRedefine/>
    <w:uiPriority w:val="39"/>
    <w:unhideWhenUsed/>
    <w:rsid w:val="00CB7AA7"/>
    <w:pPr>
      <w:spacing w:before="0" w:line="276" w:lineRule="auto"/>
      <w:ind w:left="1320" w:firstLine="0"/>
      <w:jc w:val="left"/>
    </w:pPr>
    <w:rPr>
      <w:rFonts w:ascii="Arial" w:hAnsi="Arial"/>
      <w:szCs w:val="22"/>
      <w:lang w:val="vi-VN"/>
    </w:rPr>
  </w:style>
  <w:style w:type="paragraph" w:styleId="TOC8">
    <w:name w:val="toc 8"/>
    <w:basedOn w:val="Normal"/>
    <w:next w:val="Normal"/>
    <w:autoRedefine/>
    <w:uiPriority w:val="39"/>
    <w:unhideWhenUsed/>
    <w:rsid w:val="00CB7AA7"/>
    <w:pPr>
      <w:spacing w:before="0" w:line="276" w:lineRule="auto"/>
      <w:ind w:left="1540" w:firstLine="0"/>
      <w:jc w:val="left"/>
    </w:pPr>
    <w:rPr>
      <w:rFonts w:ascii="Arial" w:hAnsi="Arial"/>
      <w:szCs w:val="22"/>
      <w:lang w:val="vi-VN"/>
    </w:rPr>
  </w:style>
  <w:style w:type="paragraph" w:styleId="TOC9">
    <w:name w:val="toc 9"/>
    <w:basedOn w:val="Normal"/>
    <w:next w:val="Normal"/>
    <w:autoRedefine/>
    <w:uiPriority w:val="39"/>
    <w:unhideWhenUsed/>
    <w:rsid w:val="00CB7AA7"/>
    <w:pPr>
      <w:spacing w:before="0" w:line="276" w:lineRule="auto"/>
      <w:ind w:left="1760" w:firstLine="0"/>
      <w:jc w:val="left"/>
    </w:pPr>
    <w:rPr>
      <w:rFonts w:ascii="Arial" w:hAnsi="Arial"/>
      <w:szCs w:val="22"/>
      <w:lang w:val="vi-VN"/>
    </w:rPr>
  </w:style>
  <w:style w:type="paragraph" w:customStyle="1" w:styleId="Char">
    <w:name w:val=" Char"/>
    <w:basedOn w:val="Normal"/>
    <w:rsid w:val="00CB7AA7"/>
    <w:pPr>
      <w:spacing w:before="0" w:after="160" w:line="240" w:lineRule="exact"/>
      <w:ind w:firstLine="0"/>
      <w:jc w:val="left"/>
    </w:pPr>
    <w:rPr>
      <w:rFonts w:ascii="Verdana" w:hAnsi="Verdana" w:cs="Verdana"/>
      <w:sz w:val="20"/>
      <w:szCs w:val="20"/>
      <w:lang w:eastAsia="en-US"/>
    </w:rPr>
  </w:style>
  <w:style w:type="paragraph" w:customStyle="1" w:styleId="LightGrid-Accent31">
    <w:name w:val="Light Grid - Accent 31"/>
    <w:basedOn w:val="Normal"/>
    <w:link w:val="LightGrid-Accent3Char"/>
    <w:qFormat/>
    <w:rsid w:val="00CB7AA7"/>
    <w:pPr>
      <w:widowControl w:val="0"/>
      <w:spacing w:before="78" w:after="0" w:line="240" w:lineRule="auto"/>
      <w:ind w:left="121" w:firstLine="454"/>
    </w:pPr>
    <w:rPr>
      <w:rFonts w:ascii="Times New Roman" w:hAnsi="Times New Roman"/>
      <w:szCs w:val="22"/>
      <w:lang/>
    </w:rPr>
  </w:style>
  <w:style w:type="character" w:customStyle="1" w:styleId="LightGrid-Accent3Char">
    <w:name w:val="Light Grid - Accent 3 Char"/>
    <w:link w:val="LightGrid-Accent31"/>
    <w:locked/>
    <w:rsid w:val="00CB7AA7"/>
    <w:rPr>
      <w:rFonts w:eastAsia="Times New Roman"/>
      <w:sz w:val="22"/>
      <w:szCs w:val="22"/>
      <w:lang/>
    </w:rPr>
  </w:style>
  <w:style w:type="character" w:customStyle="1" w:styleId="NormalWebChar">
    <w:name w:val="Normal (Web) Char"/>
    <w:link w:val="NormalWeb"/>
    <w:uiPriority w:val="99"/>
    <w:locked/>
    <w:rsid w:val="00CB7AA7"/>
    <w:rPr>
      <w:rFonts w:eastAsia="Times New Roman"/>
      <w:sz w:val="24"/>
      <w:szCs w:val="24"/>
    </w:rPr>
  </w:style>
  <w:style w:type="numbering" w:customStyle="1" w:styleId="NoList3">
    <w:name w:val="No List3"/>
    <w:next w:val="NoList"/>
    <w:uiPriority w:val="99"/>
    <w:semiHidden/>
    <w:unhideWhenUsed/>
    <w:rsid w:val="0092081B"/>
  </w:style>
  <w:style w:type="numbering" w:customStyle="1" w:styleId="NoList12">
    <w:name w:val="No List12"/>
    <w:next w:val="NoList"/>
    <w:uiPriority w:val="99"/>
    <w:semiHidden/>
    <w:unhideWhenUsed/>
    <w:rsid w:val="0092081B"/>
  </w:style>
  <w:style w:type="character" w:customStyle="1" w:styleId="ListParagraphChar">
    <w:name w:val="List Paragraph Char"/>
    <w:link w:val="ListParagraph"/>
    <w:uiPriority w:val="34"/>
    <w:rsid w:val="0092081B"/>
    <w:rPr>
      <w:rFonts w:ascii=".VnCentury Schoolbook" w:eastAsia="Times New Roman" w:hAnsi=".VnCentury Schoolbook"/>
      <w:sz w:val="22"/>
      <w:szCs w:val="24"/>
      <w:lang w:eastAsia="vi-VN"/>
    </w:rPr>
  </w:style>
  <w:style w:type="numbering" w:customStyle="1" w:styleId="NoList4">
    <w:name w:val="No List4"/>
    <w:next w:val="NoList"/>
    <w:uiPriority w:val="99"/>
    <w:semiHidden/>
    <w:unhideWhenUsed/>
    <w:rsid w:val="00B36A17"/>
  </w:style>
  <w:style w:type="numbering" w:customStyle="1" w:styleId="NoList13">
    <w:name w:val="No List13"/>
    <w:next w:val="NoList"/>
    <w:uiPriority w:val="99"/>
    <w:semiHidden/>
    <w:unhideWhenUsed/>
    <w:rsid w:val="00B36A17"/>
  </w:style>
  <w:style w:type="numbering" w:customStyle="1" w:styleId="NoList5">
    <w:name w:val="No List5"/>
    <w:next w:val="NoList"/>
    <w:uiPriority w:val="99"/>
    <w:semiHidden/>
    <w:unhideWhenUsed/>
    <w:rsid w:val="00ED5C54"/>
  </w:style>
  <w:style w:type="numbering" w:customStyle="1" w:styleId="NoList14">
    <w:name w:val="No List14"/>
    <w:next w:val="NoList"/>
    <w:uiPriority w:val="99"/>
    <w:semiHidden/>
    <w:unhideWhenUsed/>
    <w:rsid w:val="00ED5C54"/>
  </w:style>
  <w:style w:type="paragraph" w:customStyle="1" w:styleId="Char0">
    <w:name w:val="Char"/>
    <w:basedOn w:val="Normal"/>
    <w:rsid w:val="00D17C76"/>
    <w:pPr>
      <w:spacing w:before="0" w:after="160" w:line="240" w:lineRule="exact"/>
      <w:ind w:firstLine="0"/>
      <w:jc w:val="left"/>
    </w:pPr>
    <w:rPr>
      <w:rFonts w:ascii="Verdana" w:hAnsi="Verdana" w:cs="Verdana"/>
      <w:sz w:val="20"/>
      <w:szCs w:val="20"/>
      <w:lang w:eastAsia="en-US"/>
    </w:rPr>
  </w:style>
  <w:style w:type="paragraph" w:customStyle="1" w:styleId="bodytext20">
    <w:name w:val="bodytext2"/>
    <w:basedOn w:val="Normal"/>
    <w:rsid w:val="00A3440E"/>
    <w:pPr>
      <w:spacing w:before="100" w:beforeAutospacing="1" w:afterAutospacing="1" w:line="240" w:lineRule="auto"/>
      <w:ind w:firstLine="0"/>
      <w:jc w:val="left"/>
    </w:pPr>
    <w:rPr>
      <w:rFonts w:ascii="Times New Roman" w:hAnsi="Times New Roman"/>
      <w:sz w:val="24"/>
      <w:lang w:eastAsia="en-US"/>
    </w:rPr>
  </w:style>
  <w:style w:type="character" w:customStyle="1" w:styleId="gmail-msocommentreference">
    <w:name w:val="gmail-msocommentreference"/>
    <w:rsid w:val="00B67BEE"/>
  </w:style>
  <w:style w:type="paragraph" w:customStyle="1" w:styleId="Default">
    <w:name w:val="Default"/>
    <w:rsid w:val="00185832"/>
    <w:pPr>
      <w:autoSpaceDE w:val="0"/>
      <w:autoSpaceDN w:val="0"/>
      <w:adjustRightInd w:val="0"/>
    </w:pPr>
    <w:rPr>
      <w:color w:val="000000"/>
      <w:sz w:val="24"/>
      <w:szCs w:val="24"/>
      <w:lang w:val="en-US" w:eastAsia="en-US"/>
    </w:rPr>
  </w:style>
  <w:style w:type="character" w:styleId="FollowedHyperlink">
    <w:name w:val="FollowedHyperlink"/>
    <w:uiPriority w:val="99"/>
    <w:semiHidden/>
    <w:unhideWhenUsed/>
    <w:rsid w:val="00185832"/>
    <w:rPr>
      <w:color w:val="800080"/>
      <w:u w:val="single"/>
    </w:rPr>
  </w:style>
</w:styles>
</file>

<file path=word/webSettings.xml><?xml version="1.0" encoding="utf-8"?>
<w:webSettings xmlns:r="http://schemas.openxmlformats.org/officeDocument/2006/relationships" xmlns:w="http://schemas.openxmlformats.org/wordprocessingml/2006/main">
  <w:divs>
    <w:div w:id="12148299">
      <w:bodyDiv w:val="1"/>
      <w:marLeft w:val="0"/>
      <w:marRight w:val="0"/>
      <w:marTop w:val="0"/>
      <w:marBottom w:val="0"/>
      <w:divBdr>
        <w:top w:val="none" w:sz="0" w:space="0" w:color="auto"/>
        <w:left w:val="none" w:sz="0" w:space="0" w:color="auto"/>
        <w:bottom w:val="none" w:sz="0" w:space="0" w:color="auto"/>
        <w:right w:val="none" w:sz="0" w:space="0" w:color="auto"/>
      </w:divBdr>
    </w:div>
    <w:div w:id="383987744">
      <w:bodyDiv w:val="1"/>
      <w:marLeft w:val="0"/>
      <w:marRight w:val="0"/>
      <w:marTop w:val="0"/>
      <w:marBottom w:val="0"/>
      <w:divBdr>
        <w:top w:val="none" w:sz="0" w:space="0" w:color="auto"/>
        <w:left w:val="none" w:sz="0" w:space="0" w:color="auto"/>
        <w:bottom w:val="none" w:sz="0" w:space="0" w:color="auto"/>
        <w:right w:val="none" w:sz="0" w:space="0" w:color="auto"/>
      </w:divBdr>
      <w:divsChild>
        <w:div w:id="1118722782">
          <w:marLeft w:val="0"/>
          <w:marRight w:val="0"/>
          <w:marTop w:val="0"/>
          <w:marBottom w:val="0"/>
          <w:divBdr>
            <w:top w:val="none" w:sz="0" w:space="0" w:color="auto"/>
            <w:left w:val="none" w:sz="0" w:space="0" w:color="auto"/>
            <w:bottom w:val="none" w:sz="0" w:space="0" w:color="auto"/>
            <w:right w:val="none" w:sz="0" w:space="0" w:color="auto"/>
          </w:divBdr>
        </w:div>
      </w:divsChild>
    </w:div>
    <w:div w:id="400253818">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798107330">
      <w:bodyDiv w:val="1"/>
      <w:marLeft w:val="0"/>
      <w:marRight w:val="0"/>
      <w:marTop w:val="0"/>
      <w:marBottom w:val="0"/>
      <w:divBdr>
        <w:top w:val="none" w:sz="0" w:space="0" w:color="auto"/>
        <w:left w:val="none" w:sz="0" w:space="0" w:color="auto"/>
        <w:bottom w:val="none" w:sz="0" w:space="0" w:color="auto"/>
        <w:right w:val="none" w:sz="0" w:space="0" w:color="auto"/>
      </w:divBdr>
    </w:div>
    <w:div w:id="827093026">
      <w:bodyDiv w:val="1"/>
      <w:marLeft w:val="0"/>
      <w:marRight w:val="0"/>
      <w:marTop w:val="0"/>
      <w:marBottom w:val="0"/>
      <w:divBdr>
        <w:top w:val="none" w:sz="0" w:space="0" w:color="auto"/>
        <w:left w:val="none" w:sz="0" w:space="0" w:color="auto"/>
        <w:bottom w:val="none" w:sz="0" w:space="0" w:color="auto"/>
        <w:right w:val="none" w:sz="0" w:space="0" w:color="auto"/>
      </w:divBdr>
    </w:div>
    <w:div w:id="998845883">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12340433">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44213970">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080716433">
      <w:bodyDiv w:val="1"/>
      <w:marLeft w:val="0"/>
      <w:marRight w:val="0"/>
      <w:marTop w:val="0"/>
      <w:marBottom w:val="0"/>
      <w:divBdr>
        <w:top w:val="none" w:sz="0" w:space="0" w:color="auto"/>
        <w:left w:val="none" w:sz="0" w:space="0" w:color="auto"/>
        <w:bottom w:val="none" w:sz="0" w:space="0" w:color="auto"/>
        <w:right w:val="none" w:sz="0" w:space="0" w:color="auto"/>
      </w:divBdr>
      <w:divsChild>
        <w:div w:id="592280623">
          <w:marLeft w:val="0"/>
          <w:marRight w:val="0"/>
          <w:marTop w:val="0"/>
          <w:marBottom w:val="0"/>
          <w:divBdr>
            <w:top w:val="none" w:sz="0" w:space="0" w:color="auto"/>
            <w:left w:val="none" w:sz="0" w:space="0" w:color="auto"/>
            <w:bottom w:val="none" w:sz="0" w:space="0" w:color="auto"/>
            <w:right w:val="none" w:sz="0" w:space="0" w:color="auto"/>
          </w:divBdr>
        </w:div>
      </w:divsChild>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62966783">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195730116">
      <w:bodyDiv w:val="1"/>
      <w:marLeft w:val="0"/>
      <w:marRight w:val="0"/>
      <w:marTop w:val="0"/>
      <w:marBottom w:val="0"/>
      <w:divBdr>
        <w:top w:val="none" w:sz="0" w:space="0" w:color="auto"/>
        <w:left w:val="none" w:sz="0" w:space="0" w:color="auto"/>
        <w:bottom w:val="none" w:sz="0" w:space="0" w:color="auto"/>
        <w:right w:val="none" w:sz="0" w:space="0" w:color="auto"/>
      </w:divBdr>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20750035">
      <w:bodyDiv w:val="1"/>
      <w:marLeft w:val="0"/>
      <w:marRight w:val="0"/>
      <w:marTop w:val="0"/>
      <w:marBottom w:val="0"/>
      <w:divBdr>
        <w:top w:val="none" w:sz="0" w:space="0" w:color="auto"/>
        <w:left w:val="none" w:sz="0" w:space="0" w:color="auto"/>
        <w:bottom w:val="none" w:sz="0" w:space="0" w:color="auto"/>
        <w:right w:val="none" w:sz="0" w:space="0" w:color="auto"/>
      </w:divBdr>
    </w:div>
    <w:div w:id="1238636682">
      <w:bodyDiv w:val="1"/>
      <w:marLeft w:val="0"/>
      <w:marRight w:val="0"/>
      <w:marTop w:val="0"/>
      <w:marBottom w:val="0"/>
      <w:divBdr>
        <w:top w:val="none" w:sz="0" w:space="0" w:color="auto"/>
        <w:left w:val="none" w:sz="0" w:space="0" w:color="auto"/>
        <w:bottom w:val="none" w:sz="0" w:space="0" w:color="auto"/>
        <w:right w:val="none" w:sz="0" w:space="0" w:color="auto"/>
      </w:divBdr>
    </w:div>
    <w:div w:id="1254817834">
      <w:bodyDiv w:val="1"/>
      <w:marLeft w:val="0"/>
      <w:marRight w:val="0"/>
      <w:marTop w:val="0"/>
      <w:marBottom w:val="0"/>
      <w:divBdr>
        <w:top w:val="none" w:sz="0" w:space="0" w:color="auto"/>
        <w:left w:val="none" w:sz="0" w:space="0" w:color="auto"/>
        <w:bottom w:val="none" w:sz="0" w:space="0" w:color="auto"/>
        <w:right w:val="none" w:sz="0" w:space="0" w:color="auto"/>
      </w:divBdr>
    </w:div>
    <w:div w:id="1375304694">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91640942">
      <w:bodyDiv w:val="1"/>
      <w:marLeft w:val="0"/>
      <w:marRight w:val="0"/>
      <w:marTop w:val="0"/>
      <w:marBottom w:val="0"/>
      <w:divBdr>
        <w:top w:val="none" w:sz="0" w:space="0" w:color="auto"/>
        <w:left w:val="none" w:sz="0" w:space="0" w:color="auto"/>
        <w:bottom w:val="none" w:sz="0" w:space="0" w:color="auto"/>
        <w:right w:val="none" w:sz="0" w:space="0" w:color="auto"/>
      </w:divBdr>
    </w:div>
    <w:div w:id="1715420357">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78870686">
      <w:bodyDiv w:val="1"/>
      <w:marLeft w:val="0"/>
      <w:marRight w:val="0"/>
      <w:marTop w:val="0"/>
      <w:marBottom w:val="0"/>
      <w:divBdr>
        <w:top w:val="none" w:sz="0" w:space="0" w:color="auto"/>
        <w:left w:val="none" w:sz="0" w:space="0" w:color="auto"/>
        <w:bottom w:val="none" w:sz="0" w:space="0" w:color="auto"/>
        <w:right w:val="none" w:sz="0" w:space="0" w:color="auto"/>
      </w:divBdr>
    </w:div>
    <w:div w:id="1819153134">
      <w:bodyDiv w:val="1"/>
      <w:marLeft w:val="0"/>
      <w:marRight w:val="0"/>
      <w:marTop w:val="0"/>
      <w:marBottom w:val="0"/>
      <w:divBdr>
        <w:top w:val="none" w:sz="0" w:space="0" w:color="auto"/>
        <w:left w:val="none" w:sz="0" w:space="0" w:color="auto"/>
        <w:bottom w:val="none" w:sz="0" w:space="0" w:color="auto"/>
        <w:right w:val="none" w:sz="0" w:space="0" w:color="auto"/>
      </w:divBdr>
    </w:div>
    <w:div w:id="1846087846">
      <w:bodyDiv w:val="1"/>
      <w:marLeft w:val="0"/>
      <w:marRight w:val="0"/>
      <w:marTop w:val="0"/>
      <w:marBottom w:val="0"/>
      <w:divBdr>
        <w:top w:val="none" w:sz="0" w:space="0" w:color="auto"/>
        <w:left w:val="none" w:sz="0" w:space="0" w:color="auto"/>
        <w:bottom w:val="none" w:sz="0" w:space="0" w:color="auto"/>
        <w:right w:val="none" w:sz="0" w:space="0" w:color="auto"/>
      </w:divBdr>
    </w:div>
    <w:div w:id="1879463100">
      <w:bodyDiv w:val="1"/>
      <w:marLeft w:val="0"/>
      <w:marRight w:val="0"/>
      <w:marTop w:val="0"/>
      <w:marBottom w:val="0"/>
      <w:divBdr>
        <w:top w:val="none" w:sz="0" w:space="0" w:color="auto"/>
        <w:left w:val="none" w:sz="0" w:space="0" w:color="auto"/>
        <w:bottom w:val="none" w:sz="0" w:space="0" w:color="auto"/>
        <w:right w:val="none" w:sz="0" w:space="0" w:color="auto"/>
      </w:divBdr>
    </w:div>
    <w:div w:id="1885602252">
      <w:bodyDiv w:val="1"/>
      <w:marLeft w:val="0"/>
      <w:marRight w:val="0"/>
      <w:marTop w:val="0"/>
      <w:marBottom w:val="0"/>
      <w:divBdr>
        <w:top w:val="none" w:sz="0" w:space="0" w:color="auto"/>
        <w:left w:val="none" w:sz="0" w:space="0" w:color="auto"/>
        <w:bottom w:val="none" w:sz="0" w:space="0" w:color="auto"/>
        <w:right w:val="none" w:sz="0" w:space="0" w:color="auto"/>
      </w:divBdr>
    </w:div>
    <w:div w:id="1888108254">
      <w:bodyDiv w:val="1"/>
      <w:marLeft w:val="0"/>
      <w:marRight w:val="0"/>
      <w:marTop w:val="0"/>
      <w:marBottom w:val="0"/>
      <w:divBdr>
        <w:top w:val="none" w:sz="0" w:space="0" w:color="auto"/>
        <w:left w:val="none" w:sz="0" w:space="0" w:color="auto"/>
        <w:bottom w:val="none" w:sz="0" w:space="0" w:color="auto"/>
        <w:right w:val="none" w:sz="0" w:space="0" w:color="auto"/>
      </w:divBdr>
    </w:div>
    <w:div w:id="1982494256">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078894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9B3D-9B95-423F-9E4C-3CBE448D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191</Pages>
  <Words>63348</Words>
  <Characters>361088</Characters>
  <Application>Microsoft Office Word</Application>
  <DocSecurity>0</DocSecurity>
  <Lines>3009</Lines>
  <Paragraphs>847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Grizli777</Company>
  <LinksUpToDate>false</LinksUpToDate>
  <CharactersWithSpaces>423589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nguyenkimhoa</cp:lastModifiedBy>
  <cp:revision>3</cp:revision>
  <cp:lastPrinted>2020-06-04T07:31:00Z</cp:lastPrinted>
  <dcterms:created xsi:type="dcterms:W3CDTF">2020-06-15T09:38:00Z</dcterms:created>
  <dcterms:modified xsi:type="dcterms:W3CDTF">2020-06-15T09:38:00Z</dcterms:modified>
</cp:coreProperties>
</file>